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260.0" w:type="dxa"/>
              <w:left w:w="220.0" w:type="dxa"/>
              <w:bottom w:w="26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spacing w:after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a521"/>
                <w:sz w:val="21"/>
                <w:szCs w:val="21"/>
                <w:rtl w:val="0"/>
              </w:rPr>
              <w:t>Pendidikan Agama Islam dan Budi Pekerti  •  Elemen Al-Qur'an hadits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IX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IDENTITAS DAN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SMP Negeri 1 Susukan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Al-Qur'an hadits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IX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4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Semangat Keilmuan — Q.S. al-Mujadalah/58: 11 dan az-Zumar/39: 9; Tajwid Waqaf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Membaca, menghafal, menulis, dan menjelaskan ayat Al-Qur'an tentang pentingnya iman, takwa, toleransi, cinta tanah air, semangat keilmuan, dan sabar dalam menghadapi musibah dan ujian beserta hadits terkait.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Memahami ayat Al-Qur'an dan hadits terkait dengan pentingnya semangat keilmuan.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spacing w:after="180" w:before="140" w:lineRule="auto"/>
        <w:ind w:left="595" w:right="59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Membaca Q.S. al-Mujadalah/58: 11 dan az-Zumar/39: 9 sesuai kaidah ilmu tajwid, terutama bacaan waqaf.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Kelancaran, ketepatan makhraj, dan penerapan tanda waqaf pada Q.S. al-Mujadalah/58:11 dan az-Zumar/39:9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dengan banyak kesalahan pada makhraj dan penerapan tanda waqaf; belum lancar dan sering dibantu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cukup lancar, namun masih terdapat beberapa kesalahan dalam berhenti/melanjutkan bacaan sesuai tanda waqaf.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lancar, makhraj tepat, tanda waqaf diterapkan benar pada sebagian besar ayat.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tartil dan lancar, makhraj sangat tepat, seluruh tanda waqaf diterapkan benar dan konsisten.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membaca (talaqqi) ulang; murid pada kategori Sangat Baik dapat menjadi tutor sebaya.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Menjelaskan jenis-jenis waqaf dan fungsinya dalam membaca Al-Qur'an.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DESKRIPSI KRITERIA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pengertian waqaf dan fungsinya dalam membaca Al-Qur'an.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waqaf lazim (tanda mim) beserta cara penerapannya.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waqaf jaiz (tanda jim) beserta cara penerapannya.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waqaf mamnu’ (tanda la) beserta cara penerapannya.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jenis-jenis waqaf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>Menerapkan makna yang terkandung dalam Q.S. al-Mujadalah/58: 11 dan az-Zumar/39: 9 beserta hadits terkait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 NILAI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Menguraikan makna pokok kandungan Q.S. al-Mujadalah/58:11 tentang keutamaan orang berilmu.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Menguraikan makna pokok kandungan Q.S. az-Zumar/39:9 tentang perbedaan orang berilmu dan tidak berilmu.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>Mengaitkan makna kedua ayat dengan hadits terkait tentang menuntut ilmu.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Menerapkan semangat keilmuan dalam kegiatan belajar sehari-hari di sekolah maupun di rumah.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Merumuskan langkah-langkah konkret untuk menumbuhkan semangat keilmuan dalam diri dan lingkungan sekitar.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17"/>
        <w:gridCol w:w="2217"/>
        <w:gridCol w:w="2216"/>
        <w:tblGridChange w:id="0">
          <w:tblGrid>
            <w:gridCol w:w="2700"/>
            <w:gridCol w:w="2217"/>
            <w:gridCol w:w="2217"/>
            <w:gridCol w:w="221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Mulai Memahami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Memahami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Memahami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langkah-langkah konkret untuk menumbuhkan semangat keilmuan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menyebutkan langkah sederhana, namun belum konkret/aplikatif untuk menumbuhkan semangat keilmuan.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merumuskan langkah yang cukup konkret untuk menumbuhkan semangat keilmuan dalam diri sendiri.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merumuskan langkah yang konkret, aplikatif, dan mencakup penumbuhan semangat keilmuan pada diri maupun lingkungan sekitar secara menyeluruh.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berada minimal pada tahap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Memahami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tahap Mulai Memahami diberikan pendampingan tambahan melalui diskusi terbimbing.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spacing w:after="2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KESIMPULAN AKHIR KETERCAPAIAN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Murid dinyatakan mencapai Tujuan Pembelajaran “Memahami ayat Al-Qur'an dan hadits terkait dengan pentingnya semangat keilmuan” apabila minimal 3 dari 4 IKTP di atas berada pada kategori tercapai/baik/memahami sesuai pendekatan masing-masing.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spacing w:after="3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headerReference w:type="default" r:id="rId7"/>
      <w:pgSz w:h="15840" w:w="12240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Bdr>
        <w:top w:color="cccccc" w:space="0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Al-Qur'an hadits — Kelas IX    |    Halaman  dari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</w: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</w: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