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Akidah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IX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IX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Iman kepada Hari Akhir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Meyakini dan merefleksikan rukun iman dan hal-hal yang dapat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makna iman kepada hari akhir.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Menjelaskan konsep iman kepada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iman kepada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dalil naqli tentang kepastian datangnya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perbedaan antara kiamat sugra dan kiamat kubra.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tahapan-tahapan peristiwa setelah hari akhir (yaumul ba’ats, yaumul hisab, dan seterusnya).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konsep iman kepada hari akhir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Menganalisis tanda-tanda hari akhir dan implikasinya terhadap perilaku manusia.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tanda-tanda kecil (sugra)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tanda-tanda besar (kubra)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implikasi keimanan terhadap hari akhir bagi perilaku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sikap waspada dan taat yang perlu dimiliki karena meyakini adanya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Merumuskan tindakan preventif dan adaptif sebagai persiapan menghadapi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dan kekonkretan tindakan preventif dan adaptif sebagai persiapan menghadapi hari akhir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merumuskan tindakan persiapan menghadapi hari akhir;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tindakan sederhana, namun belum spesifik/aplikatif sebagai persiapan menghadapi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merumuskan tindakan yang cukup spesifik dan aplikatif sebagai bentuk persiapan menghadapi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merumuskan tindakan yang spesifik, aplikatif, dan konsisten, disertai rencana penerapan nyata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diskusi terbimbing; murid pada kategori Sangat Baik dapat berbagi rumusannya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makna iman kepada hari akhir”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4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Akidah — Kelas IX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