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220.0" w:type="dxa"/>
              <w:left w:w="200.0" w:type="dxa"/>
              <w:bottom w:w="22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Pendidikan Agama Islam dan Budi Pekerti  •  Elemen Sejarah Peradaban Islam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VII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8860b" w:space="0" w:sz="12" w:val="single"/>
        </w:pBdr>
        <w:shd w:fill="1f3b57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A.  IDENTITAS DAN TUJUAN PEMBELAJARAN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SMP Negeri 1 Kebonagung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Sejarah Peradaban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VII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Keteladanan Bani Umayyah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Merefleksikan sejarah dan peran Kekhalifahan Islam pasca Khulafaur Rasyidin dan sejarah masuknya Islam di Indonesia.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Memahami peradaban Bani Umayyah.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b8860b" w:space="0" w:sz="12" w:val="single"/>
        </w:pBdr>
        <w:shd w:fill="1f3b57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B.  KRITERIA KETERCAPAIAN TUJUAN PEMBELAJARAN (KKTP)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1 — Mendeskripsikan karakteristik utama peradaban Bani Umayyah.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Deskripsi Kriteria  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latar belakang berdirinya Dinasti Bani Umayyah di Damaskus.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b57" w:space="0" w:sz="4" w:val="single"/>
              <w:left w:color="1f3b57" w:space="0" w:sz="4" w:val="single"/>
              <w:bottom w:color="1f3b57" w:space="0" w:sz="4" w:val="single"/>
              <w:right w:color="1f3b5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b57" w:space="0" w:sz="4" w:val="single"/>
              <w:left w:color="1f3b57" w:space="0" w:sz="4" w:val="single"/>
              <w:bottom w:color="1f3b57" w:space="0" w:sz="4" w:val="single"/>
              <w:right w:color="1f3b5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Menyebutkan tokoh-tokoh khalifah utama beserta masa pemerintahannya.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Mendeskripsikan sistem pemerintahan dan wilayah kekuasaan Bani Umayyah.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Mendeskripsikan kondisi sosial-budaya masyarakat pada masa Bani Umayyah.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karakteristik peradaban Bani Umayyah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2 — Menganalisis kontribusi Bani Umayyah dalam pengembangan ilmu pengetahuan dan seni.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Interval Nilai  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kontribusi Bani Umayyah dalam bidang ilmu pengetahuan (tata kota, administrasi, dan lainnya).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kontribusi Bani Umayyah dalam bidang seni dan arsitektur (Masjid Umayyah Damaskus, seni kaligrafi, dan lainnya).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Menganalisis faktor-faktor pendukung kemajuan ilmu pengetahuan dan seni pada masa Bani Umayyah.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Menghubungkan kontribusi tersebut dengan perkembangan peradaban Islam pada masa-masa selanjutnya.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3 — Menyimpulkan nilai-nilai keteladanan yang relevan dari peradaban Bani Umayyah untuk diterapkan di masa kini.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Rubrik  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Kualitas kesimpulan nilai-nilai keteladanan Bani Umayyah dan relevansinya untuk diterapkan di masa kini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Belum mampu menyimpulkan nilai keteladanan dari peradaban Bani Umayyah; masih memerlukan banyak arahan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menyebutkan nilai keteladanan, namun belum mengaitkannya secara jelas dengan penerapan di masa kini.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menyimpulkan nilai-nilai keteladanan dan mengaitkannya dengan penerapan sederhana di masa kini.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menyimpulkan nilai-nilai keteladanan secara mendalam dan merumuskan penerapannya secara konkret dan kontekstual di masa kini.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diskusi terbimbing; murid pada kategori Sangat Baik dapat memaparkan kesimpulannya sebagai inspirasi bagi teman sekelas.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Kesimpulan Akhir Ketercapaian Tujuan Pembelajaran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Murid dinyatakan mencapai Tujuan Pembelajaran “Memahami peradaban Bani Umayyah”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 dari 3 IKTP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 di atas berada pada kategori tercapai/baik sesuai pendekatan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3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Demak, Juli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Kepala SMP Negeri 1 Kebonagung,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Priyantono, S.Pd., M.Pd.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NIP. 196902251994031005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7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Guru Mata Pelajaran PAI dan Budi Pekerti,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Syaekudin, S.Ag., M.Pd.I.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NIP. 197209052005011004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Sejarah Peradaban Islam — Kelas VII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