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Akhlak</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Akhlak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408"/>
        <w:gridCol w:w="7220"/>
        <w:tblGridChange w:id="0">
          <w:tblGrid>
            <w:gridCol w:w="2408"/>
            <w:gridCol w:w="722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8">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“Pernahkah kalian membantu teman tanpa mengharap pujian atau imbalan?”) untuk mengecek pemahaman awal murid tentang konsep ikhlas sebelum masuk ke kajian mendalam.</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dan kejujuran murid saat diajak merefleksikan pengalaman berbuat baik, baik yang dilandasi niat tulus maupun yang mengharap pujian.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diskusi kasus, cerita teladan, dan penugasan reflektif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studi kasus untuk melihat kemampuan murid membedakan perbuatan ikhlas dan riya, serta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jujur dan tidak menghakimi, memberi ruang bagi murid untuk mengakui kecenderungan ingin dipuji, serta menerapkan pendekatan diferensiasi dalam penugasan sebagai strategi untuk menumbuhkan keikhlasan.</w:t>
            </w:r>
            <w:r w:rsidDel="00000000" w:rsidR="00000000" w:rsidRPr="00000000">
              <w:rPr>
                <w:rtl w:val="0"/>
              </w:rPr>
            </w:r>
          </w:p>
        </w:tc>
      </w:tr>
    </w:tbl>
    <w:p w:rsidR="00000000" w:rsidDel="00000000" w:rsidP="00000000" w:rsidRDefault="00000000" w:rsidRPr="00000000" w14:paraId="00000021">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78"/>
        <w:gridCol w:w="7450"/>
        <w:tblGridChange w:id="0">
          <w:tblGrid>
            <w:gridCol w:w="2178"/>
            <w:gridCol w:w="745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5">
            <w:pPr>
              <w:jc w:val="both"/>
              <w:rPr>
                <w:rFonts w:ascii="Arial" w:cs="Arial" w:eastAsia="Arial" w:hAnsi="Arial"/>
              </w:rPr>
            </w:pPr>
            <w:r w:rsidDel="00000000" w:rsidR="00000000" w:rsidRPr="00000000">
              <w:rPr>
                <w:rFonts w:ascii="Arial" w:cs="Arial" w:eastAsia="Arial" w:hAnsi="Arial"/>
                <w:sz w:val="20"/>
                <w:szCs w:val="20"/>
                <w:rtl w:val="0"/>
              </w:rPr>
              <w:t xml:space="preserve">Elemen Akhlak menekankan pengetahuan konseptual (makna dan hakikat ikhlas) yang dipadukan dengan penguatan karakter dan sikap batin (kejujuran niat dalam beramal).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pengertian ikhlas serta dalil naqli terkait niat; pengetahuan aplikatif berupa kemampuan menganalisis perilaku ikhlas dalam keseharian dan menyusun strategi menjaga keikhlasan.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Pengertian ikhlas dalam konteks ibadah dan muamalah, ciri-ciri dan contoh perilaku ikhlas, serta strategi personal untuk menumbuhkan dan mempertahankan keikhlasan.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Materi ini membekali murid agar setiap amal, baik ibadah maupun interaksi sosial, dilandasi niat yang tulus karena Alloh Subhanahu Wata'ala, bukan karena ingin dipuji atau dipandang baik oleh orang lain.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Kejujuran niat, kerendahan hati, konsistensi berbuat baik tanpa pamrih, dan kesadaran diri (muhasabah).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Keikhlasan mendorong murid menjaga lingkungan bukan karena ingin dipuji, melainkan sebagai wujud tanggung jawab dan rasa syukur yang tulus kepada Allah atas alam ciptaan-Nya.</w:t>
            </w:r>
            <w:r w:rsidDel="00000000" w:rsidR="00000000" w:rsidRPr="00000000">
              <w:rPr>
                <w:rtl w:val="0"/>
              </w:rPr>
            </w:r>
          </w:p>
        </w:tc>
      </w:tr>
    </w:tbl>
    <w:p w:rsidR="00000000" w:rsidDel="00000000" w:rsidP="00000000" w:rsidRDefault="00000000" w:rsidRPr="00000000" w14:paraId="00000030">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1">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Penalaran Kritis</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Kesehatan</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Kewargaan</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Kemandirian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A">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C">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Perbaikan (Ishlah)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4">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Ilmu</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Diri dan Sesama Manusia</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A">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C">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analisis kasus, dan penyusunan strategi personal, murid mampu memahami makna ikhlas dalam konteks ibadah dan muamalah, sehingga mampu merencanakan strategi pribadi untuk menumbuhkan dan mempertahankan keikhlasan dalam setiap amal perbuatan.</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264"/>
        <w:gridCol w:w="7201"/>
        <w:tblGridChange w:id="0">
          <w:tblGrid>
            <w:gridCol w:w="1163"/>
            <w:gridCol w:w="1264"/>
            <w:gridCol w:w="7201"/>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2">
            <w:pPr>
              <w:rPr>
                <w:rFonts w:ascii="Arial" w:cs="Arial" w:eastAsia="Arial" w:hAnsi="Arial"/>
              </w:rPr>
            </w:pPr>
            <w:r w:rsidDel="00000000" w:rsidR="00000000" w:rsidRPr="00000000">
              <w:rPr>
                <w:rFonts w:ascii="Arial" w:cs="Arial" w:eastAsia="Arial" w:hAnsi="Arial"/>
                <w:sz w:val="19"/>
                <w:szCs w:val="19"/>
                <w:rtl w:val="0"/>
              </w:rPr>
              <w:t xml:space="preserve">Mendefinisikan konsep ikhlas dalam konteks ibadah dan muamalah.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3">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5">
            <w:pPr>
              <w:rPr>
                <w:rFonts w:ascii="Arial" w:cs="Arial" w:eastAsia="Arial" w:hAnsi="Arial"/>
              </w:rPr>
            </w:pPr>
            <w:r w:rsidDel="00000000" w:rsidR="00000000" w:rsidRPr="00000000">
              <w:rPr>
                <w:rFonts w:ascii="Arial" w:cs="Arial" w:eastAsia="Arial" w:hAnsi="Arial"/>
                <w:sz w:val="19"/>
                <w:szCs w:val="19"/>
                <w:rtl w:val="0"/>
              </w:rPr>
              <w:t xml:space="preserve">Menganalisis berbagai contoh perilaku ikhlas dalam kehidupan sehari-hari.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6">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sz w:val="19"/>
                <w:szCs w:val="19"/>
                <w:rtl w:val="0"/>
              </w:rPr>
              <w:t xml:space="preserve">Merencanakan strategi personal untuk menumbuhkan dan mempertahankan keikhlasan dalam setiap amal perbuatan.</w:t>
            </w:r>
            <w:r w:rsidDel="00000000" w:rsidR="00000000" w:rsidRPr="00000000">
              <w:rPr>
                <w:rtl w:val="0"/>
              </w:rPr>
            </w:r>
          </w:p>
        </w:tc>
      </w:tr>
    </w:tbl>
    <w:p w:rsidR="00000000" w:rsidDel="00000000" w:rsidP="00000000" w:rsidRDefault="00000000" w:rsidRPr="00000000" w14:paraId="00000059">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A">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B">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berbasis klarifikasi nilai (value clarification) dipadukan dengan diskusi studi kasus (case based learning) dan pendekatan reflektif untuk menumbuhkan kesadaran akan pentingnya niat yang tulus.</w:t>
      </w:r>
    </w:p>
    <w:p w:rsidR="00000000" w:rsidDel="00000000" w:rsidP="00000000" w:rsidRDefault="00000000" w:rsidRPr="00000000" w14:paraId="0000005C">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BK dan wali kelas untuk memantau penerapan sikap ikhlas murid, serta orang tua melalui buku pemantauan sikap harian di rumah.</w:t>
      </w:r>
    </w:p>
    <w:p w:rsidR="00000000" w:rsidDel="00000000" w:rsidP="00000000" w:rsidRDefault="00000000" w:rsidRPr="00000000" w14:paraId="0000005E">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Kelas dibangun sebagai ruang yang jujur dan reflektif, dilaksanakan secara individual, berpasangan, dan kelompok kecil, dengan iklim saling menghargai proses perenungan tanpa menghakimi.</w:t>
      </w:r>
    </w:p>
    <w:p w:rsidR="00000000" w:rsidDel="00000000" w:rsidP="00000000" w:rsidRDefault="00000000" w:rsidRPr="00000000" w14:paraId="0000006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Video kisah teladan tentang keikhlasan, media gambar studi kasus, serta jurnal refleksi digital (Google Form/aplikasi catatan) untuk menuliskan komitmen pribadi murid.</w:t>
      </w:r>
    </w:p>
    <w:p w:rsidR="00000000" w:rsidDel="00000000" w:rsidP="00000000" w:rsidRDefault="00000000" w:rsidRPr="00000000" w14:paraId="0000006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5">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6">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Mendefinisikan konsep ikhlas dalam konteks ibadah dan muamalah.</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“Pernahkah kalian membantu teman tanpa mengharap pujian atau imbalan?”</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sahabat tentang ketulusan niat dalam beramal.</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pengertian ikhlas secara bahasa dan istilah, serta dalil naqli terkait niat.</w:t>
            </w:r>
            <w:r w:rsidDel="00000000" w:rsidR="00000000" w:rsidRPr="00000000">
              <w:rPr>
                <w:rtl w:val="0"/>
              </w:rPr>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perbedaan penerapan ikhlas dalam ibadah (mahdhah) dan muamalah (hubungan sosial).</w:t>
            </w: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menyimak dan mencatat poin-poin penting.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merumuskan definisi ikhlas dengan bahasa sendiri serta membedakan contoh perbuatan ikhlas dan riya dalam ibadah dan muamalah.</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rumusannya secara singkat.</w:t>
            </w: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3">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4">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berbagai contoh perilaku ikhlas dalam kehidupan sehari-hari.</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definisi ikhlas pada pertemuan sebelumnya.</w:t>
            </w:r>
            <w:r w:rsidDel="00000000" w:rsidR="00000000" w:rsidRPr="00000000">
              <w:rPr>
                <w:rtl w:val="0"/>
              </w:rPr>
            </w:r>
          </w:p>
          <w:p w:rsidR="00000000" w:rsidDel="00000000" w:rsidP="00000000" w:rsidRDefault="00000000" w:rsidRPr="00000000" w14:paraId="0000008A">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E">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tentang ciri-ciri perilaku ikhlas: tidak mengharap pujian, konsisten berbuat baik, baik dilihat maupun tidak, serta ridha dengan hasil yang diperoleh.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2">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menganalisis beberapa studi kasus situasi sehari-hari untuk menentukan apakah termasuk perilaku ikhlas atau tidak, beserta alasannya.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6">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B">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D">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9E">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Merencanakan strategi personal untuk menumbuhkan dan mempertahankan keikhlasan dalam setiap amal perbuatan.</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2">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ciri-ciri perilaku ikhlas pada pertemuan sebelumnya.</w:t>
            </w:r>
            <w:r w:rsidDel="00000000" w:rsidR="00000000" w:rsidRPr="00000000">
              <w:rPr>
                <w:rtl w:val="0"/>
              </w:rPr>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merumuskan cara-cara menumbuhkan dan menjaga keikhlasan, misalnya meluruskan niat di awal amal, muhasabah rutin, dan menghindari sikap pamer.</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 menyusun strategi/komitmen pribadi untuk menumbuhkan dan mempertahankan keikhlasan dalam kegiatan sehari-hari (belajar, ibadah, membantu sesama), dituangkan dalam kartu komitmen.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membacakan komitmennya di depan kelas.</w:t>
            </w:r>
            <w:r w:rsidDel="00000000" w:rsidR="00000000" w:rsidRPr="00000000">
              <w:rPr>
                <w:rtl w:val="0"/>
              </w:rPr>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dukungan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konsep dan penerapan ikhlas).</w:t>
            </w:r>
            <w:r w:rsidDel="00000000" w:rsidR="00000000" w:rsidRPr="00000000">
              <w:rPr>
                <w:rtl w:val="0"/>
              </w:rPr>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9">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A">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217"/>
        <w:gridCol w:w="7411"/>
        <w:tblGridChange w:id="0">
          <w:tblGrid>
            <w:gridCol w:w="2217"/>
            <w:gridCol w:w="7411"/>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BE">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konsep ikhlas.</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konsep dan penerapan ikhlas, serta penilaian kartu komitmen pribadi pada pertemuan ke-3.</w:t>
            </w:r>
            <w:r w:rsidDel="00000000" w:rsidR="00000000" w:rsidRPr="00000000">
              <w:rPr>
                <w:rtl w:val="0"/>
              </w:rPr>
            </w:r>
          </w:p>
        </w:tc>
      </w:tr>
    </w:tbl>
    <w:p w:rsidR="00000000" w:rsidDel="00000000" w:rsidP="00000000" w:rsidRDefault="00000000" w:rsidRPr="00000000" w14:paraId="000000C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72"/>
        <w:gridCol w:w="7556"/>
        <w:tblGridChange w:id="0">
          <w:tblGrid>
            <w:gridCol w:w="2072"/>
            <w:gridCol w:w="7556"/>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ikhlas dan kemampuan menganalisis contoh perilakunya.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Kartu Komitmen Pribadi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menilai kesungguhan dan kelayakan strategi murid dalam menumbuhkan dan menjaga keikhlasan.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Merumuskan Konsep Ikhlas</w:t>
            </w:r>
            <w:r w:rsidDel="00000000" w:rsidR="00000000" w:rsidRPr="00000000">
              <w:rPr>
                <w:rtl w:val="0"/>
              </w:rPr>
            </w:r>
          </w:p>
          <w:p w:rsidR="00000000" w:rsidDel="00000000" w:rsidP="00000000" w:rsidRDefault="00000000" w:rsidRPr="00000000" w14:paraId="000000D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Mendefinisikan konsep ikhlas dalam konteks ibadah dan muamalah</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rPr>
          <w:rFonts w:ascii="Arial" w:cs="Arial" w:eastAsia="Arial" w:hAnsi="Arial"/>
        </w:rPr>
      </w:pPr>
      <w:r w:rsidDel="00000000" w:rsidR="00000000" w:rsidRPr="00000000">
        <w:rPr>
          <w:rFonts w:ascii="Arial" w:cs="Arial" w:eastAsia="Arial" w:hAnsi="Arial"/>
          <w:rtl w:val="0"/>
        </w:rPr>
        <w:t>Bacalah dan cermati hadits berikut bersama kelompokmu, kemudian diskusikan untuk merumuskan pengertian ikhlas dengan bahasa sendiri.</w:t>
      </w:r>
    </w:p>
    <w:p w:rsidR="00000000" w:rsidDel="00000000" w:rsidP="00000000" w:rsidRDefault="00000000" w:rsidRPr="00000000" w14:paraId="000000DA">
      <w:pPr>
        <w:pBdr>
          <w:top w:color="9cc7e0" w:space="0" w:sz="4" w:val="single"/>
          <w:left w:color="9cc7e0" w:space="0" w:sz="4" w:val="single"/>
          <w:bottom w:color="9cc7e0" w:space="0" w:sz="4" w:val="single"/>
          <w:right w:color="9cc7e0" w:space="0" w:sz="4" w:val="single"/>
        </w:pBdr>
        <w:shd w:fill="eaf6fe" w:val="clear"/>
        <w:bidi w:val="1"/>
        <w:spacing w:after="160" w:before="160" w:lineRule="auto"/>
        <w:jc w:val="center"/>
        <w:rPr>
          <w:rFonts w:ascii="LPMQ Isep Misbah" w:cs="LPMQ Isep Misbah" w:eastAsia="LPMQ Isep Misbah" w:hAnsi="LPMQ Isep Misbah"/>
        </w:rPr>
      </w:pPr>
      <w:r w:rsidDel="00000000" w:rsidR="00000000" w:rsidRPr="00000000">
        <w:rPr>
          <w:rFonts w:ascii="LPMQ Isep Misbah" w:cs="LPMQ Isep Misbah" w:eastAsia="LPMQ Isep Misbah" w:hAnsi="LPMQ Isep Misbah"/>
          <w:color w:val="0e2841"/>
          <w:sz w:val="28"/>
          <w:szCs w:val="28"/>
          <w:rtl w:val="1"/>
        </w:rPr>
        <w:t xml:space="preserve">إ</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ال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أ</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ع</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ال</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ب</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الن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ي</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ات</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و</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إ</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ك</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ل</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ام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ر</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ئ</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LPMQ Isep Misbah" w:cs="LPMQ Isep Misbah" w:eastAsia="LPMQ Isep Misbah" w:hAnsi="LPMQ Isep Misbah"/>
          <w:color w:val="0e2841"/>
          <w:sz w:val="28"/>
          <w:szCs w:val="28"/>
          <w:rtl w:val="1"/>
        </w:rPr>
        <w:t xml:space="preserve"> </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و</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ى</w:t>
      </w:r>
      <w:r w:rsidDel="00000000" w:rsidR="00000000" w:rsidRPr="00000000">
        <w:rPr>
          <w:rtl w:val="0"/>
        </w:rPr>
      </w:r>
    </w:p>
    <w:p w:rsidR="00000000" w:rsidDel="00000000" w:rsidP="00000000" w:rsidRDefault="00000000" w:rsidRPr="00000000" w14:paraId="000000DB">
      <w:pPr>
        <w:spacing w:after="120" w:lineRule="auto"/>
        <w:jc w:val="center"/>
        <w:rPr>
          <w:rFonts w:ascii="Arial" w:cs="Arial" w:eastAsia="Arial" w:hAnsi="Arial"/>
        </w:rPr>
      </w:pPr>
      <w:r w:rsidDel="00000000" w:rsidR="00000000" w:rsidRPr="00000000">
        <w:rPr>
          <w:rFonts w:ascii="Arial" w:cs="Arial" w:eastAsia="Arial" w:hAnsi="Arial"/>
          <w:rtl w:val="0"/>
        </w:rPr>
        <w:t xml:space="preserve">“Sesungguhnya setiap amal perbuatan tergantung pada niatnya, dan setiap orang akan mendapatkan sesuai dengan apa yang diniatkannya.” (H.R. Bukhari dan Muslim)</w:t>
      </w:r>
    </w:p>
    <w:p w:rsidR="00000000" w:rsidDel="00000000" w:rsidP="00000000" w:rsidRDefault="00000000" w:rsidRPr="00000000" w14:paraId="000000DC">
      <w:pPr>
        <w:spacing w:after="60" w:before="160" w:lineRule="auto"/>
        <w:rPr>
          <w:rFonts w:ascii="Arial" w:cs="Arial" w:eastAsia="Arial" w:hAnsi="Arial"/>
        </w:rPr>
      </w:pPr>
      <w:r w:rsidDel="00000000" w:rsidR="00000000" w:rsidRPr="00000000">
        <w:rPr>
          <w:rFonts w:ascii="Arial" w:cs="Arial" w:eastAsia="Arial" w:hAnsi="Arial"/>
          <w:rtl w:val="0"/>
        </w:rPr>
        <w:t xml:space="preserve">Rumusan pengertian ikhlas menurut kelompok kami:</w:t>
      </w:r>
    </w:p>
    <w:p w:rsidR="00000000" w:rsidDel="00000000" w:rsidP="00000000" w:rsidRDefault="00000000" w:rsidRPr="00000000" w14:paraId="000000DD">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D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Membedakan Perbuatan Ikhlas dan Riya</w:t>
      </w:r>
      <w:r w:rsidDel="00000000" w:rsidR="00000000" w:rsidRPr="00000000">
        <w:rPr>
          <w:rtl w:val="0"/>
        </w:rPr>
      </w:r>
    </w:p>
    <w:tbl>
      <w:tblPr>
        <w:tblStyle w:val="Table1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6180"/>
        <w:gridCol w:w="1068"/>
        <w:gridCol w:w="1142"/>
        <w:gridCol w:w="804"/>
        <w:tblGridChange w:id="0">
          <w:tblGrid>
            <w:gridCol w:w="434"/>
            <w:gridCol w:w="6180"/>
            <w:gridCol w:w="1068"/>
            <w:gridCol w:w="1142"/>
            <w:gridCol w:w="804"/>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Konteks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Ikhlas / Riya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Alasan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5">
            <w:pPr>
              <w:jc w:val="both"/>
              <w:rPr>
                <w:rFonts w:ascii="Arial" w:cs="Arial" w:eastAsia="Arial" w:hAnsi="Arial"/>
              </w:rPr>
            </w:pPr>
            <w:r w:rsidDel="00000000" w:rsidR="00000000" w:rsidRPr="00000000">
              <w:rPr>
                <w:rFonts w:ascii="Arial" w:cs="Arial" w:eastAsia="Arial" w:hAnsi="Arial"/>
                <w:sz w:val="19"/>
                <w:szCs w:val="19"/>
                <w:rtl w:val="0"/>
              </w:rPr>
              <w:t xml:space="preserve">Bersedekah lalu diam-diam merasa bangga dan menceritakannya kepada banyak orang.</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sz w:val="19"/>
                <w:szCs w:val="19"/>
                <w:rtl w:val="0"/>
              </w:rPr>
              <w:t xml:space="preserve">Ibadah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9">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A">
            <w:pPr>
              <w:jc w:val="both"/>
              <w:rPr>
                <w:rFonts w:ascii="Arial" w:cs="Arial" w:eastAsia="Arial" w:hAnsi="Arial"/>
              </w:rPr>
            </w:pPr>
            <w:r w:rsidDel="00000000" w:rsidR="00000000" w:rsidRPr="00000000">
              <w:rPr>
                <w:rFonts w:ascii="Arial" w:cs="Arial" w:eastAsia="Arial" w:hAnsi="Arial"/>
                <w:sz w:val="19"/>
                <w:szCs w:val="19"/>
                <w:rtl w:val="0"/>
              </w:rPr>
              <w:t xml:space="preserve">Membantu teman mengerjakan tugas tanpa memberi tahu siapa pun.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sz w:val="19"/>
                <w:szCs w:val="19"/>
                <w:rtl w:val="0"/>
              </w:rPr>
              <w:t xml:space="preserve">Muamalah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E">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F">
            <w:pPr>
              <w:jc w:val="both"/>
              <w:rPr>
                <w:rFonts w:ascii="Arial" w:cs="Arial" w:eastAsia="Arial" w:hAnsi="Arial"/>
              </w:rPr>
            </w:pPr>
            <w:r w:rsidDel="00000000" w:rsidR="00000000" w:rsidRPr="00000000">
              <w:rPr>
                <w:rFonts w:ascii="Arial" w:cs="Arial" w:eastAsia="Arial" w:hAnsi="Arial"/>
                <w:sz w:val="19"/>
                <w:szCs w:val="19"/>
                <w:rtl w:val="0"/>
              </w:rPr>
              <w:t>sholat berjemaah dengan sungguh-sungguh meski tidak ada yang memuji.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sz w:val="19"/>
                <w:szCs w:val="19"/>
                <w:rtl w:val="0"/>
              </w:rPr>
              <w:t xml:space="preserve">Ibadah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2">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4">
            <w:pPr>
              <w:jc w:val="both"/>
              <w:rPr>
                <w:rFonts w:ascii="Arial" w:cs="Arial" w:eastAsia="Arial" w:hAnsi="Arial"/>
              </w:rPr>
            </w:pPr>
            <w:r w:rsidDel="00000000" w:rsidR="00000000" w:rsidRPr="00000000">
              <w:rPr>
                <w:rFonts w:ascii="Arial" w:cs="Arial" w:eastAsia="Arial" w:hAnsi="Arial"/>
                <w:sz w:val="19"/>
                <w:szCs w:val="19"/>
                <w:rtl w:val="0"/>
              </w:rPr>
              <w:t xml:space="preserve">Meminjamkan alat tulis kepada teman dengan mengharap dianggap baik oleh guru.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sz w:val="19"/>
                <w:szCs w:val="19"/>
                <w:rtl w:val="0"/>
              </w:rPr>
              <w:t xml:space="preserve">Muamalah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6">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7">
            <w:pPr>
              <w:rPr>
                <w:rFonts w:ascii="Arial" w:cs="Arial" w:eastAsia="Arial" w:hAnsi="Arial"/>
              </w:rPr>
            </w:pPr>
            <w:r w:rsidDel="00000000" w:rsidR="00000000" w:rsidRPr="00000000">
              <w:rPr>
                <w:rtl w:val="0"/>
              </w:rPr>
            </w:r>
          </w:p>
        </w:tc>
      </w:tr>
    </w:tbl>
    <w:p w:rsidR="00000000" w:rsidDel="00000000" w:rsidP="00000000" w:rsidRDefault="00000000" w:rsidRPr="00000000" w14:paraId="000000F8">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9">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A">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Perilaku Ikhlas dalam Kehidupan Sehari-hari</w:t>
            </w:r>
            <w:r w:rsidDel="00000000" w:rsidR="00000000" w:rsidRPr="00000000">
              <w:rPr>
                <w:rtl w:val="0"/>
              </w:rPr>
            </w:r>
          </w:p>
          <w:p w:rsidR="00000000" w:rsidDel="00000000" w:rsidP="00000000" w:rsidRDefault="00000000" w:rsidRPr="00000000" w14:paraId="000000FB">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berbagai contoh perilaku ikhlas dalam kehidupan sehari-hari</w:t>
            </w:r>
            <w:r w:rsidDel="00000000" w:rsidR="00000000" w:rsidRPr="00000000">
              <w:rPr>
                <w:rtl w:val="0"/>
              </w:rPr>
            </w:r>
          </w:p>
        </w:tc>
      </w:tr>
    </w:tbl>
    <w:p w:rsidR="00000000" w:rsidDel="00000000" w:rsidP="00000000" w:rsidRDefault="00000000" w:rsidRPr="00000000" w14:paraId="000000FC">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D">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E">
      <w:pPr>
        <w:spacing w:after="120" w:lineRule="auto"/>
        <w:jc w:val="both"/>
        <w:rPr>
          <w:rFonts w:ascii="Arial" w:cs="Arial" w:eastAsia="Arial" w:hAnsi="Arial"/>
        </w:rPr>
      </w:pPr>
      <w:r w:rsidDel="00000000" w:rsidR="00000000" w:rsidRPr="00000000">
        <w:rPr>
          <w:rFonts w:ascii="Arial" w:cs="Arial" w:eastAsia="Arial" w:hAnsi="Arial"/>
          <w:rtl w:val="0"/>
        </w:rPr>
        <w:t xml:space="preserve">Bacalah setiap situasi berikut bersama kelompokmu. Tentukan apakah situasi tersebut termasuk perilaku ikhlas atau tidak, lalu jelaskan alasannya.</w:t>
      </w:r>
    </w:p>
    <w:tbl>
      <w:tblPr>
        <w:tblStyle w:val="Table1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6287"/>
        <w:gridCol w:w="2103"/>
        <w:gridCol w:w="804"/>
        <w:tblGridChange w:id="0">
          <w:tblGrid>
            <w:gridCol w:w="434"/>
            <w:gridCol w:w="6287"/>
            <w:gridCol w:w="2103"/>
            <w:gridCol w:w="804"/>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Situasi/Kasus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Termasuk Ikhlas? (Ya/Tidak)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Alasan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3">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4">
            <w:pPr>
              <w:jc w:val="both"/>
              <w:rPr>
                <w:rFonts w:ascii="Arial" w:cs="Arial" w:eastAsia="Arial" w:hAnsi="Arial"/>
              </w:rPr>
            </w:pPr>
            <w:r w:rsidDel="00000000" w:rsidR="00000000" w:rsidRPr="00000000">
              <w:rPr>
                <w:rFonts w:ascii="Arial" w:cs="Arial" w:eastAsia="Arial" w:hAnsi="Arial"/>
                <w:sz w:val="19"/>
                <w:szCs w:val="19"/>
                <w:rtl w:val="0"/>
              </w:rPr>
              <w:t xml:space="preserve">Fatih menyapu kelas setiap pagi tanpa diminta dan tidak pernah menceritakannya kepada siapa pun.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6">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7">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8">
            <w:pPr>
              <w:jc w:val="both"/>
              <w:rPr>
                <w:rFonts w:ascii="Arial" w:cs="Arial" w:eastAsia="Arial" w:hAnsi="Arial"/>
              </w:rPr>
            </w:pPr>
            <w:r w:rsidDel="00000000" w:rsidR="00000000" w:rsidRPr="00000000">
              <w:rPr>
                <w:rFonts w:ascii="Arial" w:cs="Arial" w:eastAsia="Arial" w:hAnsi="Arial"/>
                <w:sz w:val="19"/>
                <w:szCs w:val="19"/>
                <w:rtl w:val="0"/>
              </w:rPr>
              <w:t xml:space="preserve">Aisyah menolong temannya yang jatuh, lalu mengunggah fotonya ke media sosial agar dipuji banyak orang.</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A">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jc w:val="both"/>
              <w:rPr>
                <w:rFonts w:ascii="Arial" w:cs="Arial" w:eastAsia="Arial" w:hAnsi="Arial"/>
              </w:rPr>
            </w:pPr>
            <w:r w:rsidDel="00000000" w:rsidR="00000000" w:rsidRPr="00000000">
              <w:rPr>
                <w:rFonts w:ascii="Arial" w:cs="Arial" w:eastAsia="Arial" w:hAnsi="Arial"/>
                <w:sz w:val="19"/>
                <w:szCs w:val="19"/>
                <w:rtl w:val="0"/>
              </w:rPr>
              <w:t xml:space="preserve">Rafi tetap membaca Al-Qur’an di rumah meski tidak ada yang mengawasi atau memberi nilai.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F">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0">
            <w:pPr>
              <w:jc w:val="both"/>
              <w:rPr>
                <w:rFonts w:ascii="Arial" w:cs="Arial" w:eastAsia="Arial" w:hAnsi="Arial"/>
              </w:rPr>
            </w:pPr>
            <w:r w:rsidDel="00000000" w:rsidR="00000000" w:rsidRPr="00000000">
              <w:rPr>
                <w:rFonts w:ascii="Arial" w:cs="Arial" w:eastAsia="Arial" w:hAnsi="Arial"/>
                <w:sz w:val="19"/>
                <w:szCs w:val="19"/>
                <w:rtl w:val="0"/>
              </w:rPr>
              <w:t xml:space="preserve">(buatlah 1 situasi lain hasil pengamatanmu sendiri)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rFonts w:ascii="Arial" w:cs="Arial" w:eastAsia="Arial" w:hAnsi="Arial"/>
              </w:rPr>
            </w:pPr>
            <w:r w:rsidDel="00000000" w:rsidR="00000000" w:rsidRPr="00000000">
              <w:rPr>
                <w:rtl w:val="0"/>
              </w:rPr>
            </w:r>
          </w:p>
        </w:tc>
      </w:tr>
    </w:tbl>
    <w:p w:rsidR="00000000" w:rsidDel="00000000" w:rsidP="00000000" w:rsidRDefault="00000000" w:rsidRPr="00000000" w14:paraId="00000113">
      <w:pPr>
        <w:spacing w:after="60" w:before="200" w:lineRule="auto"/>
        <w:rPr>
          <w:rFonts w:ascii="Arial" w:cs="Arial" w:eastAsia="Arial" w:hAnsi="Arial"/>
        </w:rPr>
      </w:pPr>
      <w:r w:rsidDel="00000000" w:rsidR="00000000" w:rsidRPr="00000000">
        <w:rPr>
          <w:rFonts w:ascii="Arial" w:cs="Arial" w:eastAsia="Arial" w:hAnsi="Arial"/>
          <w:rtl w:val="0"/>
        </w:rPr>
        <w:t xml:space="preserve">Simpulkan ciri-ciri utama perilaku ikhlas berdasarkan hasil analisis kelompokmu:</w:t>
      </w:r>
    </w:p>
    <w:p w:rsidR="00000000" w:rsidDel="00000000" w:rsidP="00000000" w:rsidRDefault="00000000" w:rsidRPr="00000000" w14:paraId="00000114">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5">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6">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18">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Strategi Menumbuhkan dan Menjaga Keikhlasan</w:t>
            </w:r>
            <w:r w:rsidDel="00000000" w:rsidR="00000000" w:rsidRPr="00000000">
              <w:rPr>
                <w:rtl w:val="0"/>
              </w:rPr>
            </w:r>
          </w:p>
          <w:p w:rsidR="00000000" w:rsidDel="00000000" w:rsidP="00000000" w:rsidRDefault="00000000" w:rsidRPr="00000000" w14:paraId="00000119">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Merencanakan strategi personal untuk menumbuhkan dan mempertahankan keikhlasan dalam setiap amal perbuatan</w:t>
            </w:r>
            <w:r w:rsidDel="00000000" w:rsidR="00000000" w:rsidRPr="00000000">
              <w:rPr>
                <w:rtl w:val="0"/>
              </w:rPr>
            </w:r>
          </w:p>
        </w:tc>
      </w:tr>
    </w:tbl>
    <w:p w:rsidR="00000000" w:rsidDel="00000000" w:rsidP="00000000" w:rsidRDefault="00000000" w:rsidRPr="00000000" w14:paraId="0000011A">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B">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C">
      <w:pPr>
        <w:spacing w:after="120" w:lineRule="auto"/>
        <w:jc w:val="both"/>
        <w:rPr>
          <w:rFonts w:ascii="Arial" w:cs="Arial" w:eastAsia="Arial" w:hAnsi="Arial"/>
        </w:rPr>
      </w:pPr>
      <w:r w:rsidDel="00000000" w:rsidR="00000000" w:rsidRPr="00000000">
        <w:rPr>
          <w:rFonts w:ascii="Arial" w:cs="Arial" w:eastAsia="Arial" w:hAnsi="Arial"/>
          <w:rtl w:val="0"/>
        </w:rPr>
        <w:t xml:space="preserve">Susunlah strategi/komitmen pribadimu untuk menumbuhkan dan menjaga keikhlasan dalam berbagai bidang amal berikut. Tuliskan secara jujur dan realistis sesuai kemampuanmu.</w:t>
      </w:r>
    </w:p>
    <w:tbl>
      <w:tblPr>
        <w:tblStyle w:val="Table1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45"/>
        <w:gridCol w:w="4543"/>
        <w:gridCol w:w="2634"/>
        <w:gridCol w:w="2006"/>
        <w:tblGridChange w:id="0">
          <w:tblGrid>
            <w:gridCol w:w="445"/>
            <w:gridCol w:w="4543"/>
            <w:gridCol w:w="2634"/>
            <w:gridCol w:w="20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Bidang Amal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Strategi/Komitmen Pribadi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Waktu Pelaksanaan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19"/>
                <w:szCs w:val="19"/>
                <w:rtl w:val="0"/>
              </w:rPr>
              <w:t>Ibadah (misalnya sholat, mengaji)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6">
            <w:pPr>
              <w:rPr>
                <w:rFonts w:ascii="Arial" w:cs="Arial" w:eastAsia="Arial" w:hAnsi="Arial"/>
              </w:rPr>
            </w:pPr>
            <w:r w:rsidDel="00000000" w:rsidR="00000000" w:rsidRPr="00000000">
              <w:rPr>
                <w:rFonts w:ascii="Arial" w:cs="Arial" w:eastAsia="Arial" w:hAnsi="Arial"/>
                <w:sz w:val="19"/>
                <w:szCs w:val="19"/>
                <w:rtl w:val="0"/>
              </w:rPr>
              <w:t xml:space="preserve">Belajar di sekolah dan di rumah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8">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sz w:val="19"/>
                <w:szCs w:val="19"/>
                <w:rtl w:val="0"/>
              </w:rPr>
              <w:t xml:space="preserve">Membantu sesama (keluarga, teman, masyarakat)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C">
            <w:pPr>
              <w:rPr>
                <w:rFonts w:ascii="Arial" w:cs="Arial" w:eastAsia="Arial" w:hAnsi="Arial"/>
              </w:rPr>
            </w:pPr>
            <w:r w:rsidDel="00000000" w:rsidR="00000000" w:rsidRPr="00000000">
              <w:rPr>
                <w:rtl w:val="0"/>
              </w:rPr>
            </w:r>
          </w:p>
        </w:tc>
      </w:tr>
    </w:tbl>
    <w:p w:rsidR="00000000" w:rsidDel="00000000" w:rsidP="00000000" w:rsidRDefault="00000000" w:rsidRPr="00000000" w14:paraId="0000012D">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kalimat motivasi untuk dirimu sendiri agar konsisten menjalankan komitmen ini:</w:t>
      </w:r>
    </w:p>
    <w:p w:rsidR="00000000" w:rsidDel="00000000" w:rsidP="00000000" w:rsidRDefault="00000000" w:rsidRPr="00000000" w14:paraId="0000012E">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F">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30">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5"/>
        <w:gridCol w:w="712"/>
        <w:gridCol w:w="7352"/>
        <w:gridCol w:w="1129"/>
        <w:tblGridChange w:id="0">
          <w:tblGrid>
            <w:gridCol w:w="435"/>
            <w:gridCol w:w="712"/>
            <w:gridCol w:w="7352"/>
            <w:gridCol w:w="1129"/>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5">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7">
            <w:pPr>
              <w:jc w:val="both"/>
              <w:rPr>
                <w:rFonts w:ascii="Arial" w:cs="Arial" w:eastAsia="Arial" w:hAnsi="Arial"/>
              </w:rPr>
            </w:pPr>
            <w:r w:rsidDel="00000000" w:rsidR="00000000" w:rsidRPr="00000000">
              <w:rPr>
                <w:rFonts w:ascii="Arial" w:cs="Arial" w:eastAsia="Arial" w:hAnsi="Arial"/>
                <w:sz w:val="19"/>
                <w:szCs w:val="19"/>
                <w:rtl w:val="0"/>
              </w:rPr>
              <w:t xml:space="preserve">Mendefinisikan konsep ikhlas dalam konteks ibadah dan muamalah.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9">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B">
            <w:pPr>
              <w:jc w:val="both"/>
              <w:rPr>
                <w:rFonts w:ascii="Arial" w:cs="Arial" w:eastAsia="Arial" w:hAnsi="Arial"/>
              </w:rPr>
            </w:pPr>
            <w:r w:rsidDel="00000000" w:rsidR="00000000" w:rsidRPr="00000000">
              <w:rPr>
                <w:rFonts w:ascii="Arial" w:cs="Arial" w:eastAsia="Arial" w:hAnsi="Arial"/>
                <w:sz w:val="19"/>
                <w:szCs w:val="19"/>
                <w:rtl w:val="0"/>
              </w:rPr>
              <w:t xml:space="preserve">Menganalisis berbagai contoh perilaku ikhlas dalam kehidupan sehari-hari.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D">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E">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F">
            <w:pPr>
              <w:jc w:val="both"/>
              <w:rPr>
                <w:rFonts w:ascii="Arial" w:cs="Arial" w:eastAsia="Arial" w:hAnsi="Arial"/>
              </w:rPr>
            </w:pPr>
            <w:r w:rsidDel="00000000" w:rsidR="00000000" w:rsidRPr="00000000">
              <w:rPr>
                <w:rFonts w:ascii="Arial" w:cs="Arial" w:eastAsia="Arial" w:hAnsi="Arial"/>
                <w:sz w:val="19"/>
                <w:szCs w:val="19"/>
                <w:rtl w:val="0"/>
              </w:rPr>
              <w:t xml:space="preserve">Merencanakan strategi personal untuk menumbuhkan dan mempertahankan keikhlasan dalam setiap amal perbuatan.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0">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4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42">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ikhlas dalam konteks ibadah dan muamalah disertai dalil pendukungnya!</w:t>
      </w:r>
      <w:r w:rsidDel="00000000" w:rsidR="00000000" w:rsidRPr="00000000">
        <w:rPr>
          <w:rtl w:val="0"/>
        </w:rPr>
      </w:r>
    </w:p>
    <w:p w:rsidR="00000000" w:rsidDel="00000000" w:rsidP="00000000" w:rsidRDefault="00000000" w:rsidRPr="00000000" w14:paraId="00000143">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Berikan dua contoh perilaku ikhlas dan dua contoh perilaku riya dalam kehidupan sehari-hari, lalu jelaskan perbedaannya!</w:t>
      </w:r>
      <w:r w:rsidDel="00000000" w:rsidR="00000000" w:rsidRPr="00000000">
        <w:rPr>
          <w:rtl w:val="0"/>
        </w:rPr>
      </w:r>
    </w:p>
    <w:p w:rsidR="00000000" w:rsidDel="00000000" w:rsidP="00000000" w:rsidRDefault="00000000" w:rsidRPr="00000000" w14:paraId="00000144">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dua strategi yang dapat dilakukan untuk menumbuhkan dan menjaga keikhlasan dalam beramal!</w:t>
      </w:r>
      <w:r w:rsidDel="00000000" w:rsidR="00000000" w:rsidRPr="00000000">
        <w:rPr>
          <w:rtl w:val="0"/>
        </w:rPr>
      </w:r>
    </w:p>
    <w:p w:rsidR="00000000" w:rsidDel="00000000" w:rsidP="00000000" w:rsidRDefault="00000000" w:rsidRPr="00000000" w14:paraId="00000145">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C">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7">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8">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D">
            <w:pPr>
              <w:rPr>
                <w:rFonts w:ascii="Arial" w:cs="Arial" w:eastAsia="Arial" w:hAnsi="Arial"/>
              </w:rPr>
            </w:pPr>
            <w:r w:rsidDel="00000000" w:rsidR="00000000" w:rsidRPr="00000000">
              <w:rPr>
                <w:rtl w:val="0"/>
              </w:rPr>
            </w:r>
          </w:p>
        </w:tc>
      </w:tr>
    </w:tbl>
    <w:p w:rsidR="00000000" w:rsidDel="00000000" w:rsidP="00000000" w:rsidRDefault="00000000" w:rsidRPr="00000000" w14:paraId="0000015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F">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50"/>
        <w:gridCol w:w="2302"/>
        <w:gridCol w:w="1548"/>
        <w:gridCol w:w="1230"/>
        <w:gridCol w:w="2498"/>
        <w:tblGridChange w:id="0">
          <w:tblGrid>
            <w:gridCol w:w="2050"/>
            <w:gridCol w:w="2302"/>
            <w:gridCol w:w="1548"/>
            <w:gridCol w:w="1230"/>
            <w:gridCol w:w="2498"/>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Ketepatan Rumusan Konsep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19"/>
                <w:szCs w:val="19"/>
                <w:rtl w:val="0"/>
              </w:rPr>
              <w:t xml:space="preserve">Rumusan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A">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Analisis tepat dan logis untuk semua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F">
            <w:pPr>
              <w:jc w:val="center"/>
              <w:rPr>
                <w:rFonts w:ascii="Arial" w:cs="Arial" w:eastAsia="Arial" w:hAnsi="Arial"/>
              </w:rPr>
            </w:pPr>
            <w:r w:rsidDel="00000000" w:rsidR="00000000" w:rsidRPr="00000000">
              <w:rPr>
                <w:rFonts w:ascii="Arial" w:cs="Arial" w:eastAsia="Arial" w:hAnsi="Arial"/>
                <w:sz w:val="19"/>
                <w:szCs w:val="19"/>
                <w:rtl w:val="0"/>
              </w:rPr>
              <w:t xml:space="preserve">Kesungguhan Komitmen Pribadi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0">
            <w:pPr>
              <w:rPr>
                <w:rFonts w:ascii="Arial" w:cs="Arial" w:eastAsia="Arial" w:hAnsi="Arial"/>
              </w:rPr>
            </w:pPr>
            <w:r w:rsidDel="00000000" w:rsidR="00000000" w:rsidRPr="00000000">
              <w:rPr>
                <w:rFonts w:ascii="Arial" w:cs="Arial" w:eastAsia="Arial" w:hAnsi="Arial"/>
                <w:sz w:val="19"/>
                <w:szCs w:val="19"/>
                <w:rtl w:val="0"/>
              </w:rPr>
              <w:t xml:space="preserve">Realistis, spesifik, dan bermakna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1">
            <w:pPr>
              <w:rPr>
                <w:rFonts w:ascii="Arial" w:cs="Arial" w:eastAsia="Arial" w:hAnsi="Arial"/>
              </w:rPr>
            </w:pPr>
            <w:r w:rsidDel="00000000" w:rsidR="00000000" w:rsidRPr="00000000">
              <w:rPr>
                <w:rFonts w:ascii="Arial" w:cs="Arial" w:eastAsia="Arial" w:hAnsi="Arial"/>
                <w:sz w:val="19"/>
                <w:szCs w:val="19"/>
                <w:rtl w:val="0"/>
              </w:rPr>
              <w:t xml:space="preserve">Cukup realistis dan jelas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Kurang spesifik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Belum menggambarkan komitmen nyata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4">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7">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79">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F">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A">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E">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F">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1">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2">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93">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94">
            <w:pPr>
              <w:rPr/>
            </w:pPr>
            <w:bookmarkStart w:colFirst="0" w:colLast="0" w:name="_yow8tzn24tls" w:id="0"/>
            <w:bookmarkEnd w:id="0"/>
            <w:r w:rsidDel="00000000" w:rsidR="00000000" w:rsidRPr="00000000">
              <w:rPr>
                <w:rtl w:val="0"/>
              </w:rPr>
            </w:r>
          </w:p>
        </w:tc>
        <w:tc>
          <w:tcPr>
            <w:shd w:fill="auto" w:val="clear"/>
            <w:vAlign w:val="bottom"/>
          </w:tcPr>
          <w:p w:rsidR="00000000" w:rsidDel="00000000" w:rsidP="00000000" w:rsidRDefault="00000000" w:rsidRPr="00000000" w14:paraId="00000196">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97">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98">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A0">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A1">
            <w:pPr>
              <w:rPr/>
            </w:pPr>
            <w:r w:rsidDel="00000000" w:rsidR="00000000" w:rsidRPr="00000000">
              <w:rPr>
                <w:rtl w:val="0"/>
              </w:rPr>
              <w:t xml:space="preserve">NIP. </w:t>
            </w:r>
          </w:p>
        </w:tc>
      </w:tr>
    </w:tbl>
    <w:p w:rsidR="00000000" w:rsidDel="00000000" w:rsidP="00000000" w:rsidRDefault="00000000" w:rsidRPr="00000000" w14:paraId="000001A2">
      <w:pPr>
        <w:spacing w:before="200" w:lineRule="auto"/>
        <w:jc w:val="right"/>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pBdr>
        <w:bottom w:color="bfe3f7" w:space="0" w:sz="4" w:val="single"/>
      </w:pBdr>
      <w:jc w:val="right"/>
      <w:rPr/>
    </w:pPr>
    <w:r w:rsidDel="00000000" w:rsidR="00000000" w:rsidRPr="00000000">
      <w:rPr>
        <w:i w:val="1"/>
        <w:iCs w:val="1"/>
        <w:color w:val="595959"/>
        <w:sz w:val="16"/>
        <w:szCs w:val="16"/>
        <w:rtl w:val="0"/>
      </w:rPr>
      <w:t xml:space="preserve">RPM PAI – Akhlak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4c1e193b-bfc1-4b80-bf39-7ad650c034ae</vt:lpwstr>
  </property>
</Properties>
</file>