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260.0" w:type="dxa"/>
              <w:left w:w="220.0" w:type="dxa"/>
              <w:bottom w:w="260.0" w:type="dxa"/>
              <w:right w:w="220.0" w:type="dxa"/>
            </w:tcMar>
          </w:tcPr>
          <w:p w:rsidR="00000000" w:rsidDel="00000000" w:rsidP="00000000" w:rsidRDefault="00000000" w:rsidRPr="00000000" w14:paraId="00000003">
            <w:pPr>
              <w:spacing w:after="5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30"/>
                <w:szCs w:val="30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3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d9a521"/>
                <w:sz w:val="21"/>
                <w:szCs w:val="21"/>
                <w:rtl w:val="0"/>
              </w:rPr>
              <w:t>Pendidikan Agama Islam dan Budi Pekerti  •  Elemen Al-Qur'an hadits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Kelas VIII  •  Fase D  •  Semester 1  (Disusun berdasarkan IKTP Fase D Semester I – CP 046)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0"/>
        <w:keepLines w:val="0"/>
        <w:spacing w:after="1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IDENTITAS DAN TUJUAN PEMBELAJARAN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750"/>
        <w:tblGridChange w:id="0">
          <w:tblGrid>
            <w:gridCol w:w="2600"/>
            <w:gridCol w:w="67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Satuan Pendidikan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SMP Negeri 1 Susukan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Mata Pelajaran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Pendidikan Agama Islam dan Budi Pekerti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Al-Qur'an hadits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Kelas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VIII / 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Semester / 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1 (Ganjil) / 2026-2027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4 Jam Pelajaran (JP)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Toleransi — Q.S. al-Baqarah/2: 256; Tajwid Lam dan 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Capaian Pembelajaran (CP)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Membaca, menghafal, menulis, dan menjelaskan ayat Al-Qur'an tentang pentingnya iman, takwa, toleransi, cinta tanah air, semangat keilmuan, dan sabar dalam menghadapi musibah dan ujian beserta hadits terkait.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Tujuan Pembelajaran (TP)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Memahami ayat Al-Qur'an dan hadits terkait dengan pentingnya toleransi.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spacing w:after="14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keepNext w:val="0"/>
        <w:keepLines w:val="0"/>
        <w:spacing w:after="180" w:before="140" w:lineRule="auto"/>
        <w:ind w:left="595" w:right="595" w:firstLine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19"/>
          <w:szCs w:val="19"/>
          <w:rtl w:val="0"/>
        </w:rPr>
        <w:t xml:space="preserve">Kriteria ketercapaian pada bagian ini disusun per-IKTP dengan pendekatan yang disesuaikan dengan karakteristik kompetensi yang diukur (praktik, pengetahuan, analisis, maupun sikap/nilai), mengacu pada Panduan Pembelajaran dan Asesmen (KKTP).</w:t>
      </w:r>
      <w:r w:rsidDel="00000000" w:rsidR="00000000" w:rsidRPr="00000000">
        <w:rPr>
          <w:rtl w:val="0"/>
        </w:rPr>
      </w:r>
    </w:p>
    <w:tbl>
      <w:tblPr>
        <w:tblStyle w:val="Table5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Membaca dengan tartil Q.S. al-Baqarah/2: 256 sesuai kaidah ilmu tajwid, terutama bacaan Lam dan Ra.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RUBRIK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1763"/>
        <w:gridCol w:w="1763"/>
        <w:gridCol w:w="1762"/>
        <w:gridCol w:w="1762"/>
        <w:tblGridChange w:id="0">
          <w:tblGrid>
            <w:gridCol w:w="2300"/>
            <w:gridCol w:w="1763"/>
            <w:gridCol w:w="1763"/>
            <w:gridCol w:w="1762"/>
            <w:gridCol w:w="1762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Aspek yang Dinilai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Perlu Bimbingan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Cukup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Sangat Baik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Kelancaran, ketepatan makhraj, dan penerapan hukum bacaan Lam dan Ra pada Q.S. al-Baqarah/2:256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Membaca dengan banyak kesalahan pada makhraj dan hukum bacaan Lam/Ra; belum lancar dan sering dibantu guru.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Membaca cukup lancar, namun masih terdapat beberapa kesalahan pada penerapan hukum bacaan Lam dan Ra (tafkhim/tarqiq).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Membaca lancar, makhraj tepat, hukum bacaan Lam dan Ra diterapkan benar pada sebagian besar ayat.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Membaca tartil dan lancar, makhraj sangat tepat, seluruh hukum bacaan Lam dan Ra diterapkan benar dan konsisten.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IKTP ini apabila memperoleh minimal kategori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. Murid pada kategori Perlu Bimbingan/Cukup diberikan pendampingan membaca (talaqqi) ulang; murid pada kategori Sangat Baik dapat menjadi tutor sebaya.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2">
      <w:pPr>
        <w:keepNext w:val="0"/>
        <w:keepLines w:val="0"/>
        <w:spacing w:after="2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Menentukan kaidah ilmu tajwid Lam dan Ra pada Q.S. al-Baqarah/2: 256.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DESKRIPSI KRITERIA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0"/>
        <w:gridCol w:w="1675"/>
        <w:gridCol w:w="1675"/>
        <w:tblGridChange w:id="0">
          <w:tblGrid>
            <w:gridCol w:w="6000"/>
            <w:gridCol w:w="1675"/>
            <w:gridCol w:w="167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Kriteria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Belum Tercapai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Tercapai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pengertian hukum bacaan Lam tafkhim dan Lam tarqiq.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pengertian hukum bacaan Ra tafkhim dan Ra tarqiq.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Menunjukkan minimal dua contoh penerapan hukum bacaan Lam pada Q.S. al-Baqarah/2:256.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Menunjukkan minimal dua contoh penerapan hukum bacaan Ra pada Q.S. al-Baqarah/2:256.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6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tujuan pembelajaran pada IKTP ini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3 dari 4 kriteria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tercapai. Jika kurang dari 3 kriteria tercapai, murid perlu remedial dengan mempelajari kembali kaidah tajwid Lam dan Ra yang belum dikuasai.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keepNext w:val="0"/>
        <w:keepLines w:val="0"/>
        <w:spacing w:after="2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>Menerapkan makna yang terkandung pada Q.S. al-Baqarah/2: 256 beserta hadits terkait dalam kehidupan sehari-hari.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 NILAI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00"/>
        <w:gridCol w:w="1010"/>
        <w:gridCol w:w="1010"/>
        <w:gridCol w:w="1010"/>
        <w:gridCol w:w="1010"/>
        <w:gridCol w:w="1010"/>
        <w:tblGridChange w:id="0">
          <w:tblGrid>
            <w:gridCol w:w="4300"/>
            <w:gridCol w:w="1010"/>
            <w:gridCol w:w="1010"/>
            <w:gridCol w:w="1010"/>
            <w:gridCol w:w="1010"/>
            <w:gridCol w:w="101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Menguraikan makna pokok kandungan Q.S. al-Baqarah/2:256 tentang tidak ada paksaan dalam beragama.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>Mengaitkan makna ayat dengan hadits terkait tentang toleransi.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Menerapkan sikap toleransi dalam interaksi dengan teman berbeda keyakinan/latar belakang di lingkungan sekolah.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Menyimpulkan manfaat penerapan sikap toleransi bagi kerukunan hidup bermasyarakat.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70"/>
        <w:gridCol w:w="7480"/>
        <w:tblGridChange w:id="0">
          <w:tblGrid>
            <w:gridCol w:w="1870"/>
            <w:gridCol w:w="748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Ketercapaian dan Tindak Lanjut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0 – 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menyeluruh dengan mempelajari kembali seluruh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21 – 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dengan mempelajari kembali sebagian besar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41 – 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Hampir mencapai tujuan pembelajaran; perlu remedial pada kriteria yang diperlukan.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61 – 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81 –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pembelajaran; perlu tantangan lebih (pengayaan).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Nilai dihitung dari total skor 4 kriteria (skala 1-5) dibagi skor maksimum (20), dikali 100. Murid dengan hasil pada interval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61-100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dinyatakan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keepNext w:val="0"/>
        <w:keepLines w:val="0"/>
        <w:spacing w:after="2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Mengembangkan gagasan untuk berperan meningkatkan sikap toleransi di lingkungan sekolah dan masyarakat.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RUBRIK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00"/>
        <w:gridCol w:w="2217"/>
        <w:gridCol w:w="2217"/>
        <w:gridCol w:w="2216"/>
        <w:tblGridChange w:id="0">
          <w:tblGrid>
            <w:gridCol w:w="2700"/>
            <w:gridCol w:w="2217"/>
            <w:gridCol w:w="2217"/>
            <w:gridCol w:w="221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Aspek yang Dinilai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Mulai Memahami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Memahami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Sangat Memahami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Kualitas gagasan peningkatan sikap toleransi di lingkungan sekolah dan masyarakat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Dapat menyebutkan gagasan sederhana, namun belum konkret/aplikatif untuk meningkatkan sikap toleransi.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Dapat mengembangkan gagasan yang cukup konkret untuk meningkatkan sikap toleransi di lingkungan sekolah.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Dapat mengembangkan gagasan yang konkret, aplikatif, dan mencakup lingkungan sekolah maupun masyarakat secara menyeluruh.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IKTP ini apabila berada minimal pada tahap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Memahami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. Murid pada tahap Mulai Memahami diberikan pendampingan tambahan melalui diskusi terbimbing.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keepNext w:val="0"/>
        <w:keepLines w:val="0"/>
        <w:spacing w:after="2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KESIMPULAN AKHIR KETERCAPAIAN TUJUAN PEMBELAJARAN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F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spacing w:after="10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Murid dinyatakan mencapai Tujuan Pembelajaran “Memahami ayat Al-Qur'an dan hadits terkait dengan pentingnya toleransi” apabila minimal 3 dari 4 IKTP di atas berada pada kategori tercapai/baik/memahami sesuai pendekatan masing-masing.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9"/>
                <w:szCs w:val="19"/>
                <w:rtl w:val="0"/>
              </w:rPr>
              <w:t xml:space="preserve">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remedial diberikan pada IKTP yang belum tercapai; pengayaan diberikan bagi murid yang telah mencapai seluruh IKTP dengan kategori tertinggi.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3">
      <w:pPr>
        <w:keepNext w:val="0"/>
        <w:keepLines w:val="0"/>
        <w:spacing w:after="32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footerReference r:id="rId6" w:type="default"/>
      <w:headerReference w:type="default" r:id="rId7"/>
      <w:pgSz w:h="15840" w:w="12240" w:orient="portrait"/>
      <w:pgMar w:bottom="850" w:top="850" w:left="850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F">
    <w:pPr>
      <w:pBdr>
        <w:top w:color="cccccc" w:space="0" w:sz="4" w:val="single"/>
      </w:pBdr>
      <w:spacing w:before="80" w:lineRule="auto"/>
      <w:jc w:val="center"/>
      <w:rPr/>
    </w:pP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 xml:space="preserve">KKTP PAI dan Budi Pekerti — Elemen Al-Qur'an hadits — Kelas VIII    |    Halaman  dari </w:t>
    </w:r>
    <w:r w:rsidDel="00000000" w:rsidR="00000000" w:rsidRPr="00000000">
      <w:rPr>
        <w:rFonts w:ascii="Arial" w:cs="Arial" w:eastAsia="Arial" w:hAnsi="Arial"/>
        <w:color w:val="888888"/>
        <w:sz w:val="15"/>
        <w:szCs w:val="15"/>
      </w:rPr>
    </w: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</w:r>
    <w:r w:rsidDel="00000000" w:rsidR="00000000" w:rsidRPr="00000000">
      <w:rPr>
        <w:rFonts w:ascii="Arial" w:cs="Arial" w:eastAsia="Arial" w:hAnsi="Arial"/>
        <w:color w:val="888888"/>
        <w:sz w:val="15"/>
        <w:szCs w:val="15"/>
      </w:rPr>
    </w:r>
    <w:r w:rsidDel="00000000" w:rsidR="00000000" w:rsidRPr="00000000">
      <w:rPr>
        <w:rtl w:val="0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