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 Phase</w:t>
      </w:r>
    </w:p>
    <w:p w:rsidR="00000000" w:rsidDel="00000000" w:rsidP="00000000" w:rsidRDefault="00000000" w:rsidRPr="00000000" w14:paraId="0000000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 Solution Fit</w:t>
      </w:r>
    </w:p>
    <w:p w:rsidR="00000000" w:rsidDel="00000000" w:rsidP="00000000" w:rsidRDefault="00000000" w:rsidRPr="00000000" w14:paraId="00000003">
      <w:pPr>
        <w:spacing w:line="259" w:lineRule="auto"/>
        <w:jc w:val="center"/>
        <w:rPr>
          <w:rFonts w:ascii="Times New Roman" w:cs="Times New Roman" w:eastAsia="Times New Roman" w:hAnsi="Times New Roman"/>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April 2025</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ID</w:t>
            </w:r>
          </w:p>
        </w:tc>
        <w:tc>
          <w:tcPr/>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SWTID1742572631</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w:t>
            </w:r>
          </w:p>
        </w:tc>
        <w:tc>
          <w:tcPr/>
          <w:p w:rsidR="00000000" w:rsidDel="00000000" w:rsidP="00000000" w:rsidRDefault="00000000" w:rsidRPr="00000000" w14:paraId="00000009">
            <w:pPr>
              <w:spacing w:after="240" w:before="240" w:line="24.00000000000000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Ticket Booking System</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Marks</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tc>
      </w:tr>
    </w:tbl>
    <w:p w:rsidR="00000000" w:rsidDel="00000000" w:rsidP="00000000" w:rsidRDefault="00000000" w:rsidRPr="00000000" w14:paraId="0000000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 Solution Fit Template:</w:t>
      </w:r>
    </w:p>
    <w:p w:rsidR="00000000" w:rsidDel="00000000" w:rsidP="00000000" w:rsidRDefault="00000000" w:rsidRPr="00000000" w14:paraId="0000000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complex problems in a way that fits the current movie-going behavior of users, including both urban and rural populations.</w:t>
        <w:br w:type="textWrapping"/>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Succeed faster and increase solution adoption by leveraging digital habits, social media promotions, and word-of-mouth among movie fans.</w:t>
        <w:br w:type="textWrapping"/>
      </w:r>
    </w:p>
    <w:p w:rsidR="00000000" w:rsidDel="00000000" w:rsidP="00000000" w:rsidRDefault="00000000" w:rsidRPr="00000000" w14:paraId="00000012">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Sharpen communication and marketing by using cinema-centric language, local dialects, and movie fandom culture to connect emotionally.</w:t>
        <w:br w:type="textWrapping"/>
      </w:r>
    </w:p>
    <w:p w:rsidR="00000000" w:rsidDel="00000000" w:rsidP="00000000" w:rsidRDefault="00000000" w:rsidRPr="00000000" w14:paraId="00000013">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user engagement by solving recurring issues like long queues, last-minute cancellations, lack of showtime clarity, and limited theater options.</w:t>
        <w:br w:type="textWrapping"/>
      </w:r>
    </w:p>
    <w:p w:rsidR="00000000" w:rsidDel="00000000" w:rsidP="00000000" w:rsidRDefault="00000000" w:rsidRPr="00000000" w14:paraId="00000014">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fragmented ticketing ecosystem and create a centralized, seamless platform for better experience and theater visibility.</w:t>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ticket booking platforms are either too complex or inaccessible for a portion of the population.</w:t>
        <w:br w:type="textWrapping"/>
      </w:r>
    </w:p>
    <w:p w:rsidR="00000000" w:rsidDel="00000000" w:rsidP="00000000" w:rsidRDefault="00000000" w:rsidRPr="00000000" w14:paraId="00000019">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Regional and single-screen theaters are often left out of mainstream apps.</w:t>
        <w:br w:type="textWrapping"/>
      </w:r>
    </w:p>
    <w:p w:rsidR="00000000" w:rsidDel="00000000" w:rsidP="00000000" w:rsidRDefault="00000000" w:rsidRPr="00000000" w14:paraId="0000001A">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struggle to compare prices, find real-time seat availability, and often face last-minute surprises.</w:t>
        <w:br w:type="textWrapping"/>
      </w:r>
    </w:p>
    <w:p w:rsidR="00000000" w:rsidDel="00000000" w:rsidP="00000000" w:rsidRDefault="00000000" w:rsidRPr="00000000" w14:paraId="0000001B">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users in Tier 2 and Tier 3 cities rely on manual ticket booking or outdated systems.</w:t>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Template:</w:t>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10338" cy="3660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0338" cy="366023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