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firstLine="720"/>
        <w:rPr/>
      </w:pPr>
      <w:r w:rsidDel="00000000" w:rsidR="00000000" w:rsidRPr="00000000">
        <w:rPr/>
        <w:drawing>
          <wp:inline distB="114300" distT="114300" distL="114300" distR="114300">
            <wp:extent cx="967483" cy="97554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67483" cy="9755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June 29, 2022</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pPr>
      <w:r w:rsidDel="00000000" w:rsidR="00000000" w:rsidRPr="00000000">
        <w:rPr>
          <w:rtl w:val="0"/>
        </w:rPr>
      </w:r>
    </w:p>
    <w:tbl>
      <w:tblPr>
        <w:tblStyle w:val="Table1"/>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June 29, 2022</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2E">
      <w:pPr>
        <w:spacing w:after="240" w:before="240" w:lineRule="auto"/>
        <w:rPr/>
      </w:pPr>
      <w:r w:rsidDel="00000000" w:rsidR="00000000" w:rsidRPr="00000000">
        <w:rPr>
          <w:rtl w:val="0"/>
        </w:rPr>
        <w:t xml:space="preserve">This document provides details of features and enhancements made to the Sunbird platform for the release version 4.10.0</w:t>
        <w:tab/>
      </w:r>
    </w:p>
    <w:p w:rsidR="00000000" w:rsidDel="00000000" w:rsidP="00000000" w:rsidRDefault="00000000" w:rsidRPr="00000000" w14:paraId="0000002F">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5370"/>
        <w:gridCol w:w="2400"/>
        <w:tblGridChange w:id="0">
          <w:tblGrid>
            <w:gridCol w:w="1560"/>
            <w:gridCol w:w="5370"/>
            <w:gridCol w:w="24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color w:val="434343"/>
              </w:rPr>
            </w:pPr>
            <w:r w:rsidDel="00000000" w:rsidR="00000000" w:rsidRPr="00000000">
              <w:rPr>
                <w:color w:val="434343"/>
                <w:rtl w:val="0"/>
              </w:rPr>
              <w:t xml:space="preserve">June 29,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48">
      <w:pPr>
        <w:rPr>
          <w:b w:val="1"/>
          <w:sz w:val="28"/>
          <w:szCs w:val="28"/>
        </w:rPr>
      </w:pPr>
      <w:r w:rsidDel="00000000" w:rsidR="00000000" w:rsidRPr="00000000">
        <w:rPr>
          <w:rtl w:val="0"/>
        </w:rPr>
      </w:r>
    </w:p>
    <w:tbl>
      <w:tblPr>
        <w:tblStyle w:val="Table3"/>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90"/>
        <w:gridCol w:w="4980"/>
        <w:gridCol w:w="1470"/>
        <w:tblGridChange w:id="0">
          <w:tblGrid>
            <w:gridCol w:w="600"/>
            <w:gridCol w:w="2490"/>
            <w:gridCol w:w="4980"/>
            <w:gridCol w:w="147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rtl w:val="0"/>
              </w:rPr>
              <w:t xml:space="preserve">Feature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rtl w:val="0"/>
              </w:rPr>
              <w:t xml:space="preserve">Ticket No.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color w:val="434343"/>
              </w:rPr>
            </w:pPr>
            <w:r w:rsidDel="00000000" w:rsidR="00000000" w:rsidRPr="00000000">
              <w:rPr>
                <w:color w:val="434343"/>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color w:val="434343"/>
              </w:rPr>
            </w:pPr>
            <w:r w:rsidDel="00000000" w:rsidR="00000000" w:rsidRPr="00000000">
              <w:rPr>
                <w:color w:val="434343"/>
                <w:rtl w:val="0"/>
              </w:rPr>
              <w:t xml:space="preserve">Direct access to Observation forms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color w:val="434343"/>
              </w:rPr>
            </w:pPr>
            <w:r w:rsidDel="00000000" w:rsidR="00000000" w:rsidRPr="00000000">
              <w:rPr>
                <w:color w:val="434343"/>
                <w:rtl w:val="0"/>
              </w:rPr>
              <w:t xml:space="preserve">Users will now be able to directly come to the questionnaire screen of the observation form after selecting the submission instance. They will be able to view the form and start by clicking the button at the bottom of the screen.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tab/>
        <w:tab/>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Enhancements / Technical tasks</w:t>
        <w:tab/>
      </w:r>
    </w:p>
    <w:p w:rsidR="00000000" w:rsidDel="00000000" w:rsidP="00000000" w:rsidRDefault="00000000" w:rsidRPr="00000000" w14:paraId="00000054">
      <w:pPr>
        <w:rPr>
          <w:b w:val="1"/>
          <w:sz w:val="28"/>
          <w:szCs w:val="28"/>
        </w:rPr>
      </w:pPr>
      <w:r w:rsidDel="00000000" w:rsidR="00000000" w:rsidRPr="00000000">
        <w:rPr>
          <w:rtl w:val="0"/>
        </w:rPr>
      </w:r>
    </w:p>
    <w:tbl>
      <w:tblPr>
        <w:tblStyle w:val="Table4"/>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330"/>
        <w:gridCol w:w="1620"/>
        <w:gridCol w:w="1080"/>
        <w:tblGridChange w:id="0">
          <w:tblGrid>
            <w:gridCol w:w="510"/>
            <w:gridCol w:w="6330"/>
            <w:gridCol w:w="1620"/>
            <w:gridCol w:w="108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rtl w:val="0"/>
              </w:rPr>
              <w:t xml:space="preserve">Issue No.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lef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color w:val="434343"/>
              </w:rPr>
            </w:pPr>
            <w:r w:rsidDel="00000000" w:rsidR="00000000" w:rsidRPr="00000000">
              <w:rPr>
                <w:color w:val="434343"/>
                <w:rtl w:val="0"/>
              </w:rPr>
              <w:t xml:space="preserve">Registration flow enhanced with all necessary compliance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color w:val="434343"/>
                <w:rtl w:val="0"/>
              </w:rPr>
              <w:t xml:space="preserve">Sunbird Platform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hyperlink r:id="rId8">
              <w:r w:rsidDel="00000000" w:rsidR="00000000" w:rsidRPr="00000000">
                <w:rPr>
                  <w:color w:val="1155cc"/>
                  <w:sz w:val="20"/>
                  <w:szCs w:val="20"/>
                  <w:rtl w:val="0"/>
                </w:rPr>
                <w:t xml:space="preserve">SB-30088</w:t>
              </w:r>
            </w:hyperlink>
            <w:r w:rsidDel="00000000" w:rsidR="00000000" w:rsidRPr="00000000">
              <w:rPr>
                <w:rtl w:val="0"/>
              </w:rPr>
            </w:r>
          </w:p>
        </w:tc>
      </w:tr>
      <w:tr>
        <w:trPr>
          <w:cantSplit w:val="0"/>
          <w:trHeight w:val="176.85058593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left"/>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color w:val="434343"/>
              </w:rPr>
            </w:pPr>
            <w:r w:rsidDel="00000000" w:rsidR="00000000" w:rsidRPr="00000000">
              <w:rPr>
                <w:color w:val="434343"/>
                <w:rtl w:val="0"/>
              </w:rPr>
              <w:t xml:space="preserve">Enhanced iOS mobile app for users to consume question set in offline mode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hyperlink r:id="rId9">
              <w:r w:rsidDel="00000000" w:rsidR="00000000" w:rsidRPr="00000000">
                <w:rPr>
                  <w:color w:val="1155cc"/>
                  <w:sz w:val="20"/>
                  <w:szCs w:val="20"/>
                  <w:rtl w:val="0"/>
                </w:rPr>
                <w:t xml:space="preserve">SB-29923</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left"/>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color w:val="434343"/>
              </w:rPr>
            </w:pPr>
            <w:r w:rsidDel="00000000" w:rsidR="00000000" w:rsidRPr="00000000">
              <w:rPr>
                <w:color w:val="434343"/>
                <w:rtl w:val="0"/>
              </w:rPr>
              <w:t xml:space="preserve">Mobile App will fetch tenants using org search with org type in the consent popup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color w:val="1155cc"/>
                <w:sz w:val="20"/>
                <w:szCs w:val="20"/>
              </w:rPr>
            </w:pPr>
            <w:hyperlink r:id="rId10">
              <w:r w:rsidDel="00000000" w:rsidR="00000000" w:rsidRPr="00000000">
                <w:rPr>
                  <w:color w:val="1155cc"/>
                  <w:sz w:val="20"/>
                  <w:szCs w:val="20"/>
                  <w:rtl w:val="0"/>
                </w:rPr>
                <w:t xml:space="preserve">SB-23257</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left"/>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color w:val="434343"/>
              </w:rPr>
            </w:pPr>
            <w:r w:rsidDel="00000000" w:rsidR="00000000" w:rsidRPr="00000000">
              <w:rPr>
                <w:color w:val="434343"/>
                <w:rtl w:val="0"/>
              </w:rPr>
              <w:t xml:space="preserve">Flexibility to configure the mobile app based on metadata that can be injected at the build step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color w:val="1155cc"/>
                <w:sz w:val="20"/>
                <w:szCs w:val="20"/>
              </w:rPr>
            </w:pPr>
            <w:hyperlink r:id="rId11">
              <w:r w:rsidDel="00000000" w:rsidR="00000000" w:rsidRPr="00000000">
                <w:rPr>
                  <w:color w:val="1155cc"/>
                  <w:sz w:val="20"/>
                  <w:szCs w:val="20"/>
                  <w:rtl w:val="0"/>
                </w:rPr>
                <w:t xml:space="preserve">SB-28220</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left"/>
              <w:rPr>
                <w:color w:val="434343"/>
              </w:rPr>
            </w:pPr>
            <w:r w:rsidDel="00000000" w:rsidR="00000000" w:rsidRPr="00000000">
              <w:rPr>
                <w:color w:val="434343"/>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color w:val="434343"/>
              </w:rPr>
            </w:pPr>
            <w:r w:rsidDel="00000000" w:rsidR="00000000" w:rsidRPr="00000000">
              <w:rPr>
                <w:color w:val="434343"/>
                <w:rtl w:val="0"/>
              </w:rPr>
              <w:t xml:space="preserve">Mobile app is customizable in terms of app icons, splash screens during app build time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color w:val="1155cc"/>
                <w:sz w:val="20"/>
                <w:szCs w:val="20"/>
              </w:rPr>
            </w:pPr>
            <w:hyperlink r:id="rId12">
              <w:r w:rsidDel="00000000" w:rsidR="00000000" w:rsidRPr="00000000">
                <w:rPr>
                  <w:color w:val="1155cc"/>
                  <w:sz w:val="20"/>
                  <w:szCs w:val="20"/>
                  <w:rtl w:val="0"/>
                </w:rPr>
                <w:t xml:space="preserve">SB-28221</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left"/>
              <w:rPr>
                <w:color w:val="434343"/>
              </w:rPr>
            </w:pPr>
            <w:r w:rsidDel="00000000" w:rsidR="00000000" w:rsidRPr="00000000">
              <w:rPr>
                <w:color w:val="434343"/>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color w:val="434343"/>
              </w:rPr>
            </w:pPr>
            <w:r w:rsidDel="00000000" w:rsidR="00000000" w:rsidRPr="00000000">
              <w:rPr>
                <w:color w:val="434343"/>
                <w:rtl w:val="0"/>
              </w:rPr>
              <w:t xml:space="preserve">Question sets can be played within the digital textbook</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color w:val="1155cc"/>
                <w:sz w:val="20"/>
                <w:szCs w:val="20"/>
              </w:rPr>
            </w:pPr>
            <w:hyperlink r:id="rId13">
              <w:r w:rsidDel="00000000" w:rsidR="00000000" w:rsidRPr="00000000">
                <w:rPr>
                  <w:color w:val="1155cc"/>
                  <w:sz w:val="20"/>
                  <w:szCs w:val="20"/>
                  <w:rtl w:val="0"/>
                </w:rPr>
                <w:t xml:space="preserve">SB-29691</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left"/>
              <w:rPr>
                <w:color w:val="434343"/>
              </w:rPr>
            </w:pPr>
            <w:r w:rsidDel="00000000" w:rsidR="00000000" w:rsidRPr="00000000">
              <w:rPr>
                <w:color w:val="434343"/>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b w:val="1"/>
                <w:color w:val="434343"/>
              </w:rPr>
            </w:pPr>
            <w:r w:rsidDel="00000000" w:rsidR="00000000" w:rsidRPr="00000000">
              <w:rPr>
                <w:b w:val="1"/>
                <w:color w:val="434343"/>
                <w:rtl w:val="0"/>
              </w:rPr>
              <w:t xml:space="preserve">Enhancements in Projects</w:t>
            </w:r>
          </w:p>
          <w:p w:rsidR="00000000" w:rsidDel="00000000" w:rsidP="00000000" w:rsidRDefault="00000000" w:rsidRPr="00000000" w14:paraId="00000073">
            <w:pPr>
              <w:widowControl w:val="0"/>
              <w:rPr>
                <w:color w:val="434343"/>
              </w:rPr>
            </w:pPr>
            <w:r w:rsidDel="00000000" w:rsidR="00000000" w:rsidRPr="00000000">
              <w:rPr>
                <w:b w:val="1"/>
                <w:color w:val="434343"/>
                <w:rtl w:val="0"/>
              </w:rPr>
              <w:br w:type="textWrapping"/>
            </w:r>
            <w:r w:rsidDel="00000000" w:rsidR="00000000" w:rsidRPr="00000000">
              <w:rPr>
                <w:color w:val="434343"/>
                <w:rtl w:val="0"/>
              </w:rPr>
              <w:t xml:space="preserve">A few messages and texts have been made more relevant for projects capability. Following are the places where changes can be seen:</w:t>
            </w:r>
          </w:p>
          <w:p w:rsidR="00000000" w:rsidDel="00000000" w:rsidP="00000000" w:rsidRDefault="00000000" w:rsidRPr="00000000" w14:paraId="00000074">
            <w:pPr>
              <w:widowControl w:val="0"/>
              <w:numPr>
                <w:ilvl w:val="0"/>
                <w:numId w:val="1"/>
              </w:numPr>
              <w:ind w:left="720" w:hanging="360"/>
              <w:rPr>
                <w:color w:val="434343"/>
                <w:u w:val="none"/>
              </w:rPr>
            </w:pPr>
            <w:r w:rsidDel="00000000" w:rsidR="00000000" w:rsidRPr="00000000">
              <w:rPr>
                <w:color w:val="434343"/>
                <w:rtl w:val="0"/>
              </w:rPr>
              <w:t xml:space="preserve">All labels will start with a capital letter.</w:t>
            </w:r>
          </w:p>
          <w:p w:rsidR="00000000" w:rsidDel="00000000" w:rsidP="00000000" w:rsidRDefault="00000000" w:rsidRPr="00000000" w14:paraId="00000075">
            <w:pPr>
              <w:widowControl w:val="0"/>
              <w:numPr>
                <w:ilvl w:val="0"/>
                <w:numId w:val="1"/>
              </w:numPr>
              <w:ind w:left="720" w:hanging="360"/>
              <w:rPr>
                <w:color w:val="434343"/>
                <w:u w:val="none"/>
              </w:rPr>
            </w:pPr>
            <w:r w:rsidDel="00000000" w:rsidR="00000000" w:rsidRPr="00000000">
              <w:rPr>
                <w:color w:val="434343"/>
                <w:rtl w:val="0"/>
              </w:rPr>
              <w:t xml:space="preserve">Change in the message when the user submits the project.</w:t>
            </w:r>
          </w:p>
          <w:p w:rsidR="00000000" w:rsidDel="00000000" w:rsidP="00000000" w:rsidRDefault="00000000" w:rsidRPr="00000000" w14:paraId="00000076">
            <w:pPr>
              <w:widowControl w:val="0"/>
              <w:numPr>
                <w:ilvl w:val="0"/>
                <w:numId w:val="1"/>
              </w:numPr>
              <w:ind w:left="720" w:hanging="360"/>
              <w:rPr>
                <w:color w:val="434343"/>
                <w:u w:val="none"/>
              </w:rPr>
            </w:pPr>
            <w:r w:rsidDel="00000000" w:rsidR="00000000" w:rsidRPr="00000000">
              <w:rPr>
                <w:color w:val="434343"/>
                <w:rtl w:val="0"/>
              </w:rPr>
              <w:t xml:space="preserve">Change in the message when the user cancels any edits in the project details.</w:t>
            </w:r>
          </w:p>
          <w:p w:rsidR="00000000" w:rsidDel="00000000" w:rsidP="00000000" w:rsidRDefault="00000000" w:rsidRPr="00000000" w14:paraId="00000077">
            <w:pPr>
              <w:widowControl w:val="0"/>
              <w:numPr>
                <w:ilvl w:val="0"/>
                <w:numId w:val="1"/>
              </w:numPr>
              <w:ind w:left="720" w:hanging="360"/>
              <w:rPr>
                <w:color w:val="434343"/>
                <w:u w:val="none"/>
              </w:rPr>
            </w:pPr>
            <w:r w:rsidDel="00000000" w:rsidR="00000000" w:rsidRPr="00000000">
              <w:rPr>
                <w:color w:val="434343"/>
                <w:rtl w:val="0"/>
              </w:rPr>
              <w:t xml:space="preserve">Removal of pop-up message when user us sharing submitted project</w:t>
            </w:r>
          </w:p>
          <w:p w:rsidR="00000000" w:rsidDel="00000000" w:rsidP="00000000" w:rsidRDefault="00000000" w:rsidRPr="00000000" w14:paraId="00000078">
            <w:pPr>
              <w:widowControl w:val="0"/>
              <w:rPr>
                <w:color w:val="434343"/>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color w:val="1155cc"/>
                <w:sz w:val="20"/>
                <w:szCs w:val="2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tab/>
        <w:tab/>
      </w:r>
    </w:p>
    <w:p w:rsidR="00000000" w:rsidDel="00000000" w:rsidP="00000000" w:rsidRDefault="00000000" w:rsidRPr="00000000" w14:paraId="0000007C">
      <w:pPr>
        <w:rPr/>
      </w:pPr>
      <w:r w:rsidDel="00000000" w:rsidR="00000000" w:rsidRPr="00000000">
        <w:rPr>
          <w:rtl w:val="0"/>
        </w:rPr>
        <w:tab/>
        <w:tab/>
        <w:tab/>
        <w:tab/>
        <w:tab/>
      </w:r>
    </w:p>
    <w:p w:rsidR="00000000" w:rsidDel="00000000" w:rsidP="00000000" w:rsidRDefault="00000000" w:rsidRPr="00000000" w14:paraId="0000007D">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7E">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new APIs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sz w:val="28"/>
          <w:szCs w:val="28"/>
        </w:rPr>
      </w:pPr>
      <w:r w:rsidDel="00000000" w:rsidR="00000000" w:rsidRPr="00000000">
        <w:rPr>
          <w:b w:val="1"/>
          <w:sz w:val="28"/>
          <w:szCs w:val="28"/>
          <w:rtl w:val="0"/>
        </w:rPr>
        <w:t xml:space="preserve">Known Issues and Suggested Solution </w:t>
      </w:r>
    </w:p>
    <w:p w:rsidR="00000000" w:rsidDel="00000000" w:rsidP="00000000" w:rsidRDefault="00000000" w:rsidRPr="00000000" w14:paraId="00000081">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known issues with suggested workaround solutions </w:t>
      </w:r>
    </w:p>
    <w:p w:rsidR="00000000" w:rsidDel="00000000" w:rsidP="00000000" w:rsidRDefault="00000000" w:rsidRPr="00000000" w14:paraId="00000082">
      <w:pPr>
        <w:spacing w:after="240" w:before="240" w:lineRule="auto"/>
        <w:rPr/>
      </w:pPr>
      <w:r w:rsidDel="00000000" w:rsidR="00000000" w:rsidRPr="00000000">
        <w:rPr>
          <w:b w:val="1"/>
          <w:sz w:val="28"/>
          <w:szCs w:val="28"/>
          <w:rtl w:val="0"/>
        </w:rPr>
        <w:t xml:space="preserve">Issue Tracker</w:t>
      </w:r>
      <w:r w:rsidDel="00000000" w:rsidR="00000000" w:rsidRPr="00000000">
        <w:rPr>
          <w:rtl w:val="0"/>
        </w:rPr>
      </w:r>
    </w:p>
    <w:tbl>
      <w:tblPr>
        <w:tblStyle w:val="Table5"/>
        <w:tblW w:w="958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215"/>
        <w:gridCol w:w="5265"/>
        <w:gridCol w:w="1095"/>
        <w:gridCol w:w="1515"/>
        <w:tblGridChange w:id="0">
          <w:tblGrid>
            <w:gridCol w:w="495"/>
            <w:gridCol w:w="1215"/>
            <w:gridCol w:w="5265"/>
            <w:gridCol w:w="1095"/>
            <w:gridCol w:w="151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3">
            <w:pPr>
              <w:widowControl w:val="0"/>
              <w:rPr>
                <w:b w:val="1"/>
              </w:rPr>
            </w:pPr>
            <w:r w:rsidDel="00000000" w:rsidR="00000000" w:rsidRPr="00000000">
              <w:rPr>
                <w:b w:val="1"/>
                <w:rtl w:val="0"/>
              </w:rPr>
              <w:t xml:space="preserve">No.</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hyperlink r:id="rId14">
              <w:r w:rsidDel="00000000" w:rsidR="00000000" w:rsidRPr="00000000">
                <w:rPr>
                  <w:color w:val="1155cc"/>
                  <w:sz w:val="20"/>
                  <w:szCs w:val="20"/>
                  <w:rtl w:val="0"/>
                </w:rPr>
                <w:t xml:space="preserve">SB-30085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color w:val="434343"/>
              </w:rPr>
            </w:pPr>
            <w:r w:rsidDel="00000000" w:rsidR="00000000" w:rsidRPr="00000000">
              <w:rPr>
                <w:color w:val="434343"/>
                <w:rtl w:val="0"/>
              </w:rPr>
              <w:t xml:space="preserve">End date label is missing under the Projects tile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hyperlink r:id="rId15">
              <w:r w:rsidDel="00000000" w:rsidR="00000000" w:rsidRPr="00000000">
                <w:rPr>
                  <w:color w:val="1155cc"/>
                  <w:sz w:val="20"/>
                  <w:szCs w:val="20"/>
                  <w:rtl w:val="0"/>
                </w:rPr>
                <w:t xml:space="preserve">SB-30064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color w:val="434343"/>
              </w:rPr>
            </w:pPr>
            <w:r w:rsidDel="00000000" w:rsidR="00000000" w:rsidRPr="00000000">
              <w:rPr>
                <w:color w:val="434343"/>
                <w:rtl w:val="0"/>
              </w:rPr>
              <w:t xml:space="preserve">Add Evidence button is missing under the Observation tile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hyperlink r:id="rId16">
              <w:r w:rsidDel="00000000" w:rsidR="00000000" w:rsidRPr="00000000">
                <w:rPr>
                  <w:color w:val="1155cc"/>
                  <w:sz w:val="20"/>
                  <w:szCs w:val="20"/>
                  <w:rtl w:val="0"/>
                </w:rPr>
                <w:t xml:space="preserve">SB-29690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color w:val="434343"/>
              </w:rPr>
            </w:pPr>
            <w:r w:rsidDel="00000000" w:rsidR="00000000" w:rsidRPr="00000000">
              <w:rPr>
                <w:color w:val="434343"/>
                <w:rtl w:val="0"/>
              </w:rPr>
              <w:t xml:space="preserve">In the Downloads page, the last viewed filter is not functional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hyperlink r:id="rId17">
              <w:r w:rsidDel="00000000" w:rsidR="00000000" w:rsidRPr="00000000">
                <w:rPr>
                  <w:color w:val="1155cc"/>
                  <w:sz w:val="20"/>
                  <w:szCs w:val="20"/>
                  <w:rtl w:val="0"/>
                </w:rPr>
                <w:t xml:space="preserve">SB-29986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color w:val="434343"/>
              </w:rPr>
            </w:pPr>
            <w:r w:rsidDel="00000000" w:rsidR="00000000" w:rsidRPr="00000000">
              <w:rPr>
                <w:color w:val="434343"/>
                <w:rtl w:val="0"/>
              </w:rPr>
              <w:t xml:space="preserve">In the Observation page, the map icon was not mapping with the total count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color w:val="434343"/>
              </w:rPr>
            </w:pPr>
            <w:r w:rsidDel="00000000" w:rsidR="00000000" w:rsidRPr="00000000">
              <w:rPr>
                <w:color w:val="434343"/>
                <w:rtl w:val="0"/>
              </w:rPr>
              <w:t xml:space="preserve">Released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color w:val="1155cc"/>
                <w:sz w:val="20"/>
                <w:szCs w:val="20"/>
              </w:rPr>
            </w:pPr>
            <w:hyperlink r:id="rId18">
              <w:r w:rsidDel="00000000" w:rsidR="00000000" w:rsidRPr="00000000">
                <w:rPr>
                  <w:color w:val="1155cc"/>
                  <w:sz w:val="20"/>
                  <w:szCs w:val="20"/>
                  <w:rtl w:val="0"/>
                </w:rPr>
                <w:t xml:space="preserve">SB-29959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color w:val="434343"/>
              </w:rPr>
            </w:pPr>
            <w:r w:rsidDel="00000000" w:rsidR="00000000" w:rsidRPr="00000000">
              <w:rPr>
                <w:color w:val="434343"/>
                <w:rtl w:val="0"/>
              </w:rPr>
              <w:t xml:space="preserve">The view task details and &gt; arrow is not aligned in the task card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hyperlink r:id="rId19">
              <w:r w:rsidDel="00000000" w:rsidR="00000000" w:rsidRPr="00000000">
                <w:rPr>
                  <w:color w:val="1155cc"/>
                  <w:sz w:val="20"/>
                  <w:szCs w:val="20"/>
                  <w:rtl w:val="0"/>
                </w:rPr>
                <w:t xml:space="preserve">SB-29954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color w:val="434343"/>
              </w:rPr>
            </w:pPr>
            <w:r w:rsidDel="00000000" w:rsidR="00000000" w:rsidRPr="00000000">
              <w:rPr>
                <w:color w:val="434343"/>
                <w:rtl w:val="0"/>
              </w:rPr>
              <w:t xml:space="preserve">Task tile - Status and task name looking the same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hyperlink r:id="rId20">
              <w:r w:rsidDel="00000000" w:rsidR="00000000" w:rsidRPr="00000000">
                <w:rPr>
                  <w:color w:val="1155cc"/>
                  <w:sz w:val="20"/>
                  <w:szCs w:val="20"/>
                  <w:rtl w:val="0"/>
                </w:rPr>
                <w:t xml:space="preserve">SB-29955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color w:val="434343"/>
              </w:rPr>
            </w:pPr>
            <w:r w:rsidDel="00000000" w:rsidR="00000000" w:rsidRPr="00000000">
              <w:rPr>
                <w:color w:val="434343"/>
                <w:rtl w:val="0"/>
              </w:rPr>
              <w:t xml:space="preserve">Edit button in task page shrinks when you have longer task name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color w:val="1155cc"/>
                <w:sz w:val="20"/>
                <w:szCs w:val="20"/>
              </w:rPr>
            </w:pPr>
            <w:hyperlink r:id="rId21">
              <w:r w:rsidDel="00000000" w:rsidR="00000000" w:rsidRPr="00000000">
                <w:rPr>
                  <w:color w:val="1155cc"/>
                  <w:sz w:val="20"/>
                  <w:szCs w:val="20"/>
                  <w:rtl w:val="0"/>
                </w:rPr>
                <w:t xml:space="preserve">SB-29957</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color w:val="434343"/>
              </w:rPr>
            </w:pPr>
            <w:r w:rsidDel="00000000" w:rsidR="00000000" w:rsidRPr="00000000">
              <w:rPr>
                <w:color w:val="434343"/>
                <w:rtl w:val="0"/>
              </w:rPr>
              <w:t xml:space="preserve">While adding a new task, if the name of the task is longer then the text wrap is not happening properly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color w:val="1155cc"/>
                <w:sz w:val="20"/>
                <w:szCs w:val="20"/>
              </w:rPr>
            </w:pPr>
            <w:hyperlink r:id="rId22">
              <w:r w:rsidDel="00000000" w:rsidR="00000000" w:rsidRPr="00000000">
                <w:rPr>
                  <w:color w:val="1155cc"/>
                  <w:sz w:val="20"/>
                  <w:szCs w:val="20"/>
                  <w:rtl w:val="0"/>
                </w:rPr>
                <w:t xml:space="preserve">SB-29958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color w:val="434343"/>
              </w:rPr>
            </w:pPr>
            <w:r w:rsidDel="00000000" w:rsidR="00000000" w:rsidRPr="00000000">
              <w:rPr>
                <w:color w:val="434343"/>
                <w:rtl w:val="0"/>
              </w:rPr>
              <w:t xml:space="preserve">The popup message which says "would you like to discard your project" while editing an assigned project gives the wrong message to users</w:t>
            </w:r>
          </w:p>
          <w:p w:rsidR="00000000" w:rsidDel="00000000" w:rsidP="00000000" w:rsidRDefault="00000000" w:rsidRPr="00000000" w14:paraId="000000B3">
            <w:pPr>
              <w:widowControl w:val="0"/>
              <w:rPr>
                <w:color w:val="434343"/>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color w:val="434343"/>
              </w:rPr>
            </w:pPr>
            <w:r w:rsidDel="00000000" w:rsidR="00000000" w:rsidRPr="00000000">
              <w:rPr>
                <w:color w:val="434343"/>
                <w:rtl w:val="0"/>
              </w:rPr>
              <w:t xml:space="preserve">Released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Sunbird Mobile App</w:t>
            </w:r>
          </w:p>
        </w:tc>
      </w:tr>
    </w:tbl>
    <w:p w:rsidR="00000000" w:rsidDel="00000000" w:rsidP="00000000" w:rsidRDefault="00000000" w:rsidRPr="00000000" w14:paraId="000000B6">
      <w:pPr>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523875" cy="4572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875" cy="457200"/>
                  </a:xfrm>
                  <a:prstGeom prst="rect"/>
                  <a:ln/>
                </pic:spPr>
              </pic:pic>
            </a:graphicData>
          </a:graphic>
        </wp:inline>
      </w:drawing>
    </w:r>
    <w:r w:rsidDel="00000000" w:rsidR="00000000" w:rsidRPr="00000000">
      <w:rPr>
        <w:sz w:val="16"/>
        <w:szCs w:val="16"/>
      </w:rPr>
      <w:drawing>
        <wp:inline distB="114300" distT="114300" distL="114300" distR="114300">
          <wp:extent cx="1314450" cy="466725"/>
          <wp:effectExtent b="0" l="0" r="0" t="0"/>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1445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oject-sunbird.atlassian.net/browse/SB-29955" TargetMode="External"/><Relationship Id="rId22" Type="http://schemas.openxmlformats.org/officeDocument/2006/relationships/hyperlink" Target="https://project-sunbird.atlassian.net/browse/SB-29958" TargetMode="External"/><Relationship Id="rId21" Type="http://schemas.openxmlformats.org/officeDocument/2006/relationships/hyperlink" Target="https://project-sunbird.atlassian.net/browse/SB-29957"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SB-29923"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project-sunbird.atlassian.net/browse/SB-30088" TargetMode="External"/><Relationship Id="rId11" Type="http://schemas.openxmlformats.org/officeDocument/2006/relationships/hyperlink" Target="https://project-sunbird.atlassian.net/browse/SB-28220" TargetMode="External"/><Relationship Id="rId10" Type="http://schemas.openxmlformats.org/officeDocument/2006/relationships/hyperlink" Target="https://project-sunbird.atlassian.net/browse/SB-23257" TargetMode="External"/><Relationship Id="rId13" Type="http://schemas.openxmlformats.org/officeDocument/2006/relationships/hyperlink" Target="https://project-sunbird.atlassian.net/browse/SB-29691" TargetMode="External"/><Relationship Id="rId12" Type="http://schemas.openxmlformats.org/officeDocument/2006/relationships/hyperlink" Target="https://project-sunbird.atlassian.net/browse/SB-28221" TargetMode="External"/><Relationship Id="rId15" Type="http://schemas.openxmlformats.org/officeDocument/2006/relationships/hyperlink" Target="https://project-sunbird.atlassian.net/browse/SB-30064" TargetMode="External"/><Relationship Id="rId14" Type="http://schemas.openxmlformats.org/officeDocument/2006/relationships/hyperlink" Target="https://project-sunbird.atlassian.net/browse/SB-30085" TargetMode="External"/><Relationship Id="rId17" Type="http://schemas.openxmlformats.org/officeDocument/2006/relationships/hyperlink" Target="https://project-sunbird.atlassian.net/browse/SB-29986" TargetMode="External"/><Relationship Id="rId16" Type="http://schemas.openxmlformats.org/officeDocument/2006/relationships/hyperlink" Target="https://project-sunbird.atlassian.net/browse/SB-29690" TargetMode="External"/><Relationship Id="rId19" Type="http://schemas.openxmlformats.org/officeDocument/2006/relationships/hyperlink" Target="https://project-sunbird.atlassian.net/browse/SB-29954" TargetMode="External"/><Relationship Id="rId18" Type="http://schemas.openxmlformats.org/officeDocument/2006/relationships/hyperlink" Target="https://project-sunbird.atlassian.net/browse/SB-299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