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967483" cy="97554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7483" cy="975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</w:t>
      </w:r>
      <w:r w:rsidDel="00000000" w:rsidR="00000000" w:rsidRPr="00000000">
        <w:rPr/>
        <w:drawing>
          <wp:inline distB="114300" distT="114300" distL="114300" distR="114300">
            <wp:extent cx="2153240" cy="952761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240" cy="952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.0005454545455" w:lineRule="auto"/>
        <w:ind w:firstLine="720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                                       </w:t>
      </w:r>
    </w:p>
    <w:p w:rsidR="00000000" w:rsidDel="00000000" w:rsidP="00000000" w:rsidRDefault="00000000" w:rsidRPr="00000000" w14:paraId="00000007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0B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.000545454545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60" w:line="652.3641818181819" w:lineRule="auto"/>
        <w:rPr>
          <w:color w:val="1c4587"/>
          <w:sz w:val="88"/>
          <w:szCs w:val="88"/>
        </w:rPr>
      </w:pPr>
      <w:r w:rsidDel="00000000" w:rsidR="00000000" w:rsidRPr="00000000">
        <w:rPr>
          <w:sz w:val="52"/>
          <w:szCs w:val="52"/>
          <w:rtl w:val="0"/>
        </w:rPr>
        <w:t xml:space="preserve"> </w:t>
        <w:tab/>
      </w:r>
      <w:r w:rsidDel="00000000" w:rsidR="00000000" w:rsidRPr="00000000">
        <w:rPr>
          <w:color w:val="1c4587"/>
          <w:sz w:val="88"/>
          <w:szCs w:val="88"/>
          <w:rtl w:val="0"/>
        </w:rPr>
        <w:t xml:space="preserve">Release Notes</w:t>
      </w:r>
    </w:p>
    <w:p w:rsidR="00000000" w:rsidDel="00000000" w:rsidP="00000000" w:rsidRDefault="00000000" w:rsidRPr="00000000" w14:paraId="0000000E">
      <w:pPr>
        <w:spacing w:line="276.0005454545455" w:lineRule="auto"/>
        <w:rPr>
          <w:color w:val="1155cc"/>
          <w:sz w:val="24"/>
          <w:szCs w:val="24"/>
        </w:rPr>
      </w:pPr>
      <w:r w:rsidDel="00000000" w:rsidR="00000000" w:rsidRPr="00000000">
        <w:rPr>
          <w:rtl w:val="0"/>
        </w:rPr>
        <w:t xml:space="preserve">        </w:t>
        <w:tab/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June 29, 2022</w:t>
      </w:r>
    </w:p>
    <w:p w:rsidR="00000000" w:rsidDel="00000000" w:rsidP="00000000" w:rsidRDefault="00000000" w:rsidRPr="00000000" w14:paraId="0000000F">
      <w:pPr>
        <w:spacing w:line="276.00030000000004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spacing w:before="300" w:line="240.0002608695652" w:lineRule="auto"/>
        <w:rPr>
          <w:rFonts w:ascii="Times New Roman" w:cs="Times New Roman" w:eastAsia="Times New Roman" w:hAnsi="Times New Roman"/>
          <w:b w:val="1"/>
          <w:color w:val="366091"/>
          <w:sz w:val="28"/>
          <w:szCs w:val="28"/>
        </w:rPr>
      </w:pPr>
      <w:bookmarkStart w:colFirst="0" w:colLast="0" w:name="_mm9upbc714z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</w:t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​​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</w:t>
        <w:tab/>
        <w:tab/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Open Sans" w:cs="Open Sans" w:eastAsia="Open Sans" w:hAnsi="Open Sans"/>
          <w:b w:val="1"/>
          <w:sz w:val="26"/>
          <w:szCs w:val="26"/>
        </w:rPr>
      </w:pPr>
      <w:bookmarkStart w:colFirst="0" w:colLast="0" w:name="_f6s9snoty84k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Document Version History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025"/>
        <w:gridCol w:w="3180"/>
        <w:gridCol w:w="2550"/>
        <w:tblGridChange w:id="0">
          <w:tblGrid>
            <w:gridCol w:w="1785"/>
            <w:gridCol w:w="2025"/>
            <w:gridCol w:w="3180"/>
            <w:gridCol w:w="255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/ Modified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Authored / Modified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Original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Documentation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June 29, 2022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ybg5s4sr9tvh" w:id="2"/>
      <w:bookmarkEnd w:id="2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About this Document</w:t>
      </w:r>
      <w:r w:rsidDel="00000000" w:rsidR="00000000" w:rsidRPr="00000000">
        <w:rPr>
          <w:rFonts w:ascii="Open Sans" w:cs="Open Sans" w:eastAsia="Open Sans" w:hAnsi="Open Sans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provides details of features and enhancements made to the Sunbird platform for the release version 4.10.0</w:t>
        <w:tab/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/>
      </w:pPr>
      <w:bookmarkStart w:colFirst="0" w:colLast="0" w:name="_lf14xgr6i0t9" w:id="3"/>
      <w:bookmarkEnd w:id="3"/>
      <w:r w:rsidDel="00000000" w:rsidR="00000000" w:rsidRPr="00000000">
        <w:rPr>
          <w:rFonts w:ascii="Open Sans" w:cs="Open Sans" w:eastAsia="Open Sans" w:hAnsi="Open Sans"/>
          <w:b w:val="1"/>
          <w:sz w:val="26"/>
          <w:szCs w:val="26"/>
          <w:rtl w:val="0"/>
        </w:rPr>
        <w:t xml:space="preserve">Release Version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75"/>
        <w:gridCol w:w="4155"/>
        <w:gridCol w:w="2430"/>
        <w:tblGridChange w:id="0">
          <w:tblGrid>
            <w:gridCol w:w="2775"/>
            <w:gridCol w:w="4155"/>
            <w:gridCol w:w="243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Release version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June 29,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4.10.0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Features</w:t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00"/>
        <w:gridCol w:w="2490"/>
        <w:gridCol w:w="5355"/>
        <w:gridCol w:w="1095"/>
        <w:tblGridChange w:id="0">
          <w:tblGrid>
            <w:gridCol w:w="600"/>
            <w:gridCol w:w="2490"/>
            <w:gridCol w:w="5355"/>
            <w:gridCol w:w="10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Ticket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Direct access to Observation forms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can directly access the questionnaire form after selecting the Submit button on the observation form.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Enhancements / Technical tasks</w:t>
        <w:tab/>
      </w:r>
    </w:p>
    <w:p w:rsidR="00000000" w:rsidDel="00000000" w:rsidP="00000000" w:rsidRDefault="00000000" w:rsidRPr="00000000" w14:paraId="0000005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5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6315"/>
        <w:gridCol w:w="1620"/>
        <w:gridCol w:w="1080"/>
        <w:tblGridChange w:id="0">
          <w:tblGrid>
            <w:gridCol w:w="525"/>
            <w:gridCol w:w="6315"/>
            <w:gridCol w:w="1620"/>
            <w:gridCol w:w="1080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Registration flow enhanced for DIKSHA: Users who are below 18 years will have to provide their parent’s/guardian’s consent using OTP to register to the DIKSHA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SB-30088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6.850585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can consume question set in offline mode in iOS mobile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Tenant information is now fetched using search API (v2/search/api) over form configuration for better control for framework </w:t>
            </w:r>
            <w:r w:rsidDel="00000000" w:rsidR="00000000" w:rsidRPr="00000000">
              <w:rPr>
                <w:color w:val="434343"/>
                <w:rtl w:val="0"/>
              </w:rPr>
              <w:t xml:space="preserve">element</w:t>
            </w:r>
            <w:r w:rsidDel="00000000" w:rsidR="00000000" w:rsidRPr="00000000">
              <w:rPr>
                <w:color w:val="434343"/>
                <w:rtl w:val="0"/>
              </w:rPr>
              <w:t xml:space="preserve">s related to the organization.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SB-23257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 standard Jenkins build and APK file is released with the adopters which gives them the flexibility to have their own configuration to configure the mobile app.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SB-28220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Adopters can build and customize the mobile app in terms of app icons or splash screens as per their preferences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SB-28221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Question sets can be played within the digital textbook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SB-29691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b w:val="1"/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t xml:space="preserve">Enhancements in Projects</w:t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b w:val="1"/>
                <w:color w:val="434343"/>
                <w:rtl w:val="0"/>
              </w:rPr>
              <w:br w:type="textWrapping"/>
            </w:r>
            <w:r w:rsidDel="00000000" w:rsidR="00000000" w:rsidRPr="00000000">
              <w:rPr>
                <w:color w:val="434343"/>
                <w:rtl w:val="0"/>
              </w:rPr>
              <w:t xml:space="preserve">A few messages and texts have been made more relevant for projects capability. Following are the places where changes can be seen:</w:t>
            </w:r>
          </w:p>
          <w:p w:rsidR="00000000" w:rsidDel="00000000" w:rsidP="00000000" w:rsidRDefault="00000000" w:rsidRPr="00000000" w14:paraId="00000074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when the user submits the project.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when the user cancels any edits in the project details.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pop-up message removed when the user shares a  submitted project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Sunbird Mobile App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>
                <w:color w:val="1155c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7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New and enhanced APIs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new APIs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Known Issues and Suggested Solution 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b w:val="1"/>
          <w:i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This release does not have any known issues with suggested workaround solutions 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Issue Tracker</w:t>
      </w:r>
      <w:r w:rsidDel="00000000" w:rsidR="00000000" w:rsidRPr="00000000">
        <w:rPr>
          <w:rtl w:val="0"/>
        </w:rPr>
      </w:r>
    </w:p>
    <w:tbl>
      <w:tblPr>
        <w:tblStyle w:val="Table5"/>
        <w:tblW w:w="9585.0" w:type="dxa"/>
        <w:jc w:val="left"/>
        <w:tblInd w:w="-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95"/>
        <w:gridCol w:w="1200"/>
        <w:gridCol w:w="5280"/>
        <w:gridCol w:w="1095"/>
        <w:gridCol w:w="1515"/>
        <w:tblGridChange w:id="0">
          <w:tblGrid>
            <w:gridCol w:w="495"/>
            <w:gridCol w:w="1200"/>
            <w:gridCol w:w="5280"/>
            <w:gridCol w:w="1095"/>
            <w:gridCol w:w="151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Issue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SB-30085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End date label was missing under the Projects tile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SB-30064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Add Evidence button was missing under the Observation tile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SB-29690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the Downloads page, users were unable to access the last viewed filter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SB-29986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 the Observation page, the map icon was not mapping with the total count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1155cc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SB-29959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 </w:t>
            </w:r>
            <w:hyperlink r:id="rId19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SB-29954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D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SB-29955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  <w:br w:type="textWrapping"/>
            </w:r>
            <w:hyperlink r:id="rId21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SB-29957</w:t>
              </w:r>
            </w:hyperlink>
            <w:r w:rsidDel="00000000" w:rsidR="00000000" w:rsidRPr="00000000">
              <w:rPr>
                <w:color w:val="1155cc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following UI elements were rectified in the task page: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view task details and &gt; arrow sign were not aligned in the task card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The formatting of status and task name were rectified to differentiate from one another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434343"/>
                <w:u w:val="none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UI elements were enhanced to accommodate longer task names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rPr>
                <w:color w:val="1155cc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1155cc"/>
                  <w:sz w:val="20"/>
                  <w:szCs w:val="20"/>
                  <w:rtl w:val="0"/>
                </w:rPr>
                <w:t xml:space="preserve">SB-29958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Users received a message to discard the project while editing an assigned project. This message was updated to make it relevant.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Released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Sunbird Mobile App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rPr>
        <w:rFonts w:ascii="Roboto" w:cs="Roboto" w:eastAsia="Roboto" w:hAnsi="Roboto"/>
        <w:color w:val="172b4d"/>
        <w:sz w:val="21"/>
        <w:szCs w:val="21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jc w:val="lef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342900</wp:posOffset>
          </wp:positionV>
          <wp:extent cx="5943600" cy="744220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4422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SunbirdED Release Notes                                     </w:t>
      <w:tab/>
      <w:tab/>
      <w:tab/>
      <w:t xml:space="preserve">                       </w:t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523875" cy="457200"/>
          <wp:effectExtent b="0" l="0" r="0" t="0"/>
          <wp:docPr id="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4572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16"/>
        <w:szCs w:val="16"/>
      </w:rPr>
      <w:drawing>
        <wp:inline distB="114300" distT="114300" distL="114300" distR="114300">
          <wp:extent cx="1314450" cy="466725"/>
          <wp:effectExtent b="0" l="0" r="0" t="0"/>
          <wp:docPr id="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14450" cy="4667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ject-sunbird.atlassian.net/browse/SB-29955" TargetMode="External"/><Relationship Id="rId22" Type="http://schemas.openxmlformats.org/officeDocument/2006/relationships/hyperlink" Target="https://project-sunbird.atlassian.net/browse/SB-29958" TargetMode="External"/><Relationship Id="rId21" Type="http://schemas.openxmlformats.org/officeDocument/2006/relationships/hyperlink" Target="https://project-sunbird.atlassian.net/browse/SB-29957" TargetMode="External"/><Relationship Id="rId24" Type="http://schemas.openxmlformats.org/officeDocument/2006/relationships/header" Target="head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oject-sunbird.atlassian.net/browse/SB-29923" TargetMode="External"/><Relationship Id="rId26" Type="http://schemas.openxmlformats.org/officeDocument/2006/relationships/footer" Target="footer1.xml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yperlink" Target="https://project-sunbird.atlassian.net/browse/SB-30088" TargetMode="External"/><Relationship Id="rId11" Type="http://schemas.openxmlformats.org/officeDocument/2006/relationships/hyperlink" Target="https://project-sunbird.atlassian.net/browse/SB-28220" TargetMode="External"/><Relationship Id="rId10" Type="http://schemas.openxmlformats.org/officeDocument/2006/relationships/hyperlink" Target="https://project-sunbird.atlassian.net/browse/SB-23257" TargetMode="External"/><Relationship Id="rId13" Type="http://schemas.openxmlformats.org/officeDocument/2006/relationships/hyperlink" Target="https://project-sunbird.atlassian.net/browse/SB-29691" TargetMode="External"/><Relationship Id="rId12" Type="http://schemas.openxmlformats.org/officeDocument/2006/relationships/hyperlink" Target="https://project-sunbird.atlassian.net/browse/SB-28221" TargetMode="External"/><Relationship Id="rId15" Type="http://schemas.openxmlformats.org/officeDocument/2006/relationships/hyperlink" Target="https://project-sunbird.atlassian.net/browse/SB-30064" TargetMode="External"/><Relationship Id="rId14" Type="http://schemas.openxmlformats.org/officeDocument/2006/relationships/hyperlink" Target="https://project-sunbird.atlassian.net/browse/SB-30085" TargetMode="External"/><Relationship Id="rId17" Type="http://schemas.openxmlformats.org/officeDocument/2006/relationships/hyperlink" Target="https://project-sunbird.atlassian.net/browse/SB-29986" TargetMode="External"/><Relationship Id="rId16" Type="http://schemas.openxmlformats.org/officeDocument/2006/relationships/hyperlink" Target="https://project-sunbird.atlassian.net/browse/SB-29690" TargetMode="External"/><Relationship Id="rId19" Type="http://schemas.openxmlformats.org/officeDocument/2006/relationships/hyperlink" Target="https://project-sunbird.atlassian.net/browse/SB-29954" TargetMode="External"/><Relationship Id="rId18" Type="http://schemas.openxmlformats.org/officeDocument/2006/relationships/hyperlink" Target="https://project-sunbird.atlassian.net/browse/SB-2995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