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850.3937007874016" w:firstLine="0"/>
        <w:jc w:val="center"/>
        <w:rPr>
          <w:rFonts w:ascii="Ubuntu" w:cs="Ubuntu" w:eastAsia="Ubuntu" w:hAnsi="Ubuntu"/>
          <w:b w:val="1"/>
          <w:sz w:val="42"/>
          <w:szCs w:val="4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2"/>
          <w:szCs w:val="42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pageBreakBefore w:val="0"/>
        <w:ind w:left="-850.3937007874016" w:firstLine="0"/>
        <w:jc w:val="left"/>
        <w:rPr>
          <w:rFonts w:ascii="Ubuntu" w:cs="Ubuntu" w:eastAsia="Ubuntu" w:hAnsi="Ubuntu"/>
          <w:b w:val="1"/>
          <w:sz w:val="42"/>
          <w:szCs w:val="4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2"/>
          <w:szCs w:val="42"/>
          <w:u w:val="single"/>
          <w:rtl w:val="0"/>
        </w:rPr>
        <w:tab/>
        <w:tab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Visiteur 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les utilisateurs non connectés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Bringers 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les utilisateurs qui ont besoin d’une machine à laver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Washers 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les utilisateurs qui proposent une machine à laver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Utilisateurs 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tous les utilisateurs connectés  (Washers ou Bringers)</w:t>
      </w:r>
    </w:p>
    <w:p w:rsidR="00000000" w:rsidDel="00000000" w:rsidP="00000000" w:rsidRDefault="00000000" w:rsidRPr="00000000" w14:paraId="00000006">
      <w:pPr>
        <w:pageBreakBefore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Ubuntu" w:cs="Ubuntu" w:eastAsia="Ubuntu" w:hAnsi="Ubuntu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u w:val="single"/>
          <w:rtl w:val="0"/>
        </w:rPr>
        <w:t xml:space="preserve">Tableau des user stories</w:t>
      </w:r>
    </w:p>
    <w:p w:rsidR="00000000" w:rsidDel="00000000" w:rsidP="00000000" w:rsidRDefault="00000000" w:rsidRPr="00000000" w14:paraId="00000008">
      <w:pPr>
        <w:pageBreakBefore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175"/>
        <w:gridCol w:w="4680"/>
        <w:gridCol w:w="1605"/>
        <w:tblGridChange w:id="0">
          <w:tblGrid>
            <w:gridCol w:w="1620"/>
            <w:gridCol w:w="2175"/>
            <w:gridCol w:w="4680"/>
            <w:gridCol w:w="1605"/>
          </w:tblGrid>
        </w:tblGridChange>
      </w:tblGrid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En tant que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J’ai besoin de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Afin de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Commentaires</w:t>
            </w:r>
          </w:p>
        </w:tc>
      </w:tr>
      <w:tr>
        <w:trPr>
          <w:cantSplit w:val="0"/>
          <w:trHeight w:val="455.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Accéder à une barre de recherche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Rechercher des machines par code 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rHeight w:val="455.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Consulter les résultats de ma recherche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une vue d’ensemble des résultats avec leurs détails comme la distance, le prix, le Washer, la note(opt), les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Filtrer les résultats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Afficher les résultats de ma recherche selon certains critères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Consulter le détail d’une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accès aux détails de la machine, l’adresse, sélectionner des options et un horaire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Accéder à un formulaire de création de 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Pouvoir créer mon 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Accéder à un formulaire de connexion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Pour m’authentifier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Renseigner les informations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Réserver une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accès à un récapitulatif de la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le numéro de téléphone, l’adresse et l’adresse 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un bouton de 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Confirmer la récupération du linge après lavage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accès à mes réservations/historique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Consulter les informations des réservations en cours et antérieures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accès à un bouton d’annulation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Annuler une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accès à un formulaire d’ajout de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Créer une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accès à une page “Mes machines”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CRUD des 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un bouton confirmation de réception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Confirmer la livraison du linge par le bringer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un bouton de confirmation de fin de lavage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Confirmer la fin du lavage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accès à un bouton d’annulation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Annuler une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V1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une carte des résultats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Visualiser et avoir les distances avec les différentes 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2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Trier les résultats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Ordonner les résultats de ma recherche selon certains critères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2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Être géolocalisé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Obtenir des résultats en fonction de ma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2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une carte sur le détail des 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Visualiser les localisations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2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un GPS après la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Être guidé vers le 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2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Bringer/Washer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Accéder à un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Communiquer avec le washer/bringer tout au long de la procédure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3</w:t>
            </w:r>
          </w:p>
        </w:tc>
      </w:tr>
      <w:tr>
        <w:trPr>
          <w:cantSplit w:val="0"/>
          <w:trHeight w:val="74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Accéder à un formulaire de moyen de paiement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Ajouter un moyen de paiement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accès à un champs et des étoiles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Commenter et noter le service du 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Accéder au détails d’une 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Consulter ses machines avec les notes et commentaires.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Accéder à un champ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Répondre aux commentaires des Bringers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2</w:t>
            </w:r>
          </w:p>
        </w:tc>
      </w:tr>
      <w:tr>
        <w:trPr>
          <w:cantSplit w:val="0"/>
          <w:trHeight w:val="1022.28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accès à un formulaire de signalement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Signaler un problème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2</w:t>
            </w:r>
          </w:p>
        </w:tc>
      </w:tr>
      <w:tr>
        <w:trPr>
          <w:cantSplit w:val="0"/>
          <w:trHeight w:val="1022.28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Bringer/Washer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Recevoir des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Être averti des événements concernant les réservations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3</w:t>
            </w:r>
          </w:p>
        </w:tc>
      </w:tr>
      <w:tr>
        <w:trPr>
          <w:cantSplit w:val="0"/>
          <w:trHeight w:val="1022.28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accès aux signalements des problèmes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Répondre aux signalements des washers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Iteration 2</w:t>
            </w:r>
          </w:p>
        </w:tc>
      </w:tr>
      <w:tr>
        <w:trPr>
          <w:cantSplit w:val="0"/>
          <w:trHeight w:val="1022.28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Avoir accès à tout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CRUD tout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Optionnel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