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8"/>
          <w:szCs w:val="28"/>
        </w:rPr>
      </w:pPr>
      <w:r w:rsidDel="00000000" w:rsidR="00000000" w:rsidRPr="00000000">
        <w:rPr>
          <w:sz w:val="28"/>
          <w:szCs w:val="28"/>
          <w:rtl w:val="0"/>
        </w:rPr>
        <w:t xml:space="preserve">Employee Sentiment Analysis Project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8"/>
          <w:szCs w:val="28"/>
        </w:rPr>
      </w:pPr>
      <w:r w:rsidDel="00000000" w:rsidR="00000000" w:rsidRPr="00000000">
        <w:rPr>
          <w:sz w:val="28"/>
          <w:szCs w:val="28"/>
          <w:rtl w:val="0"/>
        </w:rPr>
        <w:t xml:space="preserve">Final Report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8"/>
          <w:szCs w:val="28"/>
        </w:rPr>
      </w:pPr>
      <w:r w:rsidDel="00000000" w:rsidR="00000000" w:rsidRPr="00000000">
        <w:rPr>
          <w:sz w:val="28"/>
          <w:szCs w:val="28"/>
          <w:rtl w:val="0"/>
        </w:rPr>
        <w:t xml:space="preserve">Andrew Cho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8"/>
          <w:szCs w:val="28"/>
        </w:rPr>
      </w:pPr>
      <w:r w:rsidDel="00000000" w:rsidR="00000000" w:rsidRPr="00000000">
        <w:rPr>
          <w:sz w:val="28"/>
          <w:szCs w:val="28"/>
          <w:rtl w:val="0"/>
        </w:rPr>
        <w:t xml:space="preserve">July 8, 2025</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analyzes employee email messages to determine sentiment, </w:t>
      </w:r>
      <w:r w:rsidDel="00000000" w:rsidR="00000000" w:rsidRPr="00000000">
        <w:rPr>
          <w:rtl w:val="0"/>
        </w:rPr>
        <w:t xml:space="preserve">ranks employees by engagement, identifies flight risks, and builds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predictive model to analyze sentiment trends and engagement patterns.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Task 1: Sentiment Labeling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Approach: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TextBlob to calculate polarity scores for each message in the `body` column.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Labeling Criteria: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Polarity &gt; 0 → Positive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Polarity &lt; 0 → Negative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Polarity = 0 → Neutral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Justification: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TextBlob </w:t>
      </w:r>
      <w:r w:rsidDel="00000000" w:rsidR="00000000" w:rsidRPr="00000000">
        <w:rPr>
          <w:rtl w:val="0"/>
        </w:rPr>
        <w:t xml:space="preserve">offers a straightforward, interpretable, and reproducible rule-based approach that does not require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labeled training data.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Task 2: Exploratory Data Analysis (EDA)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u w:val="single"/>
          <w:rtl w:val="0"/>
        </w:rPr>
        <w:t xml:space="preserve">K</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ey Findings: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Dataset contained ~2191 messages with columns: Subject, body, date, from.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Sentiment Distribution: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Positive: 1218 messages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Neutral: 703 messages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Negative: 270 messages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Monthly trends: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 volume was consistent each month.</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Message length analysis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Average message length varied slightly by sentiment label, with no major outliers.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Visuals:</w:t>
      </w:r>
      <w:r w:rsidDel="00000000" w:rsidR="00000000" w:rsidRPr="00000000">
        <w:rPr>
          <w:b w:val="1"/>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 saved plots of:</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Sentiment label distribution plot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Messages per month plot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Boxplot of message length by sentiment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T</w:t>
      </w:r>
      <w:r w:rsidDel="00000000" w:rsidR="00000000" w:rsidRPr="00000000">
        <w:rPr>
          <w:b w:val="1"/>
          <w:i w:val="0"/>
          <w:smallCaps w:val="0"/>
          <w:strike w:val="0"/>
          <w:color w:val="000000"/>
          <w:sz w:val="24"/>
          <w:szCs w:val="24"/>
          <w:u w:val="none"/>
          <w:shd w:fill="auto" w:val="clear"/>
          <w:vertAlign w:val="baseline"/>
          <w:rtl w:val="0"/>
        </w:rPr>
        <w:t xml:space="preserve">ask 3: Monthly Sentiment Scoring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Methodology: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Assigned +1 for Positive, –1 for Negative, and 0 for Neutral messages.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Aggregated sentiment scores per employee per month to calculate monthly sentiment.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Task 4: Employee Ranking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Methodology: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Sorted monthly sentiment scores: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Top 3 positive employees → highest scores, then alphabetical order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Top 3 negative employees → lowest scores, then alphabetical order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Rankings (January 2010):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Top 3 Positive Employees: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kayne.coulter@enron.com (9)</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don.baughman@enron.com (5)</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eric.bass@enron.com (5)</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Top 3 Negative Employees: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rhonda.denton@enron.com (2)</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bobette.riner@ipgdirect.com (2)</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johnny.palmer@enron.com (0)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Task 5: Flight Risk Identification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Criteria:</w:t>
      </w:r>
      <w:r w:rsidDel="00000000" w:rsidR="00000000" w:rsidRPr="00000000">
        <w:rPr>
          <w:u w:val="singl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Employees with 4 or more negative emails within any rolling 30-day window.</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Filtered negative emails and used pandas rolling window count (30D) per employee to identify flagged employees.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Outcome: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Employees flagged as flight risks: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eric.bass@enron.com</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don.baughman@enron.com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rhonda.denton@enron.com</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bobette.riner@ipgdirect.com</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lydia.delgado@enron.com</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patti.thompson@enron.com</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johnny.palmer@enron.com</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sally.beck@enron.com</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john.arnold@enron.com</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T</w:t>
      </w:r>
      <w:r w:rsidDel="00000000" w:rsidR="00000000" w:rsidRPr="00000000">
        <w:rPr>
          <w:b w:val="1"/>
          <w:i w:val="0"/>
          <w:smallCaps w:val="0"/>
          <w:strike w:val="0"/>
          <w:color w:val="000000"/>
          <w:sz w:val="24"/>
          <w:szCs w:val="24"/>
          <w:u w:val="none"/>
          <w:shd w:fill="auto" w:val="clear"/>
          <w:vertAlign w:val="baseline"/>
          <w:rtl w:val="0"/>
        </w:rPr>
        <w:t xml:space="preserve">ask 6: Predictive Modeling</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Features Used: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 count per employee per month</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Average message length per employee per month</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Model:</w:t>
      </w:r>
      <w:r w:rsidDel="00000000" w:rsidR="00000000" w:rsidRPr="00000000">
        <w:rPr>
          <w:u w:val="singl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Linear Regression using scikit-learn.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Evaluation Results:</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 Squared Error: 4.12</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R²: 0.55</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Interpretation: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**message_count coefficient (0.418):** Positive correlation with sentiment score.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**avg_message_length coefficient (0.0026):** Minimal impact.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Conclusion and Recommendations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employee sentiment trends remain largely positive or neutral. Employees with high negative message counts were flagged as flight risks and should be monitored with targeted retention interventions. Predictive modeling showed message frequency as a stronger indicator of sentiment compared to message length. Regular monthly sentiment analysis and proactive check-ins with at-risk employees are recommended for optimal engagement and retention.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