
<file path=[Content_Types].xml><?xml version="1.0" encoding="utf-8"?>
<Types xmlns="http://schemas.openxmlformats.org/package/2006/content-types">
  <Default Extension="xml" ContentType="application/xml"/>
  <Default Extension="wmf" ContentType="image/x-wmf"/>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3DF88B">
      <w:pPr>
        <w:jc w:val="center"/>
        <w:rPr>
          <w:rFonts w:hint="eastAsia" w:ascii="宋体" w:hAnsi="宋体" w:eastAsia="宋体"/>
          <w:b/>
          <w:bCs/>
          <w:sz w:val="36"/>
          <w:szCs w:val="36"/>
        </w:rPr>
      </w:pPr>
      <w:r>
        <w:rPr>
          <w:rFonts w:hint="eastAsia" w:ascii="宋体" w:hAnsi="宋体" w:eastAsia="宋体"/>
          <w:b/>
          <w:bCs/>
          <w:sz w:val="36"/>
          <w:szCs w:val="36"/>
        </w:rPr>
        <w:t>虚假财经新闻、投资者情绪与股价波动</w:t>
      </w:r>
    </w:p>
    <w:p w14:paraId="0774E343">
      <w:pPr>
        <w:jc w:val="center"/>
        <w:rPr>
          <w:rFonts w:hint="default" w:ascii="宋体" w:hAnsi="宋体" w:eastAsia="宋体"/>
          <w:sz w:val="21"/>
          <w:szCs w:val="21"/>
          <w:lang w:val="en-US" w:eastAsia="zh-CN"/>
        </w:rPr>
      </w:pPr>
      <w:r>
        <w:rPr>
          <w:rFonts w:hint="eastAsia" w:ascii="宋体" w:hAnsi="宋体" w:eastAsia="宋体"/>
          <w:sz w:val="21"/>
          <w:szCs w:val="21"/>
          <w:lang w:val="en-US" w:eastAsia="zh-CN"/>
        </w:rPr>
        <w:t>作者：刘若水 方艺华 指导教师：章宁 院校：中央财经大学</w:t>
      </w:r>
    </w:p>
    <w:p w14:paraId="554A4E10">
      <w:pPr>
        <w:rPr>
          <w:rFonts w:hint="eastAsia" w:ascii="宋体" w:hAnsi="宋体" w:eastAsia="宋体"/>
          <w:sz w:val="21"/>
          <w:szCs w:val="21"/>
        </w:rPr>
      </w:pPr>
      <w:r>
        <w:rPr>
          <w:rFonts w:hint="eastAsia" w:ascii="宋体" w:hAnsi="宋体" w:eastAsia="宋体"/>
          <w:b/>
          <w:bCs/>
          <w:sz w:val="24"/>
          <w:szCs w:val="24"/>
        </w:rPr>
        <w:t>摘 要</w:t>
      </w:r>
      <w:r>
        <w:rPr>
          <w:rFonts w:hint="eastAsia" w:ascii="宋体" w:hAnsi="宋体" w:eastAsia="宋体"/>
          <w:sz w:val="21"/>
          <w:szCs w:val="21"/>
        </w:rPr>
        <w:t xml:space="preserve"> 虚假财经新闻对股票市场造成巨大影响，但这影响常与传闻混为一谈。基于手工收集的金融市场独特虚假财经新闻数据，本文首先采用基准回归，研究了财经新闻的文本情绪对股票累计异常收益率的影响。其次采用双重差分，研究了虚假财经新闻与真实财经新闻在对股价异常收益率上的差异。本文还基于新闻发布前后东方财富股吧中投资者的情绪分数进行中介效应检验。研究表明，财经新闻的情绪与股票的累计异常收益率呈正相关，而相较于真实财经新闻，虚假财经新闻对股票异常收益率的影响更为显著，且呈负相关。进一步分析，来自权威媒体的虚假财经新闻对股票的异常收益率影响更显著，不同情绪测度方法会影响财经新闻情绪对股票累计异常收益率的显著性。本文的创新点在于利用多种情绪测度工具，从传统的词典法到大语言模型Deepseek实现了新闻文本情绪测度,以及利用双重差分估计了新闻“虚假性”的影响。本文深化了虚假财经新闻与真实财经新闻对金融市场的影响的区别和多种情绪测度方法用于财经新闻情绪分析的相关研究，对于公司规避金融风险和促进资本市场稳健发展具有重要指导意义。</w:t>
      </w:r>
      <w:bookmarkStart w:id="26" w:name="_GoBack"/>
      <w:bookmarkEnd w:id="26"/>
    </w:p>
    <w:p w14:paraId="1EA1A371">
      <w:pPr>
        <w:rPr>
          <w:rFonts w:hint="eastAsia" w:ascii="宋体" w:hAnsi="宋体" w:eastAsia="宋体"/>
          <w:sz w:val="21"/>
          <w:szCs w:val="21"/>
        </w:rPr>
      </w:pPr>
      <w:r>
        <w:rPr>
          <w:rFonts w:hint="eastAsia" w:ascii="宋体" w:hAnsi="宋体" w:eastAsia="宋体"/>
          <w:b/>
          <w:bCs/>
          <w:sz w:val="24"/>
          <w:szCs w:val="24"/>
        </w:rPr>
        <w:t>关键词</w:t>
      </w:r>
      <w:r>
        <w:rPr>
          <w:rFonts w:hint="eastAsia" w:ascii="宋体" w:hAnsi="宋体" w:eastAsia="宋体"/>
          <w:sz w:val="21"/>
          <w:szCs w:val="21"/>
        </w:rPr>
        <w:t xml:space="preserve"> 虚假财经新闻 双重差分 Deepseek 股价冲击 情感分析</w:t>
      </w:r>
    </w:p>
    <w:p w14:paraId="3A07E18B">
      <w:pPr>
        <w:jc w:val="center"/>
        <w:rPr>
          <w:rFonts w:ascii="Times New Roman" w:hAnsi="Times New Roman" w:eastAsia="宋体" w:cs="Times New Roman"/>
          <w:sz w:val="21"/>
          <w:szCs w:val="21"/>
        </w:rPr>
      </w:pPr>
    </w:p>
    <w:p w14:paraId="5B6473E0">
      <w:pPr>
        <w:jc w:val="center"/>
        <w:rPr>
          <w:rFonts w:ascii="Times New Roman" w:hAnsi="Times New Roman" w:eastAsia="宋体" w:cs="Times New Roman"/>
          <w:b/>
          <w:bCs/>
          <w:sz w:val="36"/>
          <w:szCs w:val="36"/>
        </w:rPr>
      </w:pPr>
      <w:r>
        <w:rPr>
          <w:rFonts w:hint="eastAsia" w:ascii="Times New Roman" w:hAnsi="Times New Roman" w:eastAsia="宋体" w:cs="Times New Roman"/>
          <w:b/>
          <w:bCs/>
          <w:sz w:val="36"/>
          <w:szCs w:val="36"/>
        </w:rPr>
        <w:t>Fake Finance News, Investor Sentiment, and Stock Price Volatility</w:t>
      </w:r>
    </w:p>
    <w:p w14:paraId="37BE452C">
      <w:pPr>
        <w:outlineLvl w:val="0"/>
        <w:rPr>
          <w:rFonts w:ascii="Times New Roman" w:hAnsi="Times New Roman" w:eastAsia="宋体" w:cs="Times New Roman"/>
          <w:b/>
          <w:bCs/>
          <w:sz w:val="24"/>
          <w:szCs w:val="24"/>
        </w:rPr>
      </w:pPr>
      <w:bookmarkStart w:id="0" w:name="_Toc31076"/>
      <w:bookmarkStart w:id="1" w:name="_Toc1456"/>
      <w:bookmarkStart w:id="2" w:name="_Toc195468649"/>
      <w:bookmarkStart w:id="3" w:name="_Toc12090"/>
      <w:r>
        <w:rPr>
          <w:rFonts w:ascii="Times New Roman" w:hAnsi="Times New Roman" w:eastAsia="宋体" w:cs="Times New Roman"/>
          <w:b/>
          <w:bCs/>
          <w:sz w:val="24"/>
          <w:szCs w:val="24"/>
        </w:rPr>
        <w:t>Abstract</w:t>
      </w:r>
      <w:bookmarkEnd w:id="0"/>
      <w:bookmarkEnd w:id="1"/>
      <w:bookmarkEnd w:id="2"/>
      <w:bookmarkEnd w:id="3"/>
    </w:p>
    <w:p w14:paraId="197078EF">
      <w:pPr>
        <w:rPr>
          <w:rFonts w:ascii="Times New Roman" w:hAnsi="Times New Roman" w:eastAsia="宋体" w:cs="Times New Roman"/>
          <w:b/>
          <w:bCs/>
          <w:sz w:val="24"/>
          <w:szCs w:val="24"/>
        </w:rPr>
      </w:pPr>
      <w:r>
        <w:rPr>
          <w:rFonts w:hint="eastAsia" w:ascii="Times New Roman" w:hAnsi="Times New Roman" w:eastAsia="宋体" w:cs="Times New Roman"/>
          <w:sz w:val="21"/>
          <w:szCs w:val="21"/>
        </w:rPr>
        <w:t>Fake finance news exerts a significant influence on the stock market, yet this impact is often conflated with that of unverified rumors. Based on a hand-collected dataset of uniquely identified fake finance news in the capital market, this paper first employs benchmark regressions to examine the impact of textual sentiment on the cumulative abnormal return (CAR) of stocks. Second, a difference-in-differences (DID) approach is applied to compare the effect of fake versus true finance news on abnormal returns. Furthermore, a mediation analysis is conducted based on investor sentiment scores from Eastmoney’s Guba forum before and after news releases. The results show that sentiment falsity in finance news is positively correlated with stock CAR, and the impact of fake finance news on abnormal returns is more significant and negative than that of true news. Further analysis reveals that fake news from authoritative media sources exerts a stronger influence on abnormal returns. Additionally, the choice of sentiment measurement method significantly affects the observed relationship between news sentiment and CAR. This study contributes by employing diverse sentiment measurement techniques—from traditional dictionary-based methods to large language models such as Deepseek—and by estimating the effect of news falsity using a DID framework. The findings deepen the understanding of how fake versus true finance news differently impacts the financial market and highlight the methodological relevance of sentiment analysis in financial text mining. These insights offer important implications for corporate risk management and the healthy development of capital markets.</w:t>
      </w:r>
    </w:p>
    <w:p w14:paraId="0ADC3B66">
      <w:pPr>
        <w:rPr>
          <w:rFonts w:ascii="Times New Roman" w:hAnsi="Times New Roman" w:eastAsia="宋体" w:cs="Times New Roman"/>
          <w:sz w:val="21"/>
          <w:szCs w:val="21"/>
        </w:rPr>
      </w:pPr>
      <w:r>
        <w:rPr>
          <w:rFonts w:ascii="Times New Roman" w:hAnsi="Times New Roman" w:eastAsia="宋体" w:cs="Times New Roman"/>
          <w:b/>
          <w:bCs/>
          <w:sz w:val="24"/>
          <w:szCs w:val="24"/>
        </w:rPr>
        <w:t>Keywords</w:t>
      </w:r>
      <w:r>
        <w:rPr>
          <w:rFonts w:hint="eastAsia" w:ascii="Times New Roman" w:hAnsi="Times New Roman" w:eastAsia="宋体" w:cs="Times New Roman"/>
          <w:sz w:val="21"/>
          <w:szCs w:val="21"/>
        </w:rPr>
        <w:t xml:space="preserve">  Fake Finance News, DID, Deepseek, Stock Price Volatility, Sentimental Analysis</w:t>
      </w:r>
    </w:p>
    <w:p w14:paraId="3DDF71FA">
      <w:pPr>
        <w:rPr>
          <w:rFonts w:ascii="Times New Roman" w:hAnsi="Times New Roman" w:eastAsia="宋体" w:cs="Times New Roman"/>
          <w:sz w:val="21"/>
          <w:szCs w:val="21"/>
        </w:rPr>
      </w:pPr>
    </w:p>
    <w:p w14:paraId="402446F5">
      <w:pPr>
        <w:rPr>
          <w:rFonts w:ascii="Times New Roman" w:hAnsi="Times New Roman" w:eastAsia="宋体" w:cs="Times New Roman"/>
          <w:sz w:val="21"/>
          <w:szCs w:val="21"/>
        </w:rPr>
      </w:pPr>
    </w:p>
    <w:p w14:paraId="4AC2F540">
      <w:pPr>
        <w:jc w:val="center"/>
        <w:rPr>
          <w:rFonts w:ascii="Times New Roman" w:hAnsi="Times New Roman" w:eastAsia="宋体" w:cs="Times New Roman"/>
          <w:b/>
          <w:bCs/>
          <w:sz w:val="24"/>
          <w:szCs w:val="24"/>
        </w:rPr>
        <w:sectPr>
          <w:footerReference r:id="rId5" w:type="default"/>
          <w:pgSz w:w="11906" w:h="16838"/>
          <w:pgMar w:top="2098" w:right="1531" w:bottom="1985" w:left="1531" w:header="851" w:footer="992" w:gutter="0"/>
          <w:cols w:space="425" w:num="1"/>
          <w:docGrid w:type="lines" w:linePitch="312" w:charSpace="0"/>
        </w:sectPr>
      </w:pPr>
    </w:p>
    <w:sdt>
      <w:sdtPr>
        <w:rPr>
          <w:rFonts w:ascii="宋体" w:hAnsi="宋体" w:eastAsia="宋体"/>
          <w:sz w:val="21"/>
        </w:rPr>
        <w:id w:val="147479876"/>
        <w15:color w:val="DBDBDB"/>
        <w:docPartObj>
          <w:docPartGallery w:val="Table of Contents"/>
          <w:docPartUnique/>
        </w:docPartObj>
      </w:sdtPr>
      <w:sdtEndPr>
        <w:rPr>
          <w:rFonts w:hint="eastAsia" w:ascii="Times New Roman" w:hAnsi="Times New Roman" w:eastAsia="宋体" w:cs="Times New Roman"/>
          <w:bCs/>
          <w:sz w:val="28"/>
          <w:szCs w:val="24"/>
        </w:rPr>
      </w:sdtEndPr>
      <w:sdtContent>
        <w:p w14:paraId="344786B2">
          <w:pPr>
            <w:jc w:val="center"/>
            <w:rPr>
              <w:rFonts w:hint="eastAsia"/>
            </w:rPr>
          </w:pPr>
          <w:r>
            <w:rPr>
              <w:rFonts w:ascii="宋体" w:hAnsi="宋体" w:eastAsia="宋体"/>
              <w:sz w:val="21"/>
            </w:rPr>
            <w:t>目录</w:t>
          </w:r>
        </w:p>
        <w:p w14:paraId="0A846555">
          <w:pPr>
            <w:pStyle w:val="17"/>
            <w:tabs>
              <w:tab w:val="right" w:leader="dot" w:pos="8844"/>
            </w:tabs>
          </w:pPr>
          <w:r>
            <w:rPr>
              <w:rFonts w:hint="eastAsia" w:ascii="Times New Roman" w:hAnsi="Times New Roman" w:eastAsia="宋体"/>
              <w:b/>
              <w:bCs/>
              <w:sz w:val="24"/>
              <w:szCs w:val="24"/>
            </w:rPr>
            <w:fldChar w:fldCharType="begin"/>
          </w:r>
          <w:r>
            <w:instrText xml:space="preserve">TOC \o "1-2" \h \u </w:instrText>
          </w:r>
          <w:r>
            <w:rPr>
              <w:rFonts w:hint="eastAsia" w:ascii="Times New Roman" w:hAnsi="Times New Roman" w:eastAsia="宋体"/>
              <w:b/>
              <w:bCs/>
              <w:sz w:val="24"/>
              <w:szCs w:val="24"/>
            </w:rPr>
            <w:fldChar w:fldCharType="separate"/>
          </w:r>
          <w:r>
            <w:rPr>
              <w:rFonts w:hint="eastAsia" w:ascii="Times New Roman" w:hAnsi="Times New Roman" w:eastAsia="宋体" w:cs="Times New Roman"/>
              <w:bCs/>
              <w:szCs w:val="24"/>
            </w:rPr>
            <w:fldChar w:fldCharType="begin"/>
          </w:r>
          <w:r>
            <w:rPr>
              <w:rFonts w:hint="eastAsia" w:ascii="Times New Roman" w:hAnsi="Times New Roman" w:eastAsia="宋体" w:cs="Times New Roman"/>
              <w:bCs/>
              <w:szCs w:val="24"/>
            </w:rPr>
            <w:instrText xml:space="preserve"> HYPERLINK \l _Toc106 </w:instrText>
          </w:r>
          <w:r>
            <w:rPr>
              <w:rFonts w:hint="eastAsia" w:ascii="Times New Roman" w:hAnsi="Times New Roman" w:eastAsia="宋体" w:cs="Times New Roman"/>
              <w:bCs/>
              <w:szCs w:val="24"/>
            </w:rPr>
            <w:fldChar w:fldCharType="separate"/>
          </w:r>
          <w:r>
            <w:rPr>
              <w:rFonts w:hint="eastAsia" w:ascii="Times New Roman" w:hAnsi="Times New Roman" w:eastAsia="宋体" w:cs="Times New Roman"/>
              <w:bCs/>
              <w:szCs w:val="24"/>
            </w:rPr>
            <w:t>引言</w:t>
          </w:r>
          <w:r>
            <w:tab/>
          </w:r>
          <w:r>
            <w:fldChar w:fldCharType="begin"/>
          </w:r>
          <w:r>
            <w:instrText xml:space="preserve"> PAGEREF _Toc106 \h </w:instrText>
          </w:r>
          <w:r>
            <w:fldChar w:fldCharType="separate"/>
          </w:r>
          <w:r>
            <w:t>4</w:t>
          </w:r>
          <w:r>
            <w:fldChar w:fldCharType="end"/>
          </w:r>
          <w:r>
            <w:rPr>
              <w:rFonts w:hint="eastAsia" w:ascii="Times New Roman" w:hAnsi="Times New Roman" w:eastAsia="宋体" w:cs="Times New Roman"/>
              <w:bCs/>
              <w:szCs w:val="24"/>
            </w:rPr>
            <w:fldChar w:fldCharType="end"/>
          </w:r>
        </w:p>
        <w:p w14:paraId="445DF10E">
          <w:pPr>
            <w:pStyle w:val="17"/>
            <w:tabs>
              <w:tab w:val="right" w:leader="dot" w:pos="8844"/>
            </w:tabs>
          </w:pPr>
          <w:r>
            <w:rPr>
              <w:rFonts w:hint="eastAsia" w:ascii="Times New Roman" w:hAnsi="Times New Roman" w:eastAsia="宋体" w:cs="Times New Roman"/>
              <w:bCs/>
              <w:szCs w:val="24"/>
            </w:rPr>
            <w:fldChar w:fldCharType="begin"/>
          </w:r>
          <w:r>
            <w:rPr>
              <w:rFonts w:hint="eastAsia" w:ascii="Times New Roman" w:hAnsi="Times New Roman" w:eastAsia="宋体" w:cs="Times New Roman"/>
              <w:bCs/>
              <w:szCs w:val="24"/>
            </w:rPr>
            <w:instrText xml:space="preserve"> HYPERLINK \l _Toc27284 </w:instrText>
          </w:r>
          <w:r>
            <w:rPr>
              <w:rFonts w:hint="eastAsia" w:ascii="Times New Roman" w:hAnsi="Times New Roman" w:eastAsia="宋体" w:cs="Times New Roman"/>
              <w:bCs/>
              <w:szCs w:val="24"/>
            </w:rPr>
            <w:fldChar w:fldCharType="separate"/>
          </w:r>
          <w:r>
            <w:rPr>
              <w:rFonts w:hint="eastAsia" w:ascii="Times New Roman" w:hAnsi="Times New Roman" w:eastAsia="宋体" w:cs="Times New Roman"/>
              <w:bCs/>
              <w:szCs w:val="24"/>
            </w:rPr>
            <w:t>一、理论分析与研究假设</w:t>
          </w:r>
          <w:r>
            <w:tab/>
          </w:r>
          <w:r>
            <w:fldChar w:fldCharType="begin"/>
          </w:r>
          <w:r>
            <w:instrText xml:space="preserve"> PAGEREF _Toc27284 \h </w:instrText>
          </w:r>
          <w:r>
            <w:fldChar w:fldCharType="separate"/>
          </w:r>
          <w:r>
            <w:t>7</w:t>
          </w:r>
          <w:r>
            <w:fldChar w:fldCharType="end"/>
          </w:r>
          <w:r>
            <w:rPr>
              <w:rFonts w:hint="eastAsia" w:ascii="Times New Roman" w:hAnsi="Times New Roman" w:eastAsia="宋体" w:cs="Times New Roman"/>
              <w:bCs/>
              <w:szCs w:val="24"/>
            </w:rPr>
            <w:fldChar w:fldCharType="end"/>
          </w:r>
        </w:p>
        <w:p w14:paraId="731EE2C4">
          <w:pPr>
            <w:pStyle w:val="19"/>
            <w:tabs>
              <w:tab w:val="right" w:leader="dot" w:pos="8844"/>
            </w:tabs>
          </w:pPr>
          <w:r>
            <w:rPr>
              <w:rFonts w:hint="eastAsia" w:ascii="Times New Roman" w:hAnsi="Times New Roman" w:eastAsia="宋体" w:cs="Times New Roman"/>
              <w:bCs/>
              <w:szCs w:val="24"/>
            </w:rPr>
            <w:fldChar w:fldCharType="begin"/>
          </w:r>
          <w:r>
            <w:rPr>
              <w:rFonts w:hint="eastAsia" w:ascii="Times New Roman" w:hAnsi="Times New Roman" w:eastAsia="宋体" w:cs="Times New Roman"/>
              <w:bCs/>
              <w:szCs w:val="24"/>
            </w:rPr>
            <w:instrText xml:space="preserve"> HYPERLINK \l _Toc24790 </w:instrText>
          </w:r>
          <w:r>
            <w:rPr>
              <w:rFonts w:hint="eastAsia" w:ascii="Times New Roman" w:hAnsi="Times New Roman" w:eastAsia="宋体" w:cs="Times New Roman"/>
              <w:bCs/>
              <w:szCs w:val="24"/>
            </w:rPr>
            <w:fldChar w:fldCharType="separate"/>
          </w:r>
          <w:r>
            <w:rPr>
              <w:rFonts w:hint="eastAsia" w:ascii="Times New Roman" w:hAnsi="Times New Roman" w:eastAsia="宋体" w:cs="Times New Roman"/>
              <w:bCs/>
              <w:szCs w:val="24"/>
            </w:rPr>
            <w:t>（一）财经新闻媒体情绪与股价异常收益率</w:t>
          </w:r>
          <w:r>
            <w:tab/>
          </w:r>
          <w:r>
            <w:fldChar w:fldCharType="begin"/>
          </w:r>
          <w:r>
            <w:instrText xml:space="preserve"> PAGEREF _Toc24790 \h </w:instrText>
          </w:r>
          <w:r>
            <w:fldChar w:fldCharType="separate"/>
          </w:r>
          <w:r>
            <w:t>7</w:t>
          </w:r>
          <w:r>
            <w:fldChar w:fldCharType="end"/>
          </w:r>
          <w:r>
            <w:rPr>
              <w:rFonts w:hint="eastAsia" w:ascii="Times New Roman" w:hAnsi="Times New Roman" w:eastAsia="宋体" w:cs="Times New Roman"/>
              <w:bCs/>
              <w:szCs w:val="24"/>
            </w:rPr>
            <w:fldChar w:fldCharType="end"/>
          </w:r>
        </w:p>
        <w:p w14:paraId="574992CF">
          <w:pPr>
            <w:pStyle w:val="19"/>
            <w:tabs>
              <w:tab w:val="right" w:leader="dot" w:pos="8844"/>
            </w:tabs>
          </w:pPr>
          <w:r>
            <w:rPr>
              <w:rFonts w:hint="eastAsia" w:ascii="Times New Roman" w:hAnsi="Times New Roman" w:eastAsia="宋体" w:cs="Times New Roman"/>
              <w:bCs/>
              <w:szCs w:val="24"/>
            </w:rPr>
            <w:fldChar w:fldCharType="begin"/>
          </w:r>
          <w:r>
            <w:rPr>
              <w:rFonts w:hint="eastAsia" w:ascii="Times New Roman" w:hAnsi="Times New Roman" w:eastAsia="宋体" w:cs="Times New Roman"/>
              <w:bCs/>
              <w:szCs w:val="24"/>
            </w:rPr>
            <w:instrText xml:space="preserve"> HYPERLINK \l _Toc13823 </w:instrText>
          </w:r>
          <w:r>
            <w:rPr>
              <w:rFonts w:hint="eastAsia" w:ascii="Times New Roman" w:hAnsi="Times New Roman" w:eastAsia="宋体" w:cs="Times New Roman"/>
              <w:bCs/>
              <w:szCs w:val="24"/>
            </w:rPr>
            <w:fldChar w:fldCharType="separate"/>
          </w:r>
          <w:r>
            <w:rPr>
              <w:rFonts w:hint="eastAsia" w:ascii="Times New Roman" w:hAnsi="Times New Roman" w:eastAsia="宋体" w:cs="Times New Roman"/>
              <w:bCs/>
              <w:szCs w:val="24"/>
            </w:rPr>
            <w:t>（二）虚假财经新闻与股价异常收益</w:t>
          </w:r>
          <w:r>
            <w:tab/>
          </w:r>
          <w:r>
            <w:fldChar w:fldCharType="begin"/>
          </w:r>
          <w:r>
            <w:instrText xml:space="preserve"> PAGEREF _Toc13823 \h </w:instrText>
          </w:r>
          <w:r>
            <w:fldChar w:fldCharType="separate"/>
          </w:r>
          <w:r>
            <w:t>8</w:t>
          </w:r>
          <w:r>
            <w:fldChar w:fldCharType="end"/>
          </w:r>
          <w:r>
            <w:rPr>
              <w:rFonts w:hint="eastAsia" w:ascii="Times New Roman" w:hAnsi="Times New Roman" w:eastAsia="宋体" w:cs="Times New Roman"/>
              <w:bCs/>
              <w:szCs w:val="24"/>
            </w:rPr>
            <w:fldChar w:fldCharType="end"/>
          </w:r>
        </w:p>
        <w:p w14:paraId="143D3796">
          <w:pPr>
            <w:pStyle w:val="19"/>
            <w:tabs>
              <w:tab w:val="right" w:leader="dot" w:pos="8844"/>
            </w:tabs>
          </w:pPr>
          <w:r>
            <w:rPr>
              <w:rFonts w:hint="eastAsia" w:ascii="Times New Roman" w:hAnsi="Times New Roman" w:eastAsia="宋体" w:cs="Times New Roman"/>
              <w:bCs/>
              <w:szCs w:val="24"/>
            </w:rPr>
            <w:fldChar w:fldCharType="begin"/>
          </w:r>
          <w:r>
            <w:rPr>
              <w:rFonts w:hint="eastAsia" w:ascii="Times New Roman" w:hAnsi="Times New Roman" w:eastAsia="宋体" w:cs="Times New Roman"/>
              <w:bCs/>
              <w:szCs w:val="24"/>
            </w:rPr>
            <w:instrText xml:space="preserve"> HYPERLINK \l _Toc19491 </w:instrText>
          </w:r>
          <w:r>
            <w:rPr>
              <w:rFonts w:hint="eastAsia" w:ascii="Times New Roman" w:hAnsi="Times New Roman" w:eastAsia="宋体" w:cs="Times New Roman"/>
              <w:bCs/>
              <w:szCs w:val="24"/>
            </w:rPr>
            <w:fldChar w:fldCharType="separate"/>
          </w:r>
          <w:r>
            <w:rPr>
              <w:rFonts w:hint="eastAsia" w:ascii="Times New Roman" w:hAnsi="Times New Roman" w:eastAsia="宋体" w:cs="Times New Roman"/>
              <w:bCs/>
              <w:szCs w:val="24"/>
            </w:rPr>
            <w:t>（三）投资者影响股价异常收益的作用机制</w:t>
          </w:r>
          <w:r>
            <w:tab/>
          </w:r>
          <w:r>
            <w:fldChar w:fldCharType="begin"/>
          </w:r>
          <w:r>
            <w:instrText xml:space="preserve"> PAGEREF _Toc19491 \h </w:instrText>
          </w:r>
          <w:r>
            <w:fldChar w:fldCharType="separate"/>
          </w:r>
          <w:r>
            <w:t>8</w:t>
          </w:r>
          <w:r>
            <w:fldChar w:fldCharType="end"/>
          </w:r>
          <w:r>
            <w:rPr>
              <w:rFonts w:hint="eastAsia" w:ascii="Times New Roman" w:hAnsi="Times New Roman" w:eastAsia="宋体" w:cs="Times New Roman"/>
              <w:bCs/>
              <w:szCs w:val="24"/>
            </w:rPr>
            <w:fldChar w:fldCharType="end"/>
          </w:r>
        </w:p>
        <w:p w14:paraId="1F25EA72">
          <w:pPr>
            <w:pStyle w:val="17"/>
            <w:tabs>
              <w:tab w:val="right" w:leader="dot" w:pos="8844"/>
            </w:tabs>
          </w:pPr>
          <w:r>
            <w:rPr>
              <w:rFonts w:hint="eastAsia" w:ascii="Times New Roman" w:hAnsi="Times New Roman" w:eastAsia="宋体" w:cs="Times New Roman"/>
              <w:bCs/>
              <w:szCs w:val="24"/>
            </w:rPr>
            <w:fldChar w:fldCharType="begin"/>
          </w:r>
          <w:r>
            <w:rPr>
              <w:rFonts w:hint="eastAsia" w:ascii="Times New Roman" w:hAnsi="Times New Roman" w:eastAsia="宋体" w:cs="Times New Roman"/>
              <w:bCs/>
              <w:szCs w:val="24"/>
            </w:rPr>
            <w:instrText xml:space="preserve"> HYPERLINK \l _Toc20620 </w:instrText>
          </w:r>
          <w:r>
            <w:rPr>
              <w:rFonts w:hint="eastAsia" w:ascii="Times New Roman" w:hAnsi="Times New Roman" w:eastAsia="宋体" w:cs="Times New Roman"/>
              <w:bCs/>
              <w:szCs w:val="24"/>
            </w:rPr>
            <w:fldChar w:fldCharType="separate"/>
          </w:r>
          <w:r>
            <w:rPr>
              <w:rFonts w:hint="eastAsia" w:ascii="Times New Roman" w:hAnsi="Times New Roman" w:eastAsia="宋体" w:cs="Times New Roman"/>
              <w:bCs/>
              <w:szCs w:val="24"/>
            </w:rPr>
            <w:t>二、研究设计</w:t>
          </w:r>
          <w:r>
            <w:tab/>
          </w:r>
          <w:r>
            <w:fldChar w:fldCharType="begin"/>
          </w:r>
          <w:r>
            <w:instrText xml:space="preserve"> PAGEREF _Toc20620 \h </w:instrText>
          </w:r>
          <w:r>
            <w:fldChar w:fldCharType="separate"/>
          </w:r>
          <w:r>
            <w:t>11</w:t>
          </w:r>
          <w:r>
            <w:fldChar w:fldCharType="end"/>
          </w:r>
          <w:r>
            <w:rPr>
              <w:rFonts w:hint="eastAsia" w:ascii="Times New Roman" w:hAnsi="Times New Roman" w:eastAsia="宋体" w:cs="Times New Roman"/>
              <w:bCs/>
              <w:szCs w:val="24"/>
            </w:rPr>
            <w:fldChar w:fldCharType="end"/>
          </w:r>
        </w:p>
        <w:p w14:paraId="4F5F0BBF">
          <w:pPr>
            <w:pStyle w:val="19"/>
            <w:tabs>
              <w:tab w:val="right" w:leader="dot" w:pos="8844"/>
            </w:tabs>
          </w:pPr>
          <w:r>
            <w:rPr>
              <w:rFonts w:hint="eastAsia" w:ascii="Times New Roman" w:hAnsi="Times New Roman" w:eastAsia="宋体" w:cs="Times New Roman"/>
              <w:bCs/>
              <w:szCs w:val="24"/>
            </w:rPr>
            <w:fldChar w:fldCharType="begin"/>
          </w:r>
          <w:r>
            <w:rPr>
              <w:rFonts w:hint="eastAsia" w:ascii="Times New Roman" w:hAnsi="Times New Roman" w:eastAsia="宋体" w:cs="Times New Roman"/>
              <w:bCs/>
              <w:szCs w:val="24"/>
            </w:rPr>
            <w:instrText xml:space="preserve"> HYPERLINK \l _Toc6082 </w:instrText>
          </w:r>
          <w:r>
            <w:rPr>
              <w:rFonts w:hint="eastAsia" w:ascii="Times New Roman" w:hAnsi="Times New Roman" w:eastAsia="宋体" w:cs="Times New Roman"/>
              <w:bCs/>
              <w:szCs w:val="24"/>
            </w:rPr>
            <w:fldChar w:fldCharType="separate"/>
          </w:r>
          <w:r>
            <w:rPr>
              <w:rFonts w:hint="eastAsia" w:ascii="Times New Roman" w:hAnsi="Times New Roman" w:eastAsia="宋体" w:cs="Times New Roman"/>
              <w:bCs/>
              <w:szCs w:val="24"/>
            </w:rPr>
            <w:t>（一）数据来源</w:t>
          </w:r>
          <w:r>
            <w:tab/>
          </w:r>
          <w:r>
            <w:fldChar w:fldCharType="begin"/>
          </w:r>
          <w:r>
            <w:instrText xml:space="preserve"> PAGEREF _Toc6082 \h </w:instrText>
          </w:r>
          <w:r>
            <w:fldChar w:fldCharType="separate"/>
          </w:r>
          <w:r>
            <w:t>11</w:t>
          </w:r>
          <w:r>
            <w:fldChar w:fldCharType="end"/>
          </w:r>
          <w:r>
            <w:rPr>
              <w:rFonts w:hint="eastAsia" w:ascii="Times New Roman" w:hAnsi="Times New Roman" w:eastAsia="宋体" w:cs="Times New Roman"/>
              <w:bCs/>
              <w:szCs w:val="24"/>
            </w:rPr>
            <w:fldChar w:fldCharType="end"/>
          </w:r>
        </w:p>
        <w:p w14:paraId="13759193">
          <w:pPr>
            <w:pStyle w:val="19"/>
            <w:tabs>
              <w:tab w:val="right" w:leader="dot" w:pos="8844"/>
            </w:tabs>
          </w:pPr>
          <w:r>
            <w:rPr>
              <w:rFonts w:hint="eastAsia" w:ascii="Times New Roman" w:hAnsi="Times New Roman" w:eastAsia="宋体" w:cs="Times New Roman"/>
              <w:bCs/>
              <w:szCs w:val="24"/>
            </w:rPr>
            <w:fldChar w:fldCharType="begin"/>
          </w:r>
          <w:r>
            <w:rPr>
              <w:rFonts w:hint="eastAsia" w:ascii="Times New Roman" w:hAnsi="Times New Roman" w:eastAsia="宋体" w:cs="Times New Roman"/>
              <w:bCs/>
              <w:szCs w:val="24"/>
            </w:rPr>
            <w:instrText xml:space="preserve"> HYPERLINK \l _Toc2560 </w:instrText>
          </w:r>
          <w:r>
            <w:rPr>
              <w:rFonts w:hint="eastAsia" w:ascii="Times New Roman" w:hAnsi="Times New Roman" w:eastAsia="宋体" w:cs="Times New Roman"/>
              <w:bCs/>
              <w:szCs w:val="24"/>
            </w:rPr>
            <w:fldChar w:fldCharType="separate"/>
          </w:r>
          <w:r>
            <w:rPr>
              <w:rFonts w:hint="eastAsia" w:ascii="Times New Roman" w:hAnsi="Times New Roman" w:eastAsia="宋体" w:cs="Times New Roman"/>
              <w:bCs/>
              <w:szCs w:val="24"/>
            </w:rPr>
            <w:t>（二）变量解释</w:t>
          </w:r>
          <w:r>
            <w:tab/>
          </w:r>
          <w:r>
            <w:fldChar w:fldCharType="begin"/>
          </w:r>
          <w:r>
            <w:instrText xml:space="preserve"> PAGEREF _Toc2560 \h </w:instrText>
          </w:r>
          <w:r>
            <w:fldChar w:fldCharType="separate"/>
          </w:r>
          <w:r>
            <w:t>11</w:t>
          </w:r>
          <w:r>
            <w:fldChar w:fldCharType="end"/>
          </w:r>
          <w:r>
            <w:rPr>
              <w:rFonts w:hint="eastAsia" w:ascii="Times New Roman" w:hAnsi="Times New Roman" w:eastAsia="宋体" w:cs="Times New Roman"/>
              <w:bCs/>
              <w:szCs w:val="24"/>
            </w:rPr>
            <w:fldChar w:fldCharType="end"/>
          </w:r>
        </w:p>
        <w:p w14:paraId="23096376">
          <w:pPr>
            <w:pStyle w:val="19"/>
            <w:tabs>
              <w:tab w:val="right" w:leader="dot" w:pos="8844"/>
            </w:tabs>
          </w:pPr>
          <w:r>
            <w:rPr>
              <w:rFonts w:hint="eastAsia" w:ascii="Times New Roman" w:hAnsi="Times New Roman" w:eastAsia="宋体" w:cs="Times New Roman"/>
              <w:bCs/>
              <w:szCs w:val="24"/>
            </w:rPr>
            <w:fldChar w:fldCharType="begin"/>
          </w:r>
          <w:r>
            <w:rPr>
              <w:rFonts w:hint="eastAsia" w:ascii="Times New Roman" w:hAnsi="Times New Roman" w:eastAsia="宋体" w:cs="Times New Roman"/>
              <w:bCs/>
              <w:szCs w:val="24"/>
            </w:rPr>
            <w:instrText xml:space="preserve"> HYPERLINK \l _Toc19474 </w:instrText>
          </w:r>
          <w:r>
            <w:rPr>
              <w:rFonts w:hint="eastAsia" w:ascii="Times New Roman" w:hAnsi="Times New Roman" w:eastAsia="宋体" w:cs="Times New Roman"/>
              <w:bCs/>
              <w:szCs w:val="24"/>
            </w:rPr>
            <w:fldChar w:fldCharType="separate"/>
          </w:r>
          <w:r>
            <w:rPr>
              <w:rFonts w:hint="eastAsia" w:ascii="Times New Roman" w:hAnsi="Times New Roman" w:eastAsia="宋体" w:cs="Times New Roman"/>
              <w:bCs/>
              <w:szCs w:val="24"/>
            </w:rPr>
            <w:t>（三）情绪测度</w:t>
          </w:r>
          <w:r>
            <w:tab/>
          </w:r>
          <w:r>
            <w:fldChar w:fldCharType="begin"/>
          </w:r>
          <w:r>
            <w:instrText xml:space="preserve"> PAGEREF _Toc19474 \h </w:instrText>
          </w:r>
          <w:r>
            <w:fldChar w:fldCharType="separate"/>
          </w:r>
          <w:r>
            <w:t>13</w:t>
          </w:r>
          <w:r>
            <w:fldChar w:fldCharType="end"/>
          </w:r>
          <w:r>
            <w:rPr>
              <w:rFonts w:hint="eastAsia" w:ascii="Times New Roman" w:hAnsi="Times New Roman" w:eastAsia="宋体" w:cs="Times New Roman"/>
              <w:bCs/>
              <w:szCs w:val="24"/>
            </w:rPr>
            <w:fldChar w:fldCharType="end"/>
          </w:r>
        </w:p>
        <w:p w14:paraId="3BEACA5C">
          <w:pPr>
            <w:pStyle w:val="19"/>
            <w:tabs>
              <w:tab w:val="right" w:leader="dot" w:pos="8844"/>
            </w:tabs>
          </w:pPr>
          <w:r>
            <w:rPr>
              <w:rFonts w:hint="eastAsia" w:ascii="Times New Roman" w:hAnsi="Times New Roman" w:eastAsia="宋体" w:cs="Times New Roman"/>
              <w:bCs/>
              <w:szCs w:val="24"/>
            </w:rPr>
            <w:fldChar w:fldCharType="begin"/>
          </w:r>
          <w:r>
            <w:rPr>
              <w:rFonts w:hint="eastAsia" w:ascii="Times New Roman" w:hAnsi="Times New Roman" w:eastAsia="宋体" w:cs="Times New Roman"/>
              <w:bCs/>
              <w:szCs w:val="24"/>
            </w:rPr>
            <w:instrText xml:space="preserve"> HYPERLINK \l _Toc10793 </w:instrText>
          </w:r>
          <w:r>
            <w:rPr>
              <w:rFonts w:hint="eastAsia" w:ascii="Times New Roman" w:hAnsi="Times New Roman" w:eastAsia="宋体" w:cs="Times New Roman"/>
              <w:bCs/>
              <w:szCs w:val="24"/>
            </w:rPr>
            <w:fldChar w:fldCharType="separate"/>
          </w:r>
          <w:r>
            <w:rPr>
              <w:rFonts w:hint="eastAsia" w:ascii="Times New Roman" w:hAnsi="Times New Roman" w:eastAsia="宋体" w:cs="Times New Roman"/>
              <w:bCs/>
              <w:szCs w:val="24"/>
            </w:rPr>
            <w:t>（四）模型设计</w:t>
          </w:r>
          <w:r>
            <w:tab/>
          </w:r>
          <w:r>
            <w:fldChar w:fldCharType="begin"/>
          </w:r>
          <w:r>
            <w:instrText xml:space="preserve"> PAGEREF _Toc10793 \h </w:instrText>
          </w:r>
          <w:r>
            <w:fldChar w:fldCharType="separate"/>
          </w:r>
          <w:r>
            <w:t>14</w:t>
          </w:r>
          <w:r>
            <w:fldChar w:fldCharType="end"/>
          </w:r>
          <w:r>
            <w:rPr>
              <w:rFonts w:hint="eastAsia" w:ascii="Times New Roman" w:hAnsi="Times New Roman" w:eastAsia="宋体" w:cs="Times New Roman"/>
              <w:bCs/>
              <w:szCs w:val="24"/>
            </w:rPr>
            <w:fldChar w:fldCharType="end"/>
          </w:r>
        </w:p>
        <w:p w14:paraId="449827FF">
          <w:pPr>
            <w:pStyle w:val="17"/>
            <w:tabs>
              <w:tab w:val="right" w:leader="dot" w:pos="8844"/>
            </w:tabs>
          </w:pPr>
          <w:r>
            <w:rPr>
              <w:rFonts w:hint="eastAsia" w:ascii="Times New Roman" w:hAnsi="Times New Roman" w:eastAsia="宋体" w:cs="Times New Roman"/>
              <w:bCs/>
              <w:szCs w:val="24"/>
            </w:rPr>
            <w:fldChar w:fldCharType="begin"/>
          </w:r>
          <w:r>
            <w:rPr>
              <w:rFonts w:hint="eastAsia" w:ascii="Times New Roman" w:hAnsi="Times New Roman" w:eastAsia="宋体" w:cs="Times New Roman"/>
              <w:bCs/>
              <w:szCs w:val="24"/>
            </w:rPr>
            <w:instrText xml:space="preserve"> HYPERLINK \l _Toc5872 </w:instrText>
          </w:r>
          <w:r>
            <w:rPr>
              <w:rFonts w:hint="eastAsia" w:ascii="Times New Roman" w:hAnsi="Times New Roman" w:eastAsia="宋体" w:cs="Times New Roman"/>
              <w:bCs/>
              <w:szCs w:val="24"/>
            </w:rPr>
            <w:fldChar w:fldCharType="separate"/>
          </w:r>
          <w:r>
            <w:rPr>
              <w:rFonts w:hint="eastAsia" w:ascii="Times New Roman" w:hAnsi="Times New Roman" w:eastAsia="宋体" w:cs="Times New Roman"/>
              <w:bCs/>
              <w:szCs w:val="24"/>
            </w:rPr>
            <w:t>三、实证结果分析</w:t>
          </w:r>
          <w:r>
            <w:tab/>
          </w:r>
          <w:r>
            <w:fldChar w:fldCharType="begin"/>
          </w:r>
          <w:r>
            <w:instrText xml:space="preserve"> PAGEREF _Toc5872 \h </w:instrText>
          </w:r>
          <w:r>
            <w:fldChar w:fldCharType="separate"/>
          </w:r>
          <w:r>
            <w:t>18</w:t>
          </w:r>
          <w:r>
            <w:fldChar w:fldCharType="end"/>
          </w:r>
          <w:r>
            <w:rPr>
              <w:rFonts w:hint="eastAsia" w:ascii="Times New Roman" w:hAnsi="Times New Roman" w:eastAsia="宋体" w:cs="Times New Roman"/>
              <w:bCs/>
              <w:szCs w:val="24"/>
            </w:rPr>
            <w:fldChar w:fldCharType="end"/>
          </w:r>
        </w:p>
        <w:p w14:paraId="0EA42DB4">
          <w:pPr>
            <w:pStyle w:val="19"/>
            <w:tabs>
              <w:tab w:val="right" w:leader="dot" w:pos="8844"/>
            </w:tabs>
          </w:pPr>
          <w:r>
            <w:rPr>
              <w:rFonts w:hint="eastAsia" w:ascii="Times New Roman" w:hAnsi="Times New Roman" w:eastAsia="宋体" w:cs="Times New Roman"/>
              <w:bCs/>
              <w:szCs w:val="24"/>
            </w:rPr>
            <w:fldChar w:fldCharType="begin"/>
          </w:r>
          <w:r>
            <w:rPr>
              <w:rFonts w:hint="eastAsia" w:ascii="Times New Roman" w:hAnsi="Times New Roman" w:eastAsia="宋体" w:cs="Times New Roman"/>
              <w:bCs/>
              <w:szCs w:val="24"/>
            </w:rPr>
            <w:instrText xml:space="preserve"> HYPERLINK \l _Toc8105 </w:instrText>
          </w:r>
          <w:r>
            <w:rPr>
              <w:rFonts w:hint="eastAsia" w:ascii="Times New Roman" w:hAnsi="Times New Roman" w:eastAsia="宋体" w:cs="Times New Roman"/>
              <w:bCs/>
              <w:szCs w:val="24"/>
            </w:rPr>
            <w:fldChar w:fldCharType="separate"/>
          </w:r>
          <w:r>
            <w:rPr>
              <w:rFonts w:hint="eastAsia" w:ascii="Times New Roman" w:hAnsi="Times New Roman" w:eastAsia="宋体" w:cs="Times New Roman"/>
              <w:bCs/>
              <w:szCs w:val="24"/>
            </w:rPr>
            <w:t>（一）描述性统计</w:t>
          </w:r>
          <w:r>
            <w:tab/>
          </w:r>
          <w:r>
            <w:fldChar w:fldCharType="begin"/>
          </w:r>
          <w:r>
            <w:instrText xml:space="preserve"> PAGEREF _Toc8105 \h </w:instrText>
          </w:r>
          <w:r>
            <w:fldChar w:fldCharType="separate"/>
          </w:r>
          <w:r>
            <w:t>18</w:t>
          </w:r>
          <w:r>
            <w:fldChar w:fldCharType="end"/>
          </w:r>
          <w:r>
            <w:rPr>
              <w:rFonts w:hint="eastAsia" w:ascii="Times New Roman" w:hAnsi="Times New Roman" w:eastAsia="宋体" w:cs="Times New Roman"/>
              <w:bCs/>
              <w:szCs w:val="24"/>
            </w:rPr>
            <w:fldChar w:fldCharType="end"/>
          </w:r>
        </w:p>
        <w:p w14:paraId="4FBCE486">
          <w:pPr>
            <w:pStyle w:val="19"/>
            <w:tabs>
              <w:tab w:val="right" w:leader="dot" w:pos="8844"/>
            </w:tabs>
          </w:pPr>
          <w:r>
            <w:rPr>
              <w:rFonts w:hint="eastAsia" w:ascii="Times New Roman" w:hAnsi="Times New Roman" w:eastAsia="宋体" w:cs="Times New Roman"/>
              <w:bCs/>
              <w:szCs w:val="24"/>
            </w:rPr>
            <w:fldChar w:fldCharType="begin"/>
          </w:r>
          <w:r>
            <w:rPr>
              <w:rFonts w:hint="eastAsia" w:ascii="Times New Roman" w:hAnsi="Times New Roman" w:eastAsia="宋体" w:cs="Times New Roman"/>
              <w:bCs/>
              <w:szCs w:val="24"/>
            </w:rPr>
            <w:instrText xml:space="preserve"> HYPERLINK \l _Toc11202 </w:instrText>
          </w:r>
          <w:r>
            <w:rPr>
              <w:rFonts w:hint="eastAsia" w:ascii="Times New Roman" w:hAnsi="Times New Roman" w:eastAsia="宋体" w:cs="Times New Roman"/>
              <w:bCs/>
              <w:szCs w:val="24"/>
            </w:rPr>
            <w:fldChar w:fldCharType="separate"/>
          </w:r>
          <w:r>
            <w:rPr>
              <w:rFonts w:hint="eastAsia" w:ascii="Times New Roman" w:hAnsi="Times New Roman" w:eastAsia="宋体" w:cs="Times New Roman"/>
              <w:bCs/>
              <w:szCs w:val="24"/>
            </w:rPr>
            <w:t>（二）新闻发布日与交易日不一致对股票异常收益率的影响</w:t>
          </w:r>
          <w:r>
            <w:tab/>
          </w:r>
          <w:r>
            <w:fldChar w:fldCharType="begin"/>
          </w:r>
          <w:r>
            <w:instrText xml:space="preserve"> PAGEREF _Toc11202 \h </w:instrText>
          </w:r>
          <w:r>
            <w:fldChar w:fldCharType="separate"/>
          </w:r>
          <w:r>
            <w:t>18</w:t>
          </w:r>
          <w:r>
            <w:fldChar w:fldCharType="end"/>
          </w:r>
          <w:r>
            <w:rPr>
              <w:rFonts w:hint="eastAsia" w:ascii="Times New Roman" w:hAnsi="Times New Roman" w:eastAsia="宋体" w:cs="Times New Roman"/>
              <w:bCs/>
              <w:szCs w:val="24"/>
            </w:rPr>
            <w:fldChar w:fldCharType="end"/>
          </w:r>
        </w:p>
        <w:p w14:paraId="120DDE78">
          <w:pPr>
            <w:pStyle w:val="19"/>
            <w:tabs>
              <w:tab w:val="right" w:leader="dot" w:pos="8844"/>
            </w:tabs>
          </w:pPr>
          <w:r>
            <w:rPr>
              <w:rFonts w:hint="eastAsia" w:ascii="Times New Roman" w:hAnsi="Times New Roman" w:eastAsia="宋体" w:cs="Times New Roman"/>
              <w:bCs/>
              <w:szCs w:val="24"/>
            </w:rPr>
            <w:fldChar w:fldCharType="begin"/>
          </w:r>
          <w:r>
            <w:rPr>
              <w:rFonts w:hint="eastAsia" w:ascii="Times New Roman" w:hAnsi="Times New Roman" w:eastAsia="宋体" w:cs="Times New Roman"/>
              <w:bCs/>
              <w:szCs w:val="24"/>
            </w:rPr>
            <w:instrText xml:space="preserve"> HYPERLINK \l _Toc6743 </w:instrText>
          </w:r>
          <w:r>
            <w:rPr>
              <w:rFonts w:hint="eastAsia" w:ascii="Times New Roman" w:hAnsi="Times New Roman" w:eastAsia="宋体" w:cs="Times New Roman"/>
              <w:bCs/>
              <w:szCs w:val="24"/>
            </w:rPr>
            <w:fldChar w:fldCharType="separate"/>
          </w:r>
          <w:r>
            <w:rPr>
              <w:rFonts w:hint="eastAsia" w:ascii="Times New Roman" w:hAnsi="Times New Roman" w:eastAsia="宋体" w:cs="Times New Roman"/>
              <w:bCs/>
              <w:szCs w:val="24"/>
            </w:rPr>
            <w:t>（三）新闻情绪对股票异常收益率的影响</w:t>
          </w:r>
          <w:r>
            <w:tab/>
          </w:r>
          <w:r>
            <w:fldChar w:fldCharType="begin"/>
          </w:r>
          <w:r>
            <w:instrText xml:space="preserve"> PAGEREF _Toc6743 \h </w:instrText>
          </w:r>
          <w:r>
            <w:fldChar w:fldCharType="separate"/>
          </w:r>
          <w:r>
            <w:t>19</w:t>
          </w:r>
          <w:r>
            <w:fldChar w:fldCharType="end"/>
          </w:r>
          <w:r>
            <w:rPr>
              <w:rFonts w:hint="eastAsia" w:ascii="Times New Roman" w:hAnsi="Times New Roman" w:eastAsia="宋体" w:cs="Times New Roman"/>
              <w:bCs/>
              <w:szCs w:val="24"/>
            </w:rPr>
            <w:fldChar w:fldCharType="end"/>
          </w:r>
        </w:p>
        <w:p w14:paraId="2B4EBC4C">
          <w:pPr>
            <w:pStyle w:val="19"/>
            <w:tabs>
              <w:tab w:val="right" w:leader="dot" w:pos="8844"/>
            </w:tabs>
          </w:pPr>
          <w:r>
            <w:rPr>
              <w:rFonts w:hint="eastAsia" w:ascii="Times New Roman" w:hAnsi="Times New Roman" w:eastAsia="宋体" w:cs="Times New Roman"/>
              <w:bCs/>
              <w:szCs w:val="24"/>
            </w:rPr>
            <w:fldChar w:fldCharType="begin"/>
          </w:r>
          <w:r>
            <w:rPr>
              <w:rFonts w:hint="eastAsia" w:ascii="Times New Roman" w:hAnsi="Times New Roman" w:eastAsia="宋体" w:cs="Times New Roman"/>
              <w:bCs/>
              <w:szCs w:val="24"/>
            </w:rPr>
            <w:instrText xml:space="preserve"> HYPERLINK \l _Toc17644 </w:instrText>
          </w:r>
          <w:r>
            <w:rPr>
              <w:rFonts w:hint="eastAsia" w:ascii="Times New Roman" w:hAnsi="Times New Roman" w:eastAsia="宋体" w:cs="Times New Roman"/>
              <w:bCs/>
              <w:szCs w:val="24"/>
            </w:rPr>
            <w:fldChar w:fldCharType="separate"/>
          </w:r>
          <w:r>
            <w:rPr>
              <w:rFonts w:hint="eastAsia" w:ascii="Times New Roman" w:hAnsi="Times New Roman" w:eastAsia="宋体" w:cs="Times New Roman"/>
              <w:bCs/>
              <w:szCs w:val="24"/>
            </w:rPr>
            <w:t>（五）动态效应分析</w:t>
          </w:r>
          <w:r>
            <w:tab/>
          </w:r>
          <w:r>
            <w:fldChar w:fldCharType="begin"/>
          </w:r>
          <w:r>
            <w:instrText xml:space="preserve"> PAGEREF _Toc17644 \h </w:instrText>
          </w:r>
          <w:r>
            <w:fldChar w:fldCharType="separate"/>
          </w:r>
          <w:r>
            <w:t>21</w:t>
          </w:r>
          <w:r>
            <w:fldChar w:fldCharType="end"/>
          </w:r>
          <w:r>
            <w:rPr>
              <w:rFonts w:hint="eastAsia" w:ascii="Times New Roman" w:hAnsi="Times New Roman" w:eastAsia="宋体" w:cs="Times New Roman"/>
              <w:bCs/>
              <w:szCs w:val="24"/>
            </w:rPr>
            <w:fldChar w:fldCharType="end"/>
          </w:r>
        </w:p>
        <w:p w14:paraId="296472AC">
          <w:pPr>
            <w:pStyle w:val="17"/>
            <w:tabs>
              <w:tab w:val="right" w:leader="dot" w:pos="8844"/>
            </w:tabs>
          </w:pPr>
          <w:r>
            <w:rPr>
              <w:rFonts w:hint="eastAsia" w:ascii="Times New Roman" w:hAnsi="Times New Roman" w:eastAsia="宋体" w:cs="Times New Roman"/>
              <w:bCs/>
              <w:szCs w:val="24"/>
            </w:rPr>
            <w:fldChar w:fldCharType="begin"/>
          </w:r>
          <w:r>
            <w:rPr>
              <w:rFonts w:hint="eastAsia" w:ascii="Times New Roman" w:hAnsi="Times New Roman" w:eastAsia="宋体" w:cs="Times New Roman"/>
              <w:bCs/>
              <w:szCs w:val="24"/>
            </w:rPr>
            <w:instrText xml:space="preserve"> HYPERLINK \l _Toc5474 </w:instrText>
          </w:r>
          <w:r>
            <w:rPr>
              <w:rFonts w:hint="eastAsia" w:ascii="Times New Roman" w:hAnsi="Times New Roman" w:eastAsia="宋体" w:cs="Times New Roman"/>
              <w:bCs/>
              <w:szCs w:val="24"/>
            </w:rPr>
            <w:fldChar w:fldCharType="separate"/>
          </w:r>
          <w:r>
            <w:rPr>
              <w:rFonts w:hint="eastAsia" w:ascii="Times New Roman" w:hAnsi="Times New Roman" w:eastAsia="宋体" w:cs="Times New Roman"/>
              <w:bCs/>
              <w:szCs w:val="24"/>
            </w:rPr>
            <w:t>四、中介效应分析</w:t>
          </w:r>
          <w:r>
            <w:tab/>
          </w:r>
          <w:r>
            <w:fldChar w:fldCharType="begin"/>
          </w:r>
          <w:r>
            <w:instrText xml:space="preserve"> PAGEREF _Toc5474 \h </w:instrText>
          </w:r>
          <w:r>
            <w:fldChar w:fldCharType="separate"/>
          </w:r>
          <w:r>
            <w:t>23</w:t>
          </w:r>
          <w:r>
            <w:fldChar w:fldCharType="end"/>
          </w:r>
          <w:r>
            <w:rPr>
              <w:rFonts w:hint="eastAsia" w:ascii="Times New Roman" w:hAnsi="Times New Roman" w:eastAsia="宋体" w:cs="Times New Roman"/>
              <w:bCs/>
              <w:szCs w:val="24"/>
            </w:rPr>
            <w:fldChar w:fldCharType="end"/>
          </w:r>
        </w:p>
        <w:p w14:paraId="2D8A62A3">
          <w:pPr>
            <w:pStyle w:val="17"/>
            <w:tabs>
              <w:tab w:val="right" w:leader="dot" w:pos="8844"/>
            </w:tabs>
          </w:pPr>
          <w:r>
            <w:rPr>
              <w:rFonts w:hint="eastAsia" w:ascii="Times New Roman" w:hAnsi="Times New Roman" w:eastAsia="宋体" w:cs="Times New Roman"/>
              <w:bCs/>
              <w:szCs w:val="24"/>
            </w:rPr>
            <w:fldChar w:fldCharType="begin"/>
          </w:r>
          <w:r>
            <w:rPr>
              <w:rFonts w:hint="eastAsia" w:ascii="Times New Roman" w:hAnsi="Times New Roman" w:eastAsia="宋体" w:cs="Times New Roman"/>
              <w:bCs/>
              <w:szCs w:val="24"/>
            </w:rPr>
            <w:instrText xml:space="preserve"> HYPERLINK \l _Toc22987 </w:instrText>
          </w:r>
          <w:r>
            <w:rPr>
              <w:rFonts w:hint="eastAsia" w:ascii="Times New Roman" w:hAnsi="Times New Roman" w:eastAsia="宋体" w:cs="Times New Roman"/>
              <w:bCs/>
              <w:szCs w:val="24"/>
            </w:rPr>
            <w:fldChar w:fldCharType="separate"/>
          </w:r>
          <w:r>
            <w:rPr>
              <w:rFonts w:hint="eastAsia" w:ascii="宋体" w:hAnsi="宋体" w:eastAsia="宋体" w:cs="Times New Roman"/>
              <w:bCs/>
              <w:szCs w:val="24"/>
            </w:rPr>
            <w:t>五、稳健性检验与异质性分析</w:t>
          </w:r>
          <w:r>
            <w:tab/>
          </w:r>
          <w:r>
            <w:fldChar w:fldCharType="begin"/>
          </w:r>
          <w:r>
            <w:instrText xml:space="preserve"> PAGEREF _Toc22987 \h </w:instrText>
          </w:r>
          <w:r>
            <w:fldChar w:fldCharType="separate"/>
          </w:r>
          <w:r>
            <w:t>26</w:t>
          </w:r>
          <w:r>
            <w:fldChar w:fldCharType="end"/>
          </w:r>
          <w:r>
            <w:rPr>
              <w:rFonts w:hint="eastAsia" w:ascii="Times New Roman" w:hAnsi="Times New Roman" w:eastAsia="宋体" w:cs="Times New Roman"/>
              <w:bCs/>
              <w:szCs w:val="24"/>
            </w:rPr>
            <w:fldChar w:fldCharType="end"/>
          </w:r>
        </w:p>
        <w:p w14:paraId="66937854">
          <w:pPr>
            <w:pStyle w:val="19"/>
            <w:tabs>
              <w:tab w:val="right" w:leader="dot" w:pos="8844"/>
            </w:tabs>
          </w:pPr>
          <w:r>
            <w:rPr>
              <w:rFonts w:hint="eastAsia" w:ascii="Times New Roman" w:hAnsi="Times New Roman" w:eastAsia="宋体" w:cs="Times New Roman"/>
              <w:bCs/>
              <w:szCs w:val="24"/>
            </w:rPr>
            <w:fldChar w:fldCharType="begin"/>
          </w:r>
          <w:r>
            <w:rPr>
              <w:rFonts w:hint="eastAsia" w:ascii="Times New Roman" w:hAnsi="Times New Roman" w:eastAsia="宋体" w:cs="Times New Roman"/>
              <w:bCs/>
              <w:szCs w:val="24"/>
            </w:rPr>
            <w:instrText xml:space="preserve"> HYPERLINK \l _Toc14303 </w:instrText>
          </w:r>
          <w:r>
            <w:rPr>
              <w:rFonts w:hint="eastAsia" w:ascii="Times New Roman" w:hAnsi="Times New Roman" w:eastAsia="宋体" w:cs="Times New Roman"/>
              <w:bCs/>
              <w:szCs w:val="24"/>
            </w:rPr>
            <w:fldChar w:fldCharType="separate"/>
          </w:r>
          <w:r>
            <w:rPr>
              <w:rFonts w:hint="eastAsia" w:ascii="宋体" w:hAnsi="宋体" w:eastAsia="宋体" w:cs="Times New Roman"/>
              <w:bCs/>
              <w:szCs w:val="24"/>
            </w:rPr>
            <w:t>（一）解释变量的稳健性</w:t>
          </w:r>
          <w:r>
            <w:tab/>
          </w:r>
          <w:r>
            <w:fldChar w:fldCharType="begin"/>
          </w:r>
          <w:r>
            <w:instrText xml:space="preserve"> PAGEREF _Toc14303 \h </w:instrText>
          </w:r>
          <w:r>
            <w:fldChar w:fldCharType="separate"/>
          </w:r>
          <w:r>
            <w:t>26</w:t>
          </w:r>
          <w:r>
            <w:fldChar w:fldCharType="end"/>
          </w:r>
          <w:r>
            <w:rPr>
              <w:rFonts w:hint="eastAsia" w:ascii="Times New Roman" w:hAnsi="Times New Roman" w:eastAsia="宋体" w:cs="Times New Roman"/>
              <w:bCs/>
              <w:szCs w:val="24"/>
            </w:rPr>
            <w:fldChar w:fldCharType="end"/>
          </w:r>
        </w:p>
        <w:p w14:paraId="2BD29770">
          <w:pPr>
            <w:pStyle w:val="19"/>
            <w:tabs>
              <w:tab w:val="right" w:leader="dot" w:pos="8844"/>
            </w:tabs>
          </w:pPr>
          <w:r>
            <w:rPr>
              <w:rFonts w:hint="eastAsia" w:ascii="Times New Roman" w:hAnsi="Times New Roman" w:eastAsia="宋体" w:cs="Times New Roman"/>
              <w:bCs/>
              <w:szCs w:val="24"/>
            </w:rPr>
            <w:fldChar w:fldCharType="begin"/>
          </w:r>
          <w:r>
            <w:rPr>
              <w:rFonts w:hint="eastAsia" w:ascii="Times New Roman" w:hAnsi="Times New Roman" w:eastAsia="宋体" w:cs="Times New Roman"/>
              <w:bCs/>
              <w:szCs w:val="24"/>
            </w:rPr>
            <w:instrText xml:space="preserve"> HYPERLINK \l _Toc30122 </w:instrText>
          </w:r>
          <w:r>
            <w:rPr>
              <w:rFonts w:hint="eastAsia" w:ascii="Times New Roman" w:hAnsi="Times New Roman" w:eastAsia="宋体" w:cs="Times New Roman"/>
              <w:bCs/>
              <w:szCs w:val="24"/>
            </w:rPr>
            <w:fldChar w:fldCharType="separate"/>
          </w:r>
          <w:r>
            <w:rPr>
              <w:rFonts w:hint="eastAsia" w:ascii="宋体" w:hAnsi="宋体" w:eastAsia="宋体" w:cs="Times New Roman"/>
              <w:bCs/>
              <w:szCs w:val="24"/>
            </w:rPr>
            <w:t>（二）被解释变量的稳健性</w:t>
          </w:r>
          <w:r>
            <w:tab/>
          </w:r>
          <w:r>
            <w:fldChar w:fldCharType="begin"/>
          </w:r>
          <w:r>
            <w:instrText xml:space="preserve"> PAGEREF _Toc30122 \h </w:instrText>
          </w:r>
          <w:r>
            <w:fldChar w:fldCharType="separate"/>
          </w:r>
          <w:r>
            <w:t>27</w:t>
          </w:r>
          <w:r>
            <w:fldChar w:fldCharType="end"/>
          </w:r>
          <w:r>
            <w:rPr>
              <w:rFonts w:hint="eastAsia" w:ascii="Times New Roman" w:hAnsi="Times New Roman" w:eastAsia="宋体" w:cs="Times New Roman"/>
              <w:bCs/>
              <w:szCs w:val="24"/>
            </w:rPr>
            <w:fldChar w:fldCharType="end"/>
          </w:r>
        </w:p>
        <w:p w14:paraId="62364CEA">
          <w:pPr>
            <w:pStyle w:val="19"/>
            <w:tabs>
              <w:tab w:val="right" w:leader="dot" w:pos="8844"/>
            </w:tabs>
          </w:pPr>
          <w:r>
            <w:rPr>
              <w:rFonts w:hint="eastAsia" w:ascii="Times New Roman" w:hAnsi="Times New Roman" w:eastAsia="宋体" w:cs="Times New Roman"/>
              <w:bCs/>
              <w:szCs w:val="24"/>
            </w:rPr>
            <w:fldChar w:fldCharType="begin"/>
          </w:r>
          <w:r>
            <w:rPr>
              <w:rFonts w:hint="eastAsia" w:ascii="Times New Roman" w:hAnsi="Times New Roman" w:eastAsia="宋体" w:cs="Times New Roman"/>
              <w:bCs/>
              <w:szCs w:val="24"/>
            </w:rPr>
            <w:instrText xml:space="preserve"> HYPERLINK \l _Toc26212 </w:instrText>
          </w:r>
          <w:r>
            <w:rPr>
              <w:rFonts w:hint="eastAsia" w:ascii="Times New Roman" w:hAnsi="Times New Roman" w:eastAsia="宋体" w:cs="Times New Roman"/>
              <w:bCs/>
              <w:szCs w:val="24"/>
            </w:rPr>
            <w:fldChar w:fldCharType="separate"/>
          </w:r>
          <w:r>
            <w:rPr>
              <w:rFonts w:hint="eastAsia" w:ascii="宋体" w:hAnsi="宋体" w:eastAsia="宋体" w:cs="Times New Roman"/>
              <w:bCs/>
              <w:szCs w:val="24"/>
            </w:rPr>
            <w:t>（三）安慰剂检验</w:t>
          </w:r>
          <w:r>
            <w:tab/>
          </w:r>
          <w:r>
            <w:fldChar w:fldCharType="begin"/>
          </w:r>
          <w:r>
            <w:instrText xml:space="preserve"> PAGEREF _Toc26212 \h </w:instrText>
          </w:r>
          <w:r>
            <w:fldChar w:fldCharType="separate"/>
          </w:r>
          <w:r>
            <w:t>27</w:t>
          </w:r>
          <w:r>
            <w:fldChar w:fldCharType="end"/>
          </w:r>
          <w:r>
            <w:rPr>
              <w:rFonts w:hint="eastAsia" w:ascii="Times New Roman" w:hAnsi="Times New Roman" w:eastAsia="宋体" w:cs="Times New Roman"/>
              <w:bCs/>
              <w:szCs w:val="24"/>
            </w:rPr>
            <w:fldChar w:fldCharType="end"/>
          </w:r>
        </w:p>
        <w:p w14:paraId="2C10BDE3">
          <w:pPr>
            <w:pStyle w:val="19"/>
            <w:tabs>
              <w:tab w:val="right" w:leader="dot" w:pos="8844"/>
            </w:tabs>
          </w:pPr>
          <w:r>
            <w:rPr>
              <w:rFonts w:hint="eastAsia" w:ascii="Times New Roman" w:hAnsi="Times New Roman" w:eastAsia="宋体" w:cs="Times New Roman"/>
              <w:bCs/>
              <w:szCs w:val="24"/>
            </w:rPr>
            <w:fldChar w:fldCharType="begin"/>
          </w:r>
          <w:r>
            <w:rPr>
              <w:rFonts w:hint="eastAsia" w:ascii="Times New Roman" w:hAnsi="Times New Roman" w:eastAsia="宋体" w:cs="Times New Roman"/>
              <w:bCs/>
              <w:szCs w:val="24"/>
            </w:rPr>
            <w:instrText xml:space="preserve"> HYPERLINK \l _Toc16211 </w:instrText>
          </w:r>
          <w:r>
            <w:rPr>
              <w:rFonts w:hint="eastAsia" w:ascii="Times New Roman" w:hAnsi="Times New Roman" w:eastAsia="宋体" w:cs="Times New Roman"/>
              <w:bCs/>
              <w:szCs w:val="24"/>
            </w:rPr>
            <w:fldChar w:fldCharType="separate"/>
          </w:r>
          <w:r>
            <w:rPr>
              <w:rFonts w:hint="eastAsia" w:ascii="宋体" w:hAnsi="宋体" w:eastAsia="宋体" w:cs="Times New Roman"/>
              <w:bCs/>
              <w:szCs w:val="24"/>
            </w:rPr>
            <w:t>（四）异质性分析</w:t>
          </w:r>
          <w:r>
            <w:tab/>
          </w:r>
          <w:r>
            <w:fldChar w:fldCharType="begin"/>
          </w:r>
          <w:r>
            <w:instrText xml:space="preserve"> PAGEREF _Toc16211 \h </w:instrText>
          </w:r>
          <w:r>
            <w:fldChar w:fldCharType="separate"/>
          </w:r>
          <w:r>
            <w:t>28</w:t>
          </w:r>
          <w:r>
            <w:fldChar w:fldCharType="end"/>
          </w:r>
          <w:r>
            <w:rPr>
              <w:rFonts w:hint="eastAsia" w:ascii="Times New Roman" w:hAnsi="Times New Roman" w:eastAsia="宋体" w:cs="Times New Roman"/>
              <w:bCs/>
              <w:szCs w:val="24"/>
            </w:rPr>
            <w:fldChar w:fldCharType="end"/>
          </w:r>
        </w:p>
        <w:p w14:paraId="477B2F47">
          <w:pPr>
            <w:pStyle w:val="17"/>
            <w:tabs>
              <w:tab w:val="right" w:leader="dot" w:pos="8844"/>
            </w:tabs>
          </w:pPr>
          <w:r>
            <w:rPr>
              <w:rFonts w:hint="eastAsia" w:ascii="Times New Roman" w:hAnsi="Times New Roman" w:eastAsia="宋体" w:cs="Times New Roman"/>
              <w:bCs/>
              <w:szCs w:val="24"/>
            </w:rPr>
            <w:fldChar w:fldCharType="begin"/>
          </w:r>
          <w:r>
            <w:rPr>
              <w:rFonts w:hint="eastAsia" w:ascii="Times New Roman" w:hAnsi="Times New Roman" w:eastAsia="宋体" w:cs="Times New Roman"/>
              <w:bCs/>
              <w:szCs w:val="24"/>
            </w:rPr>
            <w:instrText xml:space="preserve"> HYPERLINK \l _Toc30430 </w:instrText>
          </w:r>
          <w:r>
            <w:rPr>
              <w:rFonts w:hint="eastAsia" w:ascii="Times New Roman" w:hAnsi="Times New Roman" w:eastAsia="宋体" w:cs="Times New Roman"/>
              <w:bCs/>
              <w:szCs w:val="24"/>
            </w:rPr>
            <w:fldChar w:fldCharType="separate"/>
          </w:r>
          <w:r>
            <w:rPr>
              <w:rFonts w:hint="eastAsia" w:ascii="宋体" w:hAnsi="宋体" w:eastAsia="宋体" w:cs="Times New Roman"/>
              <w:bCs/>
              <w:szCs w:val="24"/>
            </w:rPr>
            <w:t>六、结论与启示</w:t>
          </w:r>
          <w:r>
            <w:tab/>
          </w:r>
          <w:r>
            <w:fldChar w:fldCharType="begin"/>
          </w:r>
          <w:r>
            <w:instrText xml:space="preserve"> PAGEREF _Toc30430 \h </w:instrText>
          </w:r>
          <w:r>
            <w:fldChar w:fldCharType="separate"/>
          </w:r>
          <w:r>
            <w:t>31</w:t>
          </w:r>
          <w:r>
            <w:fldChar w:fldCharType="end"/>
          </w:r>
          <w:r>
            <w:rPr>
              <w:rFonts w:hint="eastAsia" w:ascii="Times New Roman" w:hAnsi="Times New Roman" w:eastAsia="宋体" w:cs="Times New Roman"/>
              <w:bCs/>
              <w:szCs w:val="24"/>
            </w:rPr>
            <w:fldChar w:fldCharType="end"/>
          </w:r>
        </w:p>
        <w:p w14:paraId="33C8C1D5">
          <w:pPr>
            <w:jc w:val="left"/>
            <w:rPr>
              <w:rFonts w:ascii="Times New Roman" w:hAnsi="Times New Roman" w:eastAsia="宋体" w:cs="Times New Roman"/>
              <w:bCs/>
              <w:szCs w:val="24"/>
            </w:rPr>
            <w:sectPr>
              <w:pgSz w:w="11906" w:h="16838"/>
              <w:pgMar w:top="2098" w:right="1531" w:bottom="1985" w:left="1531" w:header="851" w:footer="992" w:gutter="0"/>
              <w:cols w:space="425" w:num="1"/>
              <w:docGrid w:type="lines" w:linePitch="312" w:charSpace="0"/>
            </w:sectPr>
          </w:pPr>
          <w:r>
            <w:rPr>
              <w:rFonts w:hint="eastAsia" w:ascii="Times New Roman" w:hAnsi="Times New Roman" w:eastAsia="宋体" w:cs="Times New Roman"/>
              <w:bCs/>
              <w:szCs w:val="24"/>
            </w:rPr>
            <w:fldChar w:fldCharType="end"/>
          </w:r>
        </w:p>
      </w:sdtContent>
    </w:sdt>
    <w:p w14:paraId="37C0DC86">
      <w:pPr>
        <w:jc w:val="center"/>
        <w:outlineLvl w:val="0"/>
        <w:rPr>
          <w:rFonts w:ascii="Times New Roman" w:hAnsi="Times New Roman" w:eastAsia="宋体" w:cs="Times New Roman"/>
          <w:b/>
          <w:bCs/>
          <w:sz w:val="24"/>
          <w:szCs w:val="24"/>
        </w:rPr>
      </w:pPr>
      <w:bookmarkStart w:id="4" w:name="_Toc106"/>
      <w:r>
        <w:rPr>
          <w:rFonts w:hint="eastAsia" w:ascii="Times New Roman" w:hAnsi="Times New Roman" w:eastAsia="宋体" w:cs="Times New Roman"/>
          <w:b/>
          <w:bCs/>
          <w:sz w:val="24"/>
          <w:szCs w:val="24"/>
        </w:rPr>
        <w:t>引言</w:t>
      </w:r>
      <w:bookmarkEnd w:id="4"/>
    </w:p>
    <w:p w14:paraId="7CD8D9D7">
      <w:pPr>
        <w:ind w:firstLine="420" w:firstLineChars="200"/>
        <w:rPr>
          <w:rFonts w:ascii="Times New Roman" w:hAnsi="Times New Roman" w:eastAsia="宋体" w:cs="Times New Roman"/>
          <w:sz w:val="21"/>
          <w:szCs w:val="21"/>
        </w:rPr>
      </w:pPr>
      <w:r>
        <w:rPr>
          <w:rFonts w:hint="eastAsia" w:ascii="Times New Roman" w:hAnsi="Times New Roman" w:eastAsia="宋体" w:cs="Times New Roman"/>
          <w:sz w:val="21"/>
          <w:szCs w:val="21"/>
        </w:rPr>
        <w:t>数字化加深与社交媒体的广泛应用使得新闻的影响力不断上升，虚假财经新闻的泛滥程度也随之增加。虚假财经新闻，或称为假新闻，通常指故意和可验证的，并可能误导读者的虚假财经新闻文章（TandocJr等，2018）</w:t>
      </w:r>
      <w:r>
        <w:rPr>
          <w:rStyle w:val="23"/>
          <w:rFonts w:ascii="Times New Roman" w:hAnsi="Times New Roman" w:eastAsia="宋体" w:cs="Times New Roman"/>
          <w:sz w:val="21"/>
          <w:szCs w:val="21"/>
        </w:rPr>
        <w:t>[</w:t>
      </w:r>
      <w:r>
        <w:rPr>
          <w:rStyle w:val="23"/>
          <w:rFonts w:ascii="Times New Roman" w:hAnsi="Times New Roman" w:eastAsia="宋体" w:cs="Times New Roman"/>
          <w:sz w:val="21"/>
          <w:szCs w:val="21"/>
        </w:rPr>
        <w:endnoteReference w:id="0"/>
      </w:r>
      <w:r>
        <w:rPr>
          <w:rStyle w:val="23"/>
          <w:rFonts w:ascii="Times New Roman" w:hAnsi="Times New Roman" w:eastAsia="宋体" w:cs="Times New Roman"/>
          <w:sz w:val="21"/>
          <w:szCs w:val="21"/>
        </w:rPr>
        <w:t>]</w:t>
      </w:r>
      <w:r>
        <w:rPr>
          <w:rFonts w:hint="eastAsia" w:ascii="Times New Roman" w:hAnsi="Times New Roman" w:eastAsia="宋体" w:cs="Times New Roman"/>
          <w:sz w:val="21"/>
          <w:szCs w:val="21"/>
        </w:rPr>
        <w:t>。虚假财经新闻因其传播速度快、范围广、影响深的特性，较真实性新闻在信息流通中具有更大的扰动作用，近年来成为多个领域关注的热点问题。现代假新闻通常与最近几件重大的世界事件有关，例如美国大选和英国脱欧，它在当代政治和社会中产生了重大且有据可查的影响，并随后在流行话语和学术研究中引起了广泛关注。而最近的研究表明，虚假财经新闻能够显著影响证券价格和金融市场。Clarke等（2020）</w:t>
      </w:r>
      <w:r>
        <w:rPr>
          <w:rStyle w:val="23"/>
          <w:rFonts w:ascii="Times New Roman" w:hAnsi="Times New Roman" w:eastAsia="宋体" w:cs="Times New Roman"/>
          <w:sz w:val="21"/>
          <w:szCs w:val="21"/>
        </w:rPr>
        <w:t>[</w:t>
      </w:r>
      <w:r>
        <w:rPr>
          <w:rStyle w:val="23"/>
          <w:rFonts w:ascii="Times New Roman" w:hAnsi="Times New Roman" w:eastAsia="宋体" w:cs="Times New Roman"/>
          <w:sz w:val="21"/>
          <w:szCs w:val="21"/>
        </w:rPr>
        <w:endnoteReference w:id="1"/>
      </w:r>
      <w:r>
        <w:rPr>
          <w:rStyle w:val="23"/>
          <w:rFonts w:ascii="Times New Roman" w:hAnsi="Times New Roman" w:eastAsia="宋体" w:cs="Times New Roman"/>
          <w:sz w:val="21"/>
          <w:szCs w:val="21"/>
        </w:rPr>
        <w:t>]</w:t>
      </w:r>
      <w:r>
        <w:rPr>
          <w:rFonts w:hint="eastAsia" w:ascii="Times New Roman" w:hAnsi="Times New Roman" w:eastAsia="宋体" w:cs="Times New Roman"/>
          <w:sz w:val="21"/>
          <w:szCs w:val="21"/>
        </w:rPr>
        <w:t>研究了金融市场中的虚假财经新闻如何吸引投资者关注以及对股票价格的影响，其利用美国证券交易委员会（SEC）对虚假财经新闻的打击行动作为研究假新闻的自然实验，发现假新闻在金融市场中吸引了显著的投资者关注，但投资者对假新闻的反应（股价波动）较小，说明市场能够辨别假新闻。Makortoff等（2019）</w:t>
      </w:r>
      <w:r>
        <w:rPr>
          <w:rStyle w:val="23"/>
          <w:rFonts w:ascii="Times New Roman" w:hAnsi="Times New Roman" w:eastAsia="宋体" w:cs="Times New Roman"/>
          <w:sz w:val="21"/>
          <w:szCs w:val="21"/>
        </w:rPr>
        <w:t>[</w:t>
      </w:r>
      <w:r>
        <w:rPr>
          <w:rStyle w:val="23"/>
          <w:rFonts w:ascii="Times New Roman" w:hAnsi="Times New Roman" w:eastAsia="宋体" w:cs="Times New Roman"/>
          <w:sz w:val="21"/>
          <w:szCs w:val="21"/>
        </w:rPr>
        <w:endnoteReference w:id="2"/>
      </w:r>
      <w:r>
        <w:rPr>
          <w:rStyle w:val="23"/>
          <w:rFonts w:ascii="Times New Roman" w:hAnsi="Times New Roman" w:eastAsia="宋体" w:cs="Times New Roman"/>
          <w:sz w:val="21"/>
          <w:szCs w:val="21"/>
        </w:rPr>
        <w:t>]</w:t>
      </w:r>
      <w:r>
        <w:rPr>
          <w:rFonts w:hint="eastAsia" w:ascii="Times New Roman" w:hAnsi="Times New Roman" w:eastAsia="宋体" w:cs="Times New Roman"/>
          <w:sz w:val="21"/>
          <w:szCs w:val="21"/>
        </w:rPr>
        <w:t>通过对Twitter上分享的虚假WhatsApp 消息引发了2019年5月对英国大都会银行的挤兑与随后大都会银行股价暴跌这一事件进行了分析，证实了虚假财经新闻对金融市场的影响。然而，尽管假新闻成为研究热点，但关于假新闻对金融市场影响的研究数量仍然非常有限。绝大多数研究仍然集中在假新闻的政治和社会影响上，而且这些研究大多局限于检测和打击假新闻的方法。</w:t>
      </w:r>
    </w:p>
    <w:p w14:paraId="262A1327">
      <w:pPr>
        <w:ind w:firstLine="420" w:firstLineChars="200"/>
        <w:rPr>
          <w:rFonts w:ascii="Times New Roman" w:hAnsi="Times New Roman" w:eastAsia="宋体" w:cs="Times New Roman"/>
          <w:sz w:val="21"/>
          <w:szCs w:val="21"/>
        </w:rPr>
      </w:pPr>
      <w:r>
        <w:rPr>
          <w:rFonts w:hint="eastAsia" w:ascii="Times New Roman" w:hAnsi="Times New Roman" w:eastAsia="宋体" w:cs="Times New Roman"/>
          <w:sz w:val="21"/>
          <w:szCs w:val="21"/>
        </w:rPr>
        <w:t>尽管已有文献从多个角度探讨了传闻对金融市场的影响，例如揭示传闻发布前后异常交易现象和股价的显著波动（史青春等，2015）</w:t>
      </w:r>
      <w:r>
        <w:rPr>
          <w:rStyle w:val="23"/>
          <w:rFonts w:ascii="Times New Roman" w:hAnsi="Times New Roman" w:eastAsia="宋体" w:cs="Times New Roman"/>
          <w:sz w:val="21"/>
          <w:szCs w:val="21"/>
        </w:rPr>
        <w:t>[</w:t>
      </w:r>
      <w:r>
        <w:rPr>
          <w:rStyle w:val="23"/>
          <w:rFonts w:ascii="Times New Roman" w:hAnsi="Times New Roman" w:eastAsia="宋体" w:cs="Times New Roman"/>
          <w:sz w:val="21"/>
          <w:szCs w:val="21"/>
        </w:rPr>
        <w:endnoteReference w:id="3"/>
      </w:r>
      <w:r>
        <w:rPr>
          <w:rStyle w:val="23"/>
          <w:rFonts w:ascii="Times New Roman" w:hAnsi="Times New Roman" w:eastAsia="宋体" w:cs="Times New Roman"/>
          <w:sz w:val="21"/>
          <w:szCs w:val="21"/>
        </w:rPr>
        <w:t>]</w:t>
      </w:r>
      <w:r>
        <w:rPr>
          <w:rFonts w:hint="eastAsia" w:ascii="Times New Roman" w:hAnsi="Times New Roman" w:eastAsia="宋体" w:cs="Times New Roman"/>
          <w:sz w:val="21"/>
          <w:szCs w:val="21"/>
        </w:rPr>
        <w:t>，但这些研究大多并未明确区分传闻与虚假财经新闻。传闻与虚假财经新闻虽有重叠，但存在本质区别：传闻的部分内容可能会被澄清，也可能未被澄清，其是否澄清通常受影响范围、澄清成本、公司意愿等多重因素制约（刘春林等，2012）</w:t>
      </w:r>
      <w:r>
        <w:rPr>
          <w:rStyle w:val="23"/>
          <w:rFonts w:ascii="Times New Roman" w:hAnsi="Times New Roman" w:eastAsia="宋体" w:cs="Times New Roman"/>
          <w:sz w:val="21"/>
          <w:szCs w:val="21"/>
        </w:rPr>
        <w:t>[</w:t>
      </w:r>
      <w:r>
        <w:rPr>
          <w:rStyle w:val="23"/>
          <w:rFonts w:ascii="Times New Roman" w:hAnsi="Times New Roman" w:eastAsia="宋体" w:cs="Times New Roman"/>
          <w:sz w:val="21"/>
          <w:szCs w:val="21"/>
        </w:rPr>
        <w:endnoteReference w:id="4"/>
      </w:r>
      <w:r>
        <w:rPr>
          <w:rStyle w:val="23"/>
          <w:rFonts w:ascii="Times New Roman" w:hAnsi="Times New Roman" w:eastAsia="宋体" w:cs="Times New Roman"/>
          <w:sz w:val="21"/>
          <w:szCs w:val="21"/>
        </w:rPr>
        <w:t>]</w:t>
      </w:r>
      <w:r>
        <w:rPr>
          <w:rFonts w:hint="eastAsia" w:ascii="Times New Roman" w:hAnsi="Times New Roman" w:eastAsia="宋体" w:cs="Times New Roman"/>
          <w:sz w:val="21"/>
          <w:szCs w:val="21"/>
        </w:rPr>
        <w:t>；而虚假财经新闻则是明确被澄清公告所澄清的信息。由于样本中包含了不同性质和影响力的传闻，传统研究对传闻的广义处理难以精准测度虚假财经新闻的真实效应。这一问题的存在导致了当前研究中对虚假财经新闻影响的直接分析较为匮乏，因此，将虚假财经新闻从传闻中区分开来，独立研究其对金融市场的作用机理，具有重要的理论和实践意义。</w:t>
      </w:r>
    </w:p>
    <w:p w14:paraId="372D975C">
      <w:pPr>
        <w:ind w:firstLine="420" w:firstLineChars="200"/>
        <w:rPr>
          <w:rFonts w:ascii="Times New Roman" w:hAnsi="Times New Roman" w:eastAsia="宋体" w:cs="Times New Roman"/>
          <w:sz w:val="21"/>
          <w:szCs w:val="21"/>
        </w:rPr>
      </w:pPr>
      <w:r>
        <w:rPr>
          <w:rFonts w:hint="eastAsia" w:ascii="Times New Roman" w:hAnsi="Times New Roman" w:eastAsia="宋体" w:cs="Times New Roman"/>
          <w:sz w:val="21"/>
          <w:szCs w:val="21"/>
        </w:rPr>
        <w:t>虚假财经新闻对金融市场的影响可体现在两个方面：一是直接的金融指标，二是潜在的投资者情绪变化。在直接的金融指标方面，虚假财经新闻会引起异常的交易量。Kogan 等人（2019 年）</w:t>
      </w:r>
      <w:r>
        <w:rPr>
          <w:rStyle w:val="23"/>
          <w:rFonts w:ascii="Times New Roman" w:hAnsi="Times New Roman" w:eastAsia="宋体" w:cs="Times New Roman"/>
          <w:sz w:val="21"/>
          <w:szCs w:val="21"/>
        </w:rPr>
        <w:t>[</w:t>
      </w:r>
      <w:r>
        <w:rPr>
          <w:rStyle w:val="23"/>
          <w:rFonts w:ascii="Times New Roman" w:hAnsi="Times New Roman" w:eastAsia="宋体" w:cs="Times New Roman"/>
          <w:sz w:val="21"/>
          <w:szCs w:val="21"/>
        </w:rPr>
        <w:endnoteReference w:id="5"/>
      </w:r>
      <w:r>
        <w:rPr>
          <w:rStyle w:val="23"/>
          <w:rFonts w:ascii="Times New Roman" w:hAnsi="Times New Roman" w:eastAsia="宋体" w:cs="Times New Roman"/>
          <w:sz w:val="21"/>
          <w:szCs w:val="21"/>
        </w:rPr>
        <w:t>]</w:t>
      </w:r>
      <w:r>
        <w:rPr>
          <w:rFonts w:hint="eastAsia" w:ascii="Times New Roman" w:hAnsi="Times New Roman" w:eastAsia="宋体" w:cs="Times New Roman"/>
          <w:sz w:val="21"/>
          <w:szCs w:val="21"/>
        </w:rPr>
        <w:t>表明，虚假财经新闻对小公司价格的平均初始影响为8%。这些影响在一年内完全逆转，表明即使没有揭穿，虚假财经新闻也具有暂时的可信度。Clarke等人（2018年）</w:t>
      </w:r>
      <w:r>
        <w:rPr>
          <w:rStyle w:val="23"/>
          <w:rFonts w:ascii="Times New Roman" w:hAnsi="Times New Roman" w:eastAsia="宋体" w:cs="Times New Roman"/>
          <w:sz w:val="21"/>
          <w:szCs w:val="21"/>
        </w:rPr>
        <w:t>[</w:t>
      </w:r>
      <w:r>
        <w:rPr>
          <w:rStyle w:val="23"/>
          <w:rFonts w:ascii="Times New Roman" w:hAnsi="Times New Roman" w:eastAsia="宋体" w:cs="Times New Roman"/>
          <w:sz w:val="21"/>
          <w:szCs w:val="21"/>
        </w:rPr>
        <w:endnoteReference w:id="6"/>
      </w:r>
      <w:r>
        <w:rPr>
          <w:rStyle w:val="23"/>
          <w:rFonts w:ascii="Times New Roman" w:hAnsi="Times New Roman" w:eastAsia="宋体" w:cs="Times New Roman"/>
          <w:sz w:val="21"/>
          <w:szCs w:val="21"/>
        </w:rPr>
        <w:t>]</w:t>
      </w:r>
      <w:r>
        <w:rPr>
          <w:rFonts w:hint="eastAsia" w:ascii="Times New Roman" w:hAnsi="Times New Roman" w:eastAsia="宋体" w:cs="Times New Roman"/>
          <w:sz w:val="21"/>
          <w:szCs w:val="21"/>
        </w:rPr>
        <w:t>还表明，虚假财经新闻会产生显著的异常交易量和初始价格影响，这些影响小于同等的真实财经新闻；表明代理人会部分折扣虚假财经新闻。在情绪方面，虚假财经新闻通过改变投资者的情绪状态，进而影响其投资决策。卢锐等（2023）</w:t>
      </w:r>
      <w:r>
        <w:rPr>
          <w:rStyle w:val="23"/>
          <w:rFonts w:ascii="Times New Roman" w:hAnsi="Times New Roman" w:eastAsia="宋体" w:cs="Times New Roman"/>
          <w:sz w:val="21"/>
          <w:szCs w:val="21"/>
        </w:rPr>
        <w:t>[</w:t>
      </w:r>
      <w:r>
        <w:rPr>
          <w:rStyle w:val="23"/>
          <w:rFonts w:ascii="Times New Roman" w:hAnsi="Times New Roman" w:eastAsia="宋体" w:cs="Times New Roman"/>
          <w:sz w:val="21"/>
          <w:szCs w:val="21"/>
        </w:rPr>
        <w:endnoteReference w:id="7"/>
      </w:r>
      <w:r>
        <w:rPr>
          <w:rStyle w:val="23"/>
          <w:rFonts w:ascii="Times New Roman" w:hAnsi="Times New Roman" w:eastAsia="宋体" w:cs="Times New Roman"/>
          <w:sz w:val="21"/>
          <w:szCs w:val="21"/>
        </w:rPr>
        <w:t>]</w:t>
      </w:r>
      <w:r>
        <w:rPr>
          <w:rFonts w:hint="eastAsia" w:ascii="Times New Roman" w:hAnsi="Times New Roman" w:eastAsia="宋体" w:cs="Times New Roman"/>
          <w:sz w:val="21"/>
          <w:szCs w:val="21"/>
        </w:rPr>
        <w:t>通过研究东方财富股吧，发现股吧论坛中的投资者互动会加剧公司传闻对股价的冲击，股吧互动放大了公司传闻对投资者情绪的影响，进一步加剧了传闻对股价的冲击。Chuai</w:t>
      </w:r>
      <w:r>
        <w:rPr>
          <w:rStyle w:val="23"/>
          <w:rFonts w:ascii="Times New Roman" w:hAnsi="Times New Roman" w:eastAsia="宋体" w:cs="Times New Roman"/>
          <w:sz w:val="21"/>
          <w:szCs w:val="21"/>
        </w:rPr>
        <w:t>[</w:t>
      </w:r>
      <w:r>
        <w:rPr>
          <w:rStyle w:val="23"/>
          <w:rFonts w:ascii="Times New Roman" w:hAnsi="Times New Roman" w:eastAsia="宋体" w:cs="Times New Roman"/>
          <w:sz w:val="21"/>
          <w:szCs w:val="21"/>
        </w:rPr>
        <w:endnoteReference w:id="8"/>
      </w:r>
      <w:r>
        <w:rPr>
          <w:rStyle w:val="23"/>
          <w:rFonts w:ascii="Times New Roman" w:hAnsi="Times New Roman" w:eastAsia="宋体" w:cs="Times New Roman"/>
          <w:sz w:val="21"/>
          <w:szCs w:val="21"/>
        </w:rPr>
        <w:t>]</w:t>
      </w:r>
      <w:r>
        <w:rPr>
          <w:rFonts w:hint="eastAsia" w:ascii="Times New Roman" w:hAnsi="Times New Roman" w:eastAsia="宋体" w:cs="Times New Roman"/>
          <w:sz w:val="21"/>
          <w:szCs w:val="21"/>
        </w:rPr>
        <w:t>等人就发现虚假财经新闻的情绪倾向，尤其是愤怒情绪，是其快速传播的关键因素。愤怒情绪不仅促使信息更易传播，而且通过激励受众进行焦虑管理和信息分享，使虚假财经新闻比真实财经新闻更具传染性。</w:t>
      </w:r>
    </w:p>
    <w:p w14:paraId="6B14763E">
      <w:pPr>
        <w:ind w:firstLine="420" w:firstLineChars="200"/>
        <w:rPr>
          <w:rFonts w:ascii="Times New Roman" w:hAnsi="Times New Roman" w:eastAsia="宋体" w:cs="Times New Roman"/>
          <w:sz w:val="21"/>
          <w:szCs w:val="21"/>
        </w:rPr>
      </w:pPr>
      <w:r>
        <w:rPr>
          <w:rFonts w:hint="eastAsia" w:ascii="Times New Roman" w:hAnsi="Times New Roman" w:eastAsia="宋体" w:cs="Times New Roman"/>
          <w:sz w:val="21"/>
          <w:szCs w:val="21"/>
        </w:rPr>
        <w:t>本文聚焦于研究虚假财经新闻、投资者关注对股票价格的影响。就虚假财经新闻对股票价格的影响而言，本文比较了虚假财经新闻较之于真实财经新闻的影响。就投资者关注而言，本文主要根据股吧评论的活跃程度来确定投资者的关注度。此外，本文还采用了情绪测度方法来测度新闻与股吧评论的情绪。为了弥补情感词典和机器学习媒体情绪判别的不足，本文引入多种大语言模型以及其他非大语言模型的情绪测度工具用于虚假财经新闻媒体情绪的测度。大语言模型的发展和应用促进了自然语言处理技术的极大飞跃。已有的情感判断工作繁琐、效率较低且技术门槛较高，大语言模型存在显著优势，即它类似于一个能够进行高效率、高性能自然语言处理的虚拟人，拥有庞大的知识库，其构建的文本指标可信度高且成本消耗低。本文选取了更适用于中文文本的大语言模型Deepseek用于本文虚假财经新闻媒体情绪的判别，还比对了BERT和词典法进行测度时的差异。具体步骤来说，本文首先基于人工收集的2015年-2023年的独特新闻数据集，首先使用双重差分估计虚假财经新闻和真实财经新闻在对股价的影响上的差异；其次利用大语言模型输出具体的情感倾向用于虚假财经新闻媒体情绪的测度，并结合股吧评论，采用工具变量进行分析。最后进一步进行异质性分析和稳健性检验。</w:t>
      </w:r>
    </w:p>
    <w:p w14:paraId="0B090FDA">
      <w:pPr>
        <w:ind w:firstLine="420" w:firstLineChars="200"/>
        <w:rPr>
          <w:rFonts w:ascii="Times New Roman" w:hAnsi="Times New Roman" w:eastAsia="宋体" w:cs="Times New Roman"/>
          <w:sz w:val="21"/>
          <w:szCs w:val="21"/>
        </w:rPr>
      </w:pPr>
      <w:r>
        <w:rPr>
          <w:rFonts w:hint="eastAsia" w:ascii="Times New Roman" w:hAnsi="Times New Roman" w:eastAsia="宋体" w:cs="Times New Roman"/>
          <w:sz w:val="21"/>
          <w:szCs w:val="21"/>
        </w:rPr>
        <w:t>本文的研究存在三个方面的贡献。首先，本文首次研究了中国股市虚假财经新闻和真实财经新闻对股价冲击上的差异，扩展了中国股市有关虚假财经新闻的研究。有关虚假财经新闻影响股票市场的文献主要集中在外国股票市场，缺乏中国情景下的文献论证。中国独特的市场环境，比如拥有占比更多的散户等中小投资者，相较机构投资者，散户等中小投资缺乏金融知识，更容易受到虚假财经新闻的影响。因此，本文立足于中国股票市场，实证虚假财经新闻及如何影响股票市场，为中国有关虚假财经新闻影响股票市场做出理论贡献。其次，本文将DeepSeek大语言模型技术用于虚假财经新闻的情绪测度，不仅丰富了大语言模型应用领域的研究，并且实证了中国大语言模型用于虚假财经新闻媒体情绪测度的有效性。DeepSeek模型的发展对于金融市场产生巨大影响，其不仅训练数据丰富，且预测效果准确，能够处理长文本数据，得到学者的论证。本文利用大模型进行情感感知测度，准确把握了虚假财经新闻的媒体情绪，有效赋能于实证研究和投资者利用DeepSeek模型进行新闻数据分析。第三，本文的研究有助于监管机构部门进行金融市场信息治理提供启示。本文通过实证研究了虚假财经新闻及其新闻情绪、投资者情绪对股票市场异常收益的影响，并且揭示了这一过程中的关联。这一发现强调了金融市场信息治理的重要性，特别是在当前信息传播速度极快的数字时代。监管机构可以基于本文的研究成果，加强对虚假财经新闻的监管力度，提高市场透明度，从而保护投资者的利益，维护市场秩序。</w:t>
      </w:r>
    </w:p>
    <w:p w14:paraId="75B1E440">
      <w:pPr>
        <w:spacing w:line="240" w:lineRule="auto"/>
        <w:jc w:val="left"/>
        <w:rPr>
          <w:rFonts w:ascii="Times New Roman" w:hAnsi="Times New Roman" w:eastAsia="宋体" w:cs="Times New Roman"/>
          <w:sz w:val="21"/>
          <w:szCs w:val="21"/>
        </w:rPr>
      </w:pPr>
      <w:r>
        <w:rPr>
          <w:rFonts w:ascii="Times New Roman" w:hAnsi="Times New Roman" w:eastAsia="宋体" w:cs="Times New Roman"/>
          <w:sz w:val="21"/>
          <w:szCs w:val="21"/>
        </w:rPr>
        <w:br w:type="page"/>
      </w:r>
    </w:p>
    <w:p w14:paraId="448E6515">
      <w:pPr>
        <w:jc w:val="center"/>
        <w:outlineLvl w:val="0"/>
        <w:rPr>
          <w:rFonts w:ascii="Times New Roman" w:hAnsi="Times New Roman" w:eastAsia="宋体" w:cs="Times New Roman"/>
          <w:b/>
          <w:bCs/>
          <w:sz w:val="24"/>
          <w:szCs w:val="24"/>
        </w:rPr>
      </w:pPr>
      <w:bookmarkStart w:id="5" w:name="_Toc27284"/>
      <w:r>
        <w:rPr>
          <w:rFonts w:hint="eastAsia" w:ascii="Times New Roman" w:hAnsi="Times New Roman" w:eastAsia="宋体" w:cs="Times New Roman"/>
          <w:b/>
          <w:bCs/>
          <w:sz w:val="24"/>
          <w:szCs w:val="24"/>
        </w:rPr>
        <w:t>一、理论分析与研究假设</w:t>
      </w:r>
      <w:bookmarkEnd w:id="5"/>
    </w:p>
    <w:p w14:paraId="25C8BDF5">
      <w:pPr>
        <w:outlineLvl w:val="1"/>
        <w:rPr>
          <w:rFonts w:hint="eastAsia" w:ascii="Times New Roman" w:hAnsi="Times New Roman" w:eastAsia="宋体" w:cs="Times New Roman"/>
          <w:b/>
          <w:bCs/>
          <w:sz w:val="24"/>
          <w:szCs w:val="24"/>
        </w:rPr>
      </w:pPr>
      <w:bookmarkStart w:id="6" w:name="_Toc24790"/>
      <w:r>
        <w:rPr>
          <w:rFonts w:hint="eastAsia" w:ascii="Times New Roman" w:hAnsi="Times New Roman" w:eastAsia="宋体" w:cs="Times New Roman"/>
          <w:b/>
          <w:bCs/>
          <w:sz w:val="24"/>
          <w:szCs w:val="24"/>
        </w:rPr>
        <w:t>（一）财经新闻媒体情绪与股价异常收益率</w:t>
      </w:r>
      <w:bookmarkEnd w:id="6"/>
    </w:p>
    <w:p w14:paraId="277A62E6">
      <w:pPr>
        <w:ind w:firstLine="420" w:firstLineChars="200"/>
        <w:rPr>
          <w:rFonts w:ascii="Times New Roman" w:hAnsi="Times New Roman" w:eastAsia="宋体" w:cs="Times New Roman"/>
          <w:sz w:val="21"/>
          <w:szCs w:val="21"/>
        </w:rPr>
      </w:pPr>
      <w:r>
        <w:rPr>
          <w:rFonts w:hint="eastAsia" w:ascii="Times New Roman" w:hAnsi="Times New Roman" w:eastAsia="宋体" w:cs="Times New Roman"/>
          <w:sz w:val="21"/>
          <w:szCs w:val="21"/>
        </w:rPr>
        <w:t>新闻的文本情绪对股票价格具有显著影响。新闻的情绪具有许多称谓，如积极/消极，正面/负面等。这些区分在过去存在混淆，如许多研究评估新闻的积极/消极、正面/负面时常将情绪与信息混为一谈。具体而言，情绪往往是指一篇新闻在遣词造句上所反映的特征，如：用词夸张使得情绪更为激励，这一点反映在情绪分数的绝对值更高上；行文低迷态度悲观，这一点反映在情绪分数偏负上。情绪是新闻文本的内在属性，与其是否涉及金融信息无直接关系。信息则指一篇新闻内容包含的观点。如一篇新闻有“上涨”“利好”等词汇，可能给投资者传递出利好的投资信息。而一篇新闻有“下跌”“套牢”等词汇，可能给投资者传递出利空的投资信息。这些词汇单独呈现时是不具有情绪特征的，然而一篇含义这些词汇的新闻，其情绪特征往往与这些词汇关联性较强。如一篇充斥着利空词汇的新闻，其整体情绪基调很难说是正面积极的。金融文本情感分析技术的不断进步，为揭示情绪与市场表现之间的关系提供了有力的实证工具。传统情感分析方法以字典法为主，通过预定义的情感词汇库提取新闻、公司报告等文本中的情绪信息。范小云等（2022）</w:t>
      </w:r>
      <w:r>
        <w:rPr>
          <w:rStyle w:val="23"/>
          <w:rFonts w:ascii="Times New Roman" w:hAnsi="Times New Roman" w:eastAsia="宋体" w:cs="Times New Roman"/>
          <w:sz w:val="21"/>
          <w:szCs w:val="21"/>
        </w:rPr>
        <w:t>[</w:t>
      </w:r>
      <w:r>
        <w:rPr>
          <w:rStyle w:val="23"/>
          <w:rFonts w:ascii="Times New Roman" w:hAnsi="Times New Roman" w:eastAsia="宋体" w:cs="Times New Roman"/>
          <w:sz w:val="21"/>
          <w:szCs w:val="21"/>
        </w:rPr>
        <w:endnoteReference w:id="9"/>
      </w:r>
      <w:r>
        <w:rPr>
          <w:rStyle w:val="23"/>
          <w:rFonts w:ascii="Times New Roman" w:hAnsi="Times New Roman" w:eastAsia="宋体" w:cs="Times New Roman"/>
          <w:sz w:val="21"/>
          <w:szCs w:val="21"/>
        </w:rPr>
        <w:t>]</w:t>
      </w:r>
      <w:r>
        <w:rPr>
          <w:rFonts w:hint="eastAsia" w:ascii="Times New Roman" w:hAnsi="Times New Roman" w:eastAsia="宋体" w:cs="Times New Roman"/>
          <w:sz w:val="21"/>
          <w:szCs w:val="21"/>
        </w:rPr>
        <w:t>构建了一种中文金融文本情绪词典，并结合机器学习提出混合式情绪测度方法，发现新闻情绪能够有效预测宏观经济指标和股票市场的变化。许雪晨（2021）</w:t>
      </w:r>
      <w:r>
        <w:rPr>
          <w:rStyle w:val="23"/>
          <w:rFonts w:ascii="Times New Roman" w:hAnsi="Times New Roman" w:eastAsia="宋体" w:cs="Times New Roman"/>
          <w:sz w:val="21"/>
          <w:szCs w:val="21"/>
        </w:rPr>
        <w:t>[</w:t>
      </w:r>
      <w:r>
        <w:rPr>
          <w:rStyle w:val="23"/>
          <w:rFonts w:ascii="Times New Roman" w:hAnsi="Times New Roman" w:eastAsia="宋体" w:cs="Times New Roman"/>
          <w:sz w:val="21"/>
          <w:szCs w:val="21"/>
        </w:rPr>
        <w:endnoteReference w:id="10"/>
      </w:r>
      <w:r>
        <w:rPr>
          <w:rStyle w:val="23"/>
          <w:rFonts w:ascii="Times New Roman" w:hAnsi="Times New Roman" w:eastAsia="宋体" w:cs="Times New Roman"/>
          <w:sz w:val="21"/>
          <w:szCs w:val="21"/>
        </w:rPr>
        <w:t>]</w:t>
      </w:r>
      <w:r>
        <w:rPr>
          <w:rFonts w:hint="eastAsia" w:ascii="Times New Roman" w:hAnsi="Times New Roman" w:eastAsia="宋体" w:cs="Times New Roman"/>
          <w:sz w:val="21"/>
          <w:szCs w:val="21"/>
        </w:rPr>
        <w:t>基于金融文本情感分析开发指数预测模型，显著提升了沪深300指数涨跌预测的准确性。近年来，深度学习方法的引入显著改进了情绪分析的准确性。BERT模型因其能够捕捉文本的非线性关系和语境特征，成为金融情绪研究的重要工具。Huang等（2023）</w:t>
      </w:r>
      <w:r>
        <w:rPr>
          <w:rStyle w:val="23"/>
          <w:rFonts w:ascii="Times New Roman" w:hAnsi="Times New Roman" w:eastAsia="宋体" w:cs="Times New Roman"/>
          <w:sz w:val="21"/>
          <w:szCs w:val="21"/>
        </w:rPr>
        <w:t>[</w:t>
      </w:r>
      <w:r>
        <w:rPr>
          <w:rStyle w:val="23"/>
          <w:rFonts w:ascii="Times New Roman" w:hAnsi="Times New Roman" w:eastAsia="宋体" w:cs="Times New Roman"/>
          <w:sz w:val="21"/>
          <w:szCs w:val="21"/>
        </w:rPr>
        <w:endnoteReference w:id="11"/>
      </w:r>
      <w:r>
        <w:rPr>
          <w:rStyle w:val="23"/>
          <w:rFonts w:ascii="Times New Roman" w:hAnsi="Times New Roman" w:eastAsia="宋体" w:cs="Times New Roman"/>
          <w:sz w:val="21"/>
          <w:szCs w:val="21"/>
        </w:rPr>
        <w:t>]</w:t>
      </w:r>
      <w:r>
        <w:rPr>
          <w:rFonts w:hint="eastAsia" w:ascii="Times New Roman" w:hAnsi="Times New Roman" w:eastAsia="宋体" w:cs="Times New Roman"/>
          <w:sz w:val="21"/>
          <w:szCs w:val="21"/>
        </w:rPr>
        <w:t>通过美国市场数据验证了BERT在情绪分类和回报预测中的优越性。而在中文环境下，Shi等（2022）</w:t>
      </w:r>
      <w:r>
        <w:rPr>
          <w:rStyle w:val="23"/>
          <w:rFonts w:ascii="Times New Roman" w:hAnsi="Times New Roman" w:eastAsia="宋体" w:cs="Times New Roman"/>
          <w:sz w:val="21"/>
          <w:szCs w:val="21"/>
        </w:rPr>
        <w:t>[</w:t>
      </w:r>
      <w:r>
        <w:rPr>
          <w:rStyle w:val="23"/>
          <w:rFonts w:ascii="Times New Roman" w:hAnsi="Times New Roman" w:eastAsia="宋体" w:cs="Times New Roman"/>
          <w:sz w:val="21"/>
          <w:szCs w:val="21"/>
        </w:rPr>
        <w:endnoteReference w:id="12"/>
      </w:r>
      <w:r>
        <w:rPr>
          <w:rStyle w:val="23"/>
          <w:rFonts w:ascii="Times New Roman" w:hAnsi="Times New Roman" w:eastAsia="宋体" w:cs="Times New Roman"/>
          <w:sz w:val="21"/>
          <w:szCs w:val="21"/>
        </w:rPr>
        <w:t>]</w:t>
      </w:r>
      <w:r>
        <w:rPr>
          <w:rFonts w:hint="eastAsia" w:ascii="Times New Roman" w:hAnsi="Times New Roman" w:eastAsia="宋体" w:cs="Times New Roman"/>
          <w:sz w:val="21"/>
          <w:szCs w:val="21"/>
        </w:rPr>
        <w:t>研究了BERT对股吧投资者情绪的分析能力。研究表明，BERT 在分析股吧投资者情绪、预测个股收益方面具有显著优势。基于上述分析，本文提出如下假设：</w:t>
      </w:r>
    </w:p>
    <w:p w14:paraId="11E8B527">
      <w:pPr>
        <w:ind w:firstLine="420" w:firstLineChars="20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H1：新闻的文本情绪对股票异常收益率有影响，情感越激励则影响越为显著。</w:t>
      </w:r>
    </w:p>
    <w:p w14:paraId="4186D271">
      <w:pPr>
        <w:outlineLvl w:val="1"/>
        <w:rPr>
          <w:rFonts w:ascii="Times New Roman" w:hAnsi="Times New Roman" w:eastAsia="宋体" w:cs="Times New Roman"/>
          <w:b/>
          <w:bCs/>
          <w:sz w:val="24"/>
          <w:szCs w:val="24"/>
        </w:rPr>
      </w:pPr>
      <w:bookmarkStart w:id="7" w:name="_Toc13823"/>
      <w:r>
        <w:rPr>
          <w:rFonts w:hint="eastAsia" w:ascii="Times New Roman" w:hAnsi="Times New Roman" w:eastAsia="宋体" w:cs="Times New Roman"/>
          <w:b/>
          <w:bCs/>
          <w:sz w:val="24"/>
          <w:szCs w:val="24"/>
        </w:rPr>
        <w:t>（二）虚假财经新闻与股价异常收益</w:t>
      </w:r>
      <w:bookmarkEnd w:id="7"/>
    </w:p>
    <w:p w14:paraId="0382720F">
      <w:pPr>
        <w:ind w:firstLine="420" w:firstLineChars="200"/>
        <w:rPr>
          <w:rFonts w:ascii="Times New Roman" w:hAnsi="Times New Roman" w:eastAsia="宋体" w:cs="Times New Roman"/>
          <w:sz w:val="21"/>
          <w:szCs w:val="21"/>
        </w:rPr>
      </w:pPr>
      <w:r>
        <w:rPr>
          <w:rFonts w:hint="eastAsia" w:ascii="Times New Roman" w:hAnsi="Times New Roman" w:eastAsia="宋体" w:cs="Times New Roman"/>
          <w:sz w:val="21"/>
          <w:szCs w:val="21"/>
        </w:rPr>
        <w:t>虚假财经新闻和传闻作为信息传播的重要形式，对金融市场的运行具有显著影响。本文中的虚假财经新闻是指，由公司发布的澄清公告所声明为虚假的新闻。相应的，真实财经新闻是指，由公司发布的澄清公告所声明为真的新闻。这些新闻的虚假性和真实性只反映了公司于其的解释，不能排除公司为维护公司声誉而在澄清公告中将真实财经新闻称为虚假财经新闻的可能。在公司发布澄清公告之前，这些尚未确定真伪的新闻通常被称为传闻。过去的研究中也常常以传闻来指代虚假财经新闻、真实财经新闻和未甄别的新闻。传闻影响金融市场的路径与虚假财经新闻相近，通常是通过其在社交媒体、新闻机构上的发布与流传来对投资者产生影响，进而影响股价。不同之处在于，那些始终未被澄清公告澄清的新闻，也即传闻，其虚假性无法得到验证，从而无法按组别划分来评估虚假财经新闻的影响。而虚假财经新闻除了和传闻一致的部分，还存在在澄清公告发布后对股票市场的影响，这个影响通常从澄清公告的澄清效果来进行估计。虚假财经新闻的产生并非无心之举，其中有蓄意扰乱金融市场、造成异常收益的动机。杨英杰（2018）</w:t>
      </w:r>
      <w:r>
        <w:rPr>
          <w:rStyle w:val="23"/>
          <w:rFonts w:ascii="Times New Roman" w:hAnsi="Times New Roman" w:eastAsia="宋体" w:cs="Times New Roman"/>
          <w:sz w:val="21"/>
          <w:szCs w:val="21"/>
        </w:rPr>
        <w:t>[</w:t>
      </w:r>
      <w:r>
        <w:rPr>
          <w:rStyle w:val="23"/>
          <w:rFonts w:ascii="Times New Roman" w:hAnsi="Times New Roman" w:eastAsia="宋体" w:cs="Times New Roman"/>
          <w:sz w:val="21"/>
          <w:szCs w:val="21"/>
        </w:rPr>
        <w:endnoteReference w:id="13"/>
      </w:r>
      <w:r>
        <w:rPr>
          <w:rStyle w:val="23"/>
          <w:rFonts w:ascii="Times New Roman" w:hAnsi="Times New Roman" w:eastAsia="宋体" w:cs="Times New Roman"/>
          <w:sz w:val="21"/>
          <w:szCs w:val="21"/>
        </w:rPr>
        <w:t>]</w:t>
      </w:r>
      <w:r>
        <w:rPr>
          <w:rFonts w:hint="eastAsia" w:ascii="Times New Roman" w:hAnsi="Times New Roman" w:eastAsia="宋体" w:cs="Times New Roman"/>
          <w:sz w:val="21"/>
          <w:szCs w:val="21"/>
        </w:rPr>
        <w:t>等通过问卷调查分析了传闻对个人投资者交易决策的影响，发现传闻能够显著导致成交量和股价变动。其中，传闻的可信程度主要影响投资者的买入行为，而投资者对传闻的态度则主要影响卖出行为。这些研究揭示了虚假财经新闻和传闻对投资者行为的直接影响，并为市场反应研究提供了实证依据。基于此分析，本文提出第一个研究假设：</w:t>
      </w:r>
    </w:p>
    <w:p w14:paraId="4A32375B">
      <w:pPr>
        <w:ind w:firstLine="420" w:firstLineChars="20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H2：虚假财经新闻较之于真实财经新闻对于股票的异常收益的影响更为显著。</w:t>
      </w:r>
    </w:p>
    <w:p w14:paraId="44BCDFEB">
      <w:pPr>
        <w:outlineLvl w:val="1"/>
        <w:rPr>
          <w:rFonts w:ascii="Times New Roman" w:hAnsi="Times New Roman" w:eastAsia="宋体" w:cs="Times New Roman"/>
          <w:b/>
          <w:bCs/>
          <w:sz w:val="24"/>
          <w:szCs w:val="24"/>
        </w:rPr>
      </w:pPr>
      <w:bookmarkStart w:id="8" w:name="_Toc19491"/>
      <w:r>
        <w:rPr>
          <w:rFonts w:hint="eastAsia" w:ascii="Times New Roman" w:hAnsi="Times New Roman" w:eastAsia="宋体" w:cs="Times New Roman"/>
          <w:b/>
          <w:bCs/>
          <w:sz w:val="24"/>
          <w:szCs w:val="24"/>
        </w:rPr>
        <w:t>（三）投资者影响股价异常收益的作用机制</w:t>
      </w:r>
      <w:bookmarkEnd w:id="8"/>
    </w:p>
    <w:p w14:paraId="3A3ADAA4">
      <w:pPr>
        <w:ind w:firstLine="420" w:firstLineChars="200"/>
        <w:rPr>
          <w:rFonts w:ascii="Times New Roman" w:hAnsi="Times New Roman" w:eastAsia="宋体" w:cs="Times New Roman"/>
          <w:sz w:val="21"/>
          <w:szCs w:val="21"/>
        </w:rPr>
      </w:pPr>
      <w:r>
        <w:rPr>
          <w:rFonts w:hint="eastAsia" w:ascii="Times New Roman" w:hAnsi="Times New Roman" w:eastAsia="宋体" w:cs="Times New Roman"/>
          <w:sz w:val="21"/>
          <w:szCs w:val="21"/>
        </w:rPr>
        <w:t>非市场有效性（Market Inefficiency）是指市场未能充分、迅速或正确地反映所有可用信息，导致资产价格偏离其真实价值的现象。这意味着市场并非总是有效的，存在套利机会，投资者可能通过某些策略获得超额收益。投资者在市场中常表现出如下行为特征：过度自信（Overconfidence），投资者可能高估自己对市场的理解，导致价格偏离均衡水平；羊群效应（Herding Behavior），投资者可能跟随市场趋势交易，而不是基于基本面分析，导致价格泡沫或恐慌性抛售；损失厌恶（LossAversion），投资者可能更倾向于避免亏损，而非追求收益，导致非理性持有亏损资产。金融新闻提供了市场信息的指导，其对投资者的影响可按投资者的行为有不同的结果。如果投资者过度自信，可能容易受到金融新闻的诱拐，从而偏离正常的投资策略；如果投资者存在羊群效应，可能对权威机构发布的新闻，或者按照关于某事件新闻的多寡来改变自己的投资决策；如果投资者存在损失厌恶，可能对传播利空信息的新闻的反映更为激烈。张科（2020）</w:t>
      </w:r>
      <w:r>
        <w:rPr>
          <w:rStyle w:val="23"/>
          <w:rFonts w:ascii="Times New Roman" w:hAnsi="Times New Roman" w:eastAsia="宋体" w:cs="Times New Roman"/>
          <w:sz w:val="21"/>
          <w:szCs w:val="21"/>
        </w:rPr>
        <w:t>[</w:t>
      </w:r>
      <w:r>
        <w:rPr>
          <w:rStyle w:val="23"/>
          <w:rFonts w:ascii="Times New Roman" w:hAnsi="Times New Roman" w:eastAsia="宋体" w:cs="Times New Roman"/>
          <w:sz w:val="21"/>
          <w:szCs w:val="21"/>
        </w:rPr>
        <w:endnoteReference w:id="14"/>
      </w:r>
      <w:r>
        <w:rPr>
          <w:rStyle w:val="23"/>
          <w:rFonts w:ascii="Times New Roman" w:hAnsi="Times New Roman" w:eastAsia="宋体" w:cs="Times New Roman"/>
          <w:sz w:val="21"/>
          <w:szCs w:val="21"/>
        </w:rPr>
        <w:t>]</w:t>
      </w:r>
      <w:r>
        <w:rPr>
          <w:rFonts w:hint="eastAsia" w:ascii="Times New Roman" w:hAnsi="Times New Roman" w:eastAsia="宋体" w:cs="Times New Roman"/>
          <w:sz w:val="21"/>
          <w:szCs w:val="21"/>
        </w:rPr>
        <w:t>利用社会网络分析技术识别股吧中的意见领袖，并通过文本分析技术判断帖子类型，系统研究了意见领袖情绪的收益可预测性及其对投资者行为的影响。研究显示，投资者对发表正面观点的意见领袖更为关注，但他们对意见领袖的判断准确性较为忽视，并对能准确预测市场下跌的意见领袖表现出排斥。投资者情绪对金融市场的影响是重要且复杂的。情绪的本质是投资者的非理性预期（Shiller，2015）</w:t>
      </w:r>
      <w:r>
        <w:rPr>
          <w:rStyle w:val="23"/>
          <w:rFonts w:ascii="Times New Roman" w:hAnsi="Times New Roman" w:eastAsia="宋体" w:cs="Times New Roman"/>
          <w:sz w:val="21"/>
          <w:szCs w:val="21"/>
        </w:rPr>
        <w:t>[</w:t>
      </w:r>
      <w:r>
        <w:rPr>
          <w:rStyle w:val="23"/>
          <w:rFonts w:ascii="Times New Roman" w:hAnsi="Times New Roman" w:eastAsia="宋体" w:cs="Times New Roman"/>
          <w:sz w:val="21"/>
          <w:szCs w:val="21"/>
        </w:rPr>
        <w:endnoteReference w:id="15"/>
      </w:r>
      <w:r>
        <w:rPr>
          <w:rStyle w:val="23"/>
          <w:rFonts w:ascii="Times New Roman" w:hAnsi="Times New Roman" w:eastAsia="宋体" w:cs="Times New Roman"/>
          <w:sz w:val="21"/>
          <w:szCs w:val="21"/>
        </w:rPr>
        <w:t>]</w:t>
      </w:r>
      <w:r>
        <w:rPr>
          <w:rFonts w:hint="eastAsia" w:ascii="Times New Roman" w:hAnsi="Times New Roman" w:eastAsia="宋体" w:cs="Times New Roman"/>
          <w:sz w:val="21"/>
          <w:szCs w:val="21"/>
        </w:rPr>
        <w:t>，并在不断传播与强化中放大其对市场的扰动效应。当这种预期被越来越多的投资者接受、传染并强化时，其对市场的影响会被进一步放大。鲁训法等（2012）</w:t>
      </w:r>
      <w:r>
        <w:rPr>
          <w:rStyle w:val="23"/>
          <w:rFonts w:ascii="Times New Roman" w:hAnsi="Times New Roman" w:eastAsia="宋体" w:cs="Times New Roman"/>
          <w:sz w:val="21"/>
          <w:szCs w:val="21"/>
        </w:rPr>
        <w:t>[</w:t>
      </w:r>
      <w:r>
        <w:rPr>
          <w:rStyle w:val="23"/>
          <w:rFonts w:ascii="Times New Roman" w:hAnsi="Times New Roman" w:eastAsia="宋体" w:cs="Times New Roman"/>
          <w:sz w:val="21"/>
          <w:szCs w:val="21"/>
        </w:rPr>
        <w:endnoteReference w:id="16"/>
      </w:r>
      <w:r>
        <w:rPr>
          <w:rStyle w:val="23"/>
          <w:rFonts w:ascii="Times New Roman" w:hAnsi="Times New Roman" w:eastAsia="宋体" w:cs="Times New Roman"/>
          <w:sz w:val="21"/>
          <w:szCs w:val="21"/>
        </w:rPr>
        <w:t>]</w:t>
      </w:r>
      <w:r>
        <w:rPr>
          <w:rFonts w:hint="eastAsia" w:ascii="Times New Roman" w:hAnsi="Times New Roman" w:eastAsia="宋体" w:cs="Times New Roman"/>
          <w:sz w:val="21"/>
          <w:szCs w:val="21"/>
        </w:rPr>
        <w:t>通过ARMAGARCH模型，将“新开交易账户数”作为情绪代理变量，分析了情绪与股市收益率的关系，发现市场情绪在市场上升阶段更为乐观，而在市场下跌阶段转为悲观。刘维奇和刘新新（2014）</w:t>
      </w:r>
      <w:r>
        <w:rPr>
          <w:rStyle w:val="23"/>
          <w:rFonts w:ascii="Times New Roman" w:hAnsi="Times New Roman" w:eastAsia="宋体" w:cs="Times New Roman"/>
          <w:sz w:val="21"/>
          <w:szCs w:val="21"/>
        </w:rPr>
        <w:t>[</w:t>
      </w:r>
      <w:r>
        <w:rPr>
          <w:rStyle w:val="23"/>
          <w:rFonts w:ascii="Times New Roman" w:hAnsi="Times New Roman" w:eastAsia="宋体" w:cs="Times New Roman"/>
          <w:sz w:val="21"/>
          <w:szCs w:val="21"/>
        </w:rPr>
        <w:endnoteReference w:id="17"/>
      </w:r>
      <w:r>
        <w:rPr>
          <w:rStyle w:val="23"/>
          <w:rFonts w:ascii="Times New Roman" w:hAnsi="Times New Roman" w:eastAsia="宋体" w:cs="Times New Roman"/>
          <w:sz w:val="21"/>
          <w:szCs w:val="21"/>
        </w:rPr>
        <w:t>]</w:t>
      </w:r>
      <w:r>
        <w:rPr>
          <w:rFonts w:hint="eastAsia" w:ascii="Times New Roman" w:hAnsi="Times New Roman" w:eastAsia="宋体" w:cs="Times New Roman"/>
          <w:sz w:val="21"/>
          <w:szCs w:val="21"/>
        </w:rPr>
        <w:t>通过对比个人与机构投资者情绪，得出机构投资者情绪能有效帮助预测个人投资者情绪的结论。此外，根据噪声交易者理论，市场中除了理性投资者（即基于基本面分析和信息交易的投资者）之外，还存在大量噪声交易者，他们的交易行为并不基于理性分析，而是受心理偏差、市场情绪或错误信号的驱动，导致市场价格偏离其基本价值。虚假财经新闻常通过夸大公司的盈利能力、捏造企业破产传闻等方式，引发剧烈的市场情绪波动。这些都可能导致噪声交易者的跟风行为，从而增加市场波动性。如，德隆等（1990）</w:t>
      </w:r>
      <w:r>
        <w:rPr>
          <w:rStyle w:val="23"/>
          <w:rFonts w:ascii="Times New Roman" w:hAnsi="Times New Roman" w:eastAsia="宋体" w:cs="Times New Roman"/>
          <w:sz w:val="21"/>
          <w:szCs w:val="21"/>
        </w:rPr>
        <w:t>[</w:t>
      </w:r>
      <w:r>
        <w:rPr>
          <w:rStyle w:val="23"/>
          <w:rFonts w:ascii="Times New Roman" w:hAnsi="Times New Roman" w:eastAsia="宋体" w:cs="Times New Roman"/>
          <w:sz w:val="21"/>
          <w:szCs w:val="21"/>
        </w:rPr>
        <w:endnoteReference w:id="18"/>
      </w:r>
      <w:r>
        <w:rPr>
          <w:rStyle w:val="23"/>
          <w:rFonts w:ascii="Times New Roman" w:hAnsi="Times New Roman" w:eastAsia="宋体" w:cs="Times New Roman"/>
          <w:sz w:val="21"/>
          <w:szCs w:val="21"/>
        </w:rPr>
        <w:t>]</w:t>
      </w:r>
      <w:r>
        <w:rPr>
          <w:rFonts w:hint="eastAsia" w:ascii="Times New Roman" w:hAnsi="Times New Roman" w:eastAsia="宋体" w:cs="Times New Roman"/>
          <w:sz w:val="21"/>
          <w:szCs w:val="21"/>
        </w:rPr>
        <w:t>提出的DSSW噪音交易者模型揭示，噪音交易者受到非理性情绪驱动，通过噪音交易对资产价格产生作用，而情绪的过度积极或消极可能导致市场价格显著偏离基本面价值。尹海员和南早红（2024）</w:t>
      </w:r>
      <w:r>
        <w:rPr>
          <w:rStyle w:val="23"/>
          <w:rFonts w:ascii="Times New Roman" w:hAnsi="Times New Roman" w:eastAsia="宋体" w:cs="Times New Roman"/>
          <w:sz w:val="21"/>
          <w:szCs w:val="21"/>
        </w:rPr>
        <w:t>[</w:t>
      </w:r>
      <w:r>
        <w:rPr>
          <w:rStyle w:val="23"/>
          <w:rFonts w:ascii="Times New Roman" w:hAnsi="Times New Roman" w:eastAsia="宋体" w:cs="Times New Roman"/>
          <w:sz w:val="21"/>
          <w:szCs w:val="21"/>
        </w:rPr>
        <w:endnoteReference w:id="19"/>
      </w:r>
      <w:r>
        <w:rPr>
          <w:rStyle w:val="23"/>
          <w:rFonts w:ascii="Times New Roman" w:hAnsi="Times New Roman" w:eastAsia="宋体" w:cs="Times New Roman"/>
          <w:sz w:val="21"/>
          <w:szCs w:val="21"/>
        </w:rPr>
        <w:t>]</w:t>
      </w:r>
      <w:r>
        <w:rPr>
          <w:rFonts w:hint="eastAsia" w:ascii="Times New Roman" w:hAnsi="Times New Roman" w:eastAsia="宋体" w:cs="Times New Roman"/>
          <w:sz w:val="21"/>
          <w:szCs w:val="21"/>
        </w:rPr>
        <w:t>进一步指出，当期投资者情绪高涨会显著增加下一期股价崩盘风险，且在熊市阶段这种影响尤为明显。焦梦茹（2023）</w:t>
      </w:r>
      <w:r>
        <w:rPr>
          <w:rStyle w:val="23"/>
          <w:rFonts w:ascii="Times New Roman" w:hAnsi="Times New Roman" w:eastAsia="宋体" w:cs="Times New Roman"/>
          <w:sz w:val="21"/>
          <w:szCs w:val="21"/>
        </w:rPr>
        <w:t>[</w:t>
      </w:r>
      <w:r>
        <w:rPr>
          <w:rStyle w:val="23"/>
          <w:rFonts w:ascii="Times New Roman" w:hAnsi="Times New Roman" w:eastAsia="宋体" w:cs="Times New Roman"/>
          <w:sz w:val="21"/>
          <w:szCs w:val="21"/>
        </w:rPr>
        <w:endnoteReference w:id="20"/>
      </w:r>
      <w:r>
        <w:rPr>
          <w:rStyle w:val="23"/>
          <w:rFonts w:ascii="Times New Roman" w:hAnsi="Times New Roman" w:eastAsia="宋体" w:cs="Times New Roman"/>
          <w:sz w:val="21"/>
          <w:szCs w:val="21"/>
        </w:rPr>
        <w:t>]</w:t>
      </w:r>
      <w:r>
        <w:rPr>
          <w:rFonts w:hint="eastAsia" w:ascii="Times New Roman" w:hAnsi="Times New Roman" w:eastAsia="宋体" w:cs="Times New Roman"/>
          <w:sz w:val="21"/>
          <w:szCs w:val="21"/>
        </w:rPr>
        <w:t>通过主成分分析构建投资者情绪，研究其对股票超额收益率的影响，发现情绪对低、中超额收益率的影响为负向，而对高超额收益率的影响为正向。基于上文的分析，结合股吧评论数据，本文提出第二个研究假设：</w:t>
      </w:r>
    </w:p>
    <w:p w14:paraId="7EE28710">
      <w:pPr>
        <w:ind w:firstLine="420" w:firstLineChars="200"/>
        <w:rPr>
          <w:rFonts w:ascii="Times New Roman" w:hAnsi="Times New Roman" w:eastAsia="宋体" w:cs="Times New Roman"/>
          <w:sz w:val="21"/>
          <w:szCs w:val="21"/>
        </w:rPr>
      </w:pPr>
      <w:r>
        <w:rPr>
          <w:rFonts w:hint="eastAsia" w:ascii="Times New Roman" w:hAnsi="Times New Roman" w:eastAsia="宋体" w:cs="Times New Roman"/>
          <w:sz w:val="21"/>
          <w:szCs w:val="21"/>
        </w:rPr>
        <w:t>H3：投资者的情绪越激励，对股票的异常收益率影响越显著；股吧中的投资者越活跃，对股票的异常收益率影响也越显著。</w:t>
      </w:r>
    </w:p>
    <w:p w14:paraId="65BD6748">
      <w:pPr>
        <w:ind w:firstLine="420" w:firstLineChars="200"/>
        <w:rPr>
          <w:rFonts w:ascii="Times New Roman" w:hAnsi="Times New Roman" w:eastAsia="宋体" w:cs="Times New Roman"/>
          <w:sz w:val="21"/>
          <w:szCs w:val="21"/>
        </w:rPr>
      </w:pPr>
    </w:p>
    <w:p w14:paraId="2E302540">
      <w:pPr>
        <w:spacing w:line="240" w:lineRule="auto"/>
        <w:jc w:val="left"/>
        <w:rPr>
          <w:rFonts w:ascii="Times New Roman" w:hAnsi="Times New Roman" w:eastAsia="宋体" w:cs="Times New Roman"/>
          <w:sz w:val="21"/>
          <w:szCs w:val="21"/>
        </w:rPr>
      </w:pPr>
      <w:r>
        <w:rPr>
          <w:rFonts w:ascii="Times New Roman" w:hAnsi="Times New Roman" w:eastAsia="宋体" w:cs="Times New Roman"/>
          <w:sz w:val="21"/>
          <w:szCs w:val="21"/>
        </w:rPr>
        <w:br w:type="page"/>
      </w:r>
    </w:p>
    <w:p w14:paraId="0811D7E7">
      <w:pPr>
        <w:jc w:val="center"/>
        <w:outlineLvl w:val="0"/>
        <w:rPr>
          <w:rFonts w:ascii="Times New Roman" w:hAnsi="Times New Roman" w:eastAsia="宋体" w:cs="Times New Roman"/>
          <w:b/>
          <w:bCs/>
          <w:sz w:val="24"/>
          <w:szCs w:val="24"/>
        </w:rPr>
      </w:pPr>
      <w:bookmarkStart w:id="9" w:name="_Toc20620"/>
      <w:r>
        <w:rPr>
          <w:rFonts w:hint="eastAsia" w:ascii="Times New Roman" w:hAnsi="Times New Roman" w:eastAsia="宋体" w:cs="Times New Roman"/>
          <w:b/>
          <w:bCs/>
          <w:sz w:val="24"/>
          <w:szCs w:val="24"/>
        </w:rPr>
        <w:t>二、研究设计</w:t>
      </w:r>
      <w:bookmarkEnd w:id="9"/>
    </w:p>
    <w:p w14:paraId="2F946F9E">
      <w:pPr>
        <w:outlineLvl w:val="1"/>
        <w:rPr>
          <w:rFonts w:ascii="Times New Roman" w:hAnsi="Times New Roman" w:eastAsia="宋体" w:cs="Times New Roman"/>
          <w:b/>
          <w:bCs/>
          <w:sz w:val="24"/>
          <w:szCs w:val="24"/>
        </w:rPr>
      </w:pPr>
      <w:bookmarkStart w:id="10" w:name="_Toc6082"/>
      <w:r>
        <w:rPr>
          <w:rFonts w:hint="eastAsia" w:ascii="Times New Roman" w:hAnsi="Times New Roman" w:eastAsia="宋体" w:cs="Times New Roman"/>
          <w:b/>
          <w:bCs/>
          <w:sz w:val="24"/>
          <w:szCs w:val="24"/>
        </w:rPr>
        <w:t>（一）数据来源</w:t>
      </w:r>
      <w:bookmarkEnd w:id="10"/>
    </w:p>
    <w:p w14:paraId="6C8ACACD">
      <w:pPr>
        <w:ind w:firstLine="420" w:firstLineChars="200"/>
        <w:rPr>
          <w:rFonts w:ascii="Times New Roman" w:hAnsi="Times New Roman" w:eastAsia="宋体" w:cs="Times New Roman"/>
          <w:sz w:val="21"/>
          <w:szCs w:val="21"/>
        </w:rPr>
      </w:pPr>
      <w:r>
        <w:rPr>
          <w:rFonts w:hint="eastAsia" w:ascii="Times New Roman" w:hAnsi="Times New Roman" w:eastAsia="宋体" w:cs="Times New Roman"/>
          <w:sz w:val="21"/>
          <w:szCs w:val="21"/>
        </w:rPr>
        <w:t>本文使用2015-2022年中国金融新闻的横截面数据来评估虚假财经新闻对金融市场的影响。异常收益率的相关数据来自CSMAR数据；新闻的虚假性以及新闻文本内容来自巨潮资讯网；控制变量的相关数据来自瑞思数据库；股吧评论数据来自于东方财富股吧。将本文的样本区间确定为2015-2022年，基于两个原因：（1）受到社交媒体的发展与历史影响，早于2015年的数据缺失较为严重，尤其是东方财富股吧中缺乏相关的股吧评论（2）2015-2022年我国经济形势总体上行，不可观测因素相对稳定，易于在实证模型中加以控制，且2022年以后自媒体发达程度更高，不易估计出虚假财经新闻的影响的干净的处理效应。此外，本文还控制了影响公司股票的各类市场指标。</w:t>
      </w:r>
    </w:p>
    <w:p w14:paraId="2393027A">
      <w:pPr>
        <w:outlineLvl w:val="1"/>
        <w:rPr>
          <w:rFonts w:ascii="Times New Roman" w:hAnsi="Times New Roman" w:eastAsia="宋体" w:cs="Times New Roman"/>
          <w:b/>
          <w:bCs/>
          <w:sz w:val="24"/>
          <w:szCs w:val="24"/>
        </w:rPr>
      </w:pPr>
      <w:bookmarkStart w:id="11" w:name="_Toc2560"/>
      <w:r>
        <w:rPr>
          <w:rFonts w:hint="eastAsia" w:ascii="Times New Roman" w:hAnsi="Times New Roman" w:eastAsia="宋体" w:cs="Times New Roman"/>
          <w:b/>
          <w:bCs/>
          <w:sz w:val="24"/>
          <w:szCs w:val="24"/>
        </w:rPr>
        <w:t>（二）变量解释</w:t>
      </w:r>
      <w:bookmarkEnd w:id="11"/>
    </w:p>
    <w:p w14:paraId="59D2BA4A">
      <w:pPr>
        <w:rPr>
          <w:rFonts w:hint="eastAsia" w:ascii="宋体" w:hAnsi="宋体" w:eastAsia="宋体" w:cs="Times New Roman"/>
          <w:b/>
          <w:bCs/>
          <w:sz w:val="21"/>
          <w:szCs w:val="21"/>
        </w:rPr>
      </w:pPr>
      <w:r>
        <w:rPr>
          <w:rFonts w:hint="eastAsia" w:ascii="宋体" w:hAnsi="宋体" w:eastAsia="宋体" w:cs="Times New Roman"/>
          <w:b/>
          <w:bCs/>
          <w:sz w:val="21"/>
          <w:szCs w:val="21"/>
        </w:rPr>
        <w:t>1.被解释变量</w:t>
      </w:r>
    </w:p>
    <w:p w14:paraId="04419D07">
      <w:pPr>
        <w:ind w:firstLine="420" w:firstLineChars="200"/>
        <w:rPr>
          <w:rFonts w:ascii="Times New Roman" w:hAnsi="Times New Roman" w:eastAsia="宋体" w:cs="Times New Roman"/>
          <w:sz w:val="21"/>
          <w:szCs w:val="21"/>
        </w:rPr>
      </w:pPr>
      <w:r>
        <w:rPr>
          <w:rFonts w:ascii="Times New Roman" w:hAnsi="Times New Roman" w:eastAsia="宋体" w:cs="Times New Roman"/>
          <w:sz w:val="21"/>
          <w:szCs w:val="21"/>
        </w:rPr>
        <w:t>被解释变量包含异常收益率（AR）与累计异常收益率（CAR）。为刻画个股的正常收益率，本 研究采用市场模型（Market</w:t>
      </w:r>
      <w:r>
        <w:rPr>
          <w:rFonts w:hint="eastAsia" w:ascii="Times New Roman" w:hAnsi="Times New Roman" w:eastAsia="宋体" w:cs="Times New Roman"/>
          <w:sz w:val="21"/>
          <w:szCs w:val="21"/>
        </w:rPr>
        <w:t xml:space="preserve"> </w:t>
      </w:r>
      <w:r>
        <w:rPr>
          <w:rFonts w:ascii="Times New Roman" w:hAnsi="Times New Roman" w:eastAsia="宋体" w:cs="Times New Roman"/>
          <w:sz w:val="21"/>
          <w:szCs w:val="21"/>
        </w:rPr>
        <w:t>Model），其数学表达如下：</w:t>
      </w:r>
    </w:p>
    <w:p w14:paraId="6431B77C">
      <w:pPr>
        <w:ind w:firstLine="420" w:firstLineChars="200"/>
        <w:jc w:val="center"/>
        <w:rPr>
          <w:rFonts w:ascii="Times New Roman" w:hAnsi="Times New Roman" w:eastAsia="宋体" w:cs="Times New Roman"/>
          <w:sz w:val="21"/>
          <w:szCs w:val="21"/>
        </w:rPr>
      </w:pPr>
      <m:oMathPara>
        <m:oMath>
          <m:eqArr>
            <m:eqArrPr>
              <m:maxDist m:val="1"/>
              <m:ctrlPr>
                <w:rPr>
                  <w:rFonts w:ascii="Cambria Math" w:hAnsi="Cambria Math" w:eastAsia="宋体" w:cs="Times New Roman"/>
                  <w:i/>
                  <w:sz w:val="21"/>
                  <w:szCs w:val="21"/>
                </w:rPr>
              </m:ctrlPr>
            </m:eqArrPr>
            <m:e>
              <m:sSubSup>
                <m:sSubSupPr>
                  <m:ctrlPr>
                    <w:rPr>
                      <w:rFonts w:ascii="Cambria Math" w:hAnsi="Cambria Math" w:eastAsia="宋体" w:cs="Times New Roman"/>
                      <w:i/>
                      <w:sz w:val="21"/>
                      <w:szCs w:val="21"/>
                    </w:rPr>
                  </m:ctrlPr>
                </m:sSubSupPr>
                <m:e>
                  <m:r>
                    <m:rPr/>
                    <w:rPr>
                      <w:rFonts w:ascii="Cambria Math" w:hAnsi="Cambria Math" w:eastAsia="宋体" w:cs="Times New Roman"/>
                      <w:sz w:val="21"/>
                      <w:szCs w:val="21"/>
                    </w:rPr>
                    <m:t>R</m:t>
                  </m:r>
                  <m:ctrlPr>
                    <w:rPr>
                      <w:rFonts w:ascii="Cambria Math" w:hAnsi="Cambria Math" w:eastAsia="宋体" w:cs="Times New Roman"/>
                      <w:i/>
                      <w:sz w:val="21"/>
                      <w:szCs w:val="21"/>
                    </w:rPr>
                  </m:ctrlPr>
                </m:e>
                <m:sub>
                  <m:r>
                    <m:rPr/>
                    <w:rPr>
                      <w:rFonts w:ascii="Cambria Math" w:hAnsi="Cambria Math" w:eastAsia="宋体" w:cs="Times New Roman"/>
                      <w:sz w:val="21"/>
                      <w:szCs w:val="21"/>
                    </w:rPr>
                    <m:t>t</m:t>
                  </m:r>
                  <m:ctrlPr>
                    <w:rPr>
                      <w:rFonts w:ascii="Cambria Math" w:hAnsi="Cambria Math" w:eastAsia="宋体" w:cs="Times New Roman"/>
                      <w:i/>
                      <w:sz w:val="21"/>
                      <w:szCs w:val="21"/>
                    </w:rPr>
                  </m:ctrlPr>
                </m:sub>
                <m:sup>
                  <m:r>
                    <m:rPr/>
                    <w:rPr>
                      <w:rFonts w:ascii="Cambria Math" w:hAnsi="Cambria Math" w:eastAsia="宋体" w:cs="Times New Roman"/>
                      <w:sz w:val="21"/>
                      <w:szCs w:val="21"/>
                    </w:rPr>
                    <m:t>s</m:t>
                  </m:r>
                  <m:ctrlPr>
                    <w:rPr>
                      <w:rFonts w:ascii="Cambria Math" w:hAnsi="Cambria Math" w:eastAsia="宋体" w:cs="Times New Roman"/>
                      <w:i/>
                      <w:sz w:val="21"/>
                      <w:szCs w:val="21"/>
                    </w:rPr>
                  </m:ctrlPr>
                </m:sup>
              </m:sSubSup>
              <m:r>
                <m:rPr/>
                <w:rPr>
                  <w:rFonts w:ascii="Cambria Math" w:hAnsi="Cambria Math" w:eastAsia="宋体" w:cs="Times New Roman"/>
                  <w:sz w:val="21"/>
                  <w:szCs w:val="21"/>
                </w:rPr>
                <m:t>=</m:t>
              </m:r>
              <m:sSub>
                <m:sSubPr>
                  <m:ctrlPr>
                    <w:rPr>
                      <w:rFonts w:ascii="Cambria Math" w:hAnsi="Cambria Math" w:eastAsia="宋体" w:cs="Times New Roman"/>
                      <w:i/>
                      <w:sz w:val="21"/>
                      <w:szCs w:val="21"/>
                    </w:rPr>
                  </m:ctrlPr>
                </m:sSubPr>
                <m:e>
                  <m:r>
                    <m:rPr/>
                    <w:rPr>
                      <w:rFonts w:ascii="Cambria Math" w:hAnsi="Cambria Math" w:eastAsia="宋体" w:cs="Times New Roman"/>
                      <w:sz w:val="21"/>
                      <w:szCs w:val="21"/>
                    </w:rPr>
                    <m:t>α</m:t>
                  </m:r>
                  <m:ctrlPr>
                    <w:rPr>
                      <w:rFonts w:ascii="Cambria Math" w:hAnsi="Cambria Math" w:eastAsia="宋体" w:cs="Times New Roman"/>
                      <w:i/>
                      <w:sz w:val="21"/>
                      <w:szCs w:val="21"/>
                    </w:rPr>
                  </m:ctrlPr>
                </m:e>
                <m:sub>
                  <m:r>
                    <m:rPr/>
                    <w:rPr>
                      <w:rFonts w:ascii="Cambria Math" w:hAnsi="Cambria Math" w:eastAsia="宋体" w:cs="Times New Roman"/>
                      <w:sz w:val="21"/>
                      <w:szCs w:val="21"/>
                    </w:rPr>
                    <m:t>i</m:t>
                  </m:r>
                  <m:ctrlPr>
                    <w:rPr>
                      <w:rFonts w:ascii="Cambria Math" w:hAnsi="Cambria Math" w:eastAsia="宋体" w:cs="Times New Roman"/>
                      <w:i/>
                      <w:sz w:val="21"/>
                      <w:szCs w:val="21"/>
                    </w:rPr>
                  </m:ctrlPr>
                </m:sub>
              </m:sSub>
              <m:r>
                <m:rPr/>
                <w:rPr>
                  <w:rFonts w:ascii="Cambria Math" w:hAnsi="Cambria Math" w:eastAsia="宋体" w:cs="Times New Roman"/>
                  <w:sz w:val="21"/>
                  <w:szCs w:val="21"/>
                </w:rPr>
                <m:t>+</m:t>
              </m:r>
              <m:sSub>
                <m:sSubPr>
                  <m:ctrlPr>
                    <w:rPr>
                      <w:rFonts w:ascii="Cambria Math" w:hAnsi="Cambria Math" w:eastAsia="宋体" w:cs="Times New Roman"/>
                      <w:i/>
                      <w:sz w:val="21"/>
                      <w:szCs w:val="21"/>
                    </w:rPr>
                  </m:ctrlPr>
                </m:sSubPr>
                <m:e>
                  <m:r>
                    <m:rPr/>
                    <w:rPr>
                      <w:rFonts w:ascii="Cambria Math" w:hAnsi="Cambria Math" w:eastAsia="宋体" w:cs="Times New Roman"/>
                      <w:sz w:val="21"/>
                      <w:szCs w:val="21"/>
                    </w:rPr>
                    <m:t>β</m:t>
                  </m:r>
                  <m:ctrlPr>
                    <w:rPr>
                      <w:rFonts w:ascii="Cambria Math" w:hAnsi="Cambria Math" w:eastAsia="宋体" w:cs="Times New Roman"/>
                      <w:i/>
                      <w:sz w:val="21"/>
                      <w:szCs w:val="21"/>
                    </w:rPr>
                  </m:ctrlPr>
                </m:e>
                <m:sub>
                  <m:r>
                    <m:rPr/>
                    <w:rPr>
                      <w:rFonts w:ascii="Cambria Math" w:hAnsi="Cambria Math" w:eastAsia="宋体" w:cs="Times New Roman"/>
                      <w:sz w:val="21"/>
                      <w:szCs w:val="21"/>
                    </w:rPr>
                    <m:t>i</m:t>
                  </m:r>
                  <m:ctrlPr>
                    <w:rPr>
                      <w:rFonts w:ascii="Cambria Math" w:hAnsi="Cambria Math" w:eastAsia="宋体" w:cs="Times New Roman"/>
                      <w:i/>
                      <w:sz w:val="21"/>
                      <w:szCs w:val="21"/>
                    </w:rPr>
                  </m:ctrlPr>
                </m:sub>
              </m:sSub>
              <m:sSubSup>
                <m:sSubSupPr>
                  <m:ctrlPr>
                    <w:rPr>
                      <w:rFonts w:ascii="Cambria Math" w:hAnsi="Cambria Math" w:eastAsia="宋体" w:cs="Times New Roman"/>
                      <w:i/>
                      <w:sz w:val="21"/>
                      <w:szCs w:val="21"/>
                    </w:rPr>
                  </m:ctrlPr>
                </m:sSubSupPr>
                <m:e>
                  <m:r>
                    <m:rPr/>
                    <w:rPr>
                      <w:rFonts w:ascii="Cambria Math" w:hAnsi="Cambria Math" w:eastAsia="宋体" w:cs="Times New Roman"/>
                      <w:sz w:val="21"/>
                      <w:szCs w:val="21"/>
                    </w:rPr>
                    <m:t>R</m:t>
                  </m:r>
                  <m:ctrlPr>
                    <w:rPr>
                      <w:rFonts w:ascii="Cambria Math" w:hAnsi="Cambria Math" w:eastAsia="宋体" w:cs="Times New Roman"/>
                      <w:i/>
                      <w:sz w:val="21"/>
                      <w:szCs w:val="21"/>
                    </w:rPr>
                  </m:ctrlPr>
                </m:e>
                <m:sub>
                  <m:r>
                    <m:rPr/>
                    <w:rPr>
                      <w:rFonts w:ascii="Cambria Math" w:hAnsi="Cambria Math" w:eastAsia="宋体" w:cs="Times New Roman"/>
                      <w:sz w:val="21"/>
                      <w:szCs w:val="21"/>
                    </w:rPr>
                    <m:t>t</m:t>
                  </m:r>
                  <m:ctrlPr>
                    <w:rPr>
                      <w:rFonts w:ascii="Cambria Math" w:hAnsi="Cambria Math" w:eastAsia="宋体" w:cs="Times New Roman"/>
                      <w:i/>
                      <w:sz w:val="21"/>
                      <w:szCs w:val="21"/>
                    </w:rPr>
                  </m:ctrlPr>
                </m:sub>
                <m:sup>
                  <m:r>
                    <m:rPr/>
                    <w:rPr>
                      <w:rFonts w:ascii="Cambria Math" w:hAnsi="Cambria Math" w:eastAsia="宋体" w:cs="Times New Roman"/>
                      <w:sz w:val="21"/>
                      <w:szCs w:val="21"/>
                    </w:rPr>
                    <m:t>m</m:t>
                  </m:r>
                  <m:ctrlPr>
                    <w:rPr>
                      <w:rFonts w:ascii="Cambria Math" w:hAnsi="Cambria Math" w:eastAsia="宋体" w:cs="Times New Roman"/>
                      <w:i/>
                      <w:sz w:val="21"/>
                      <w:szCs w:val="21"/>
                    </w:rPr>
                  </m:ctrlPr>
                </m:sup>
              </m:sSubSup>
              <m:r>
                <m:rPr/>
                <w:rPr>
                  <w:rFonts w:ascii="Cambria Math" w:hAnsi="Cambria Math" w:eastAsia="宋体" w:cs="Times New Roman"/>
                  <w:sz w:val="21"/>
                  <w:szCs w:val="21"/>
                </w:rPr>
                <m:t>+</m:t>
              </m:r>
              <m:sSubSup>
                <m:sSubSupPr>
                  <m:ctrlPr>
                    <w:rPr>
                      <w:rFonts w:ascii="Cambria Math" w:hAnsi="Cambria Math" w:eastAsia="宋体" w:cs="Times New Roman"/>
                      <w:i/>
                      <w:sz w:val="21"/>
                      <w:szCs w:val="21"/>
                    </w:rPr>
                  </m:ctrlPr>
                </m:sSubSupPr>
                <m:e>
                  <m:r>
                    <m:rPr/>
                    <w:rPr>
                      <w:rFonts w:ascii="Cambria Math" w:hAnsi="Cambria Math" w:eastAsia="宋体" w:cs="Times New Roman"/>
                      <w:sz w:val="21"/>
                      <w:szCs w:val="21"/>
                    </w:rPr>
                    <m:t>ϵ</m:t>
                  </m:r>
                  <m:ctrlPr>
                    <w:rPr>
                      <w:rFonts w:ascii="Cambria Math" w:hAnsi="Cambria Math" w:eastAsia="宋体" w:cs="Times New Roman"/>
                      <w:i/>
                      <w:sz w:val="21"/>
                      <w:szCs w:val="21"/>
                    </w:rPr>
                  </m:ctrlPr>
                </m:e>
                <m:sub>
                  <m:r>
                    <m:rPr/>
                    <w:rPr>
                      <w:rFonts w:ascii="Cambria Math" w:hAnsi="Cambria Math" w:eastAsia="宋体" w:cs="Times New Roman"/>
                      <w:sz w:val="21"/>
                      <w:szCs w:val="21"/>
                    </w:rPr>
                    <m:t>t</m:t>
                  </m:r>
                  <m:ctrlPr>
                    <w:rPr>
                      <w:rFonts w:ascii="Cambria Math" w:hAnsi="Cambria Math" w:eastAsia="宋体" w:cs="Times New Roman"/>
                      <w:i/>
                      <w:sz w:val="21"/>
                      <w:szCs w:val="21"/>
                    </w:rPr>
                  </m:ctrlPr>
                </m:sub>
                <m:sup>
                  <m:r>
                    <m:rPr/>
                    <w:rPr>
                      <w:rFonts w:ascii="Cambria Math" w:hAnsi="Cambria Math" w:eastAsia="宋体" w:cs="Times New Roman"/>
                      <w:sz w:val="21"/>
                      <w:szCs w:val="21"/>
                    </w:rPr>
                    <m:t>s</m:t>
                  </m:r>
                  <m:ctrlPr>
                    <w:rPr>
                      <w:rFonts w:ascii="Cambria Math" w:hAnsi="Cambria Math" w:eastAsia="宋体" w:cs="Times New Roman"/>
                      <w:i/>
                      <w:sz w:val="21"/>
                      <w:szCs w:val="21"/>
                    </w:rPr>
                  </m:ctrlPr>
                </m:sup>
              </m:sSubSup>
              <m:r>
                <m:rPr/>
                <w:rPr>
                  <w:rFonts w:ascii="Cambria Math" w:hAnsi="Cambria Math" w:eastAsia="宋体" w:cs="Times New Roman"/>
                  <w:sz w:val="21"/>
                  <w:szCs w:val="21"/>
                </w:rPr>
                <m:t>#</m:t>
              </m:r>
              <m:d>
                <m:dPr>
                  <m:ctrlPr>
                    <w:rPr>
                      <w:rFonts w:ascii="Cambria Math" w:hAnsi="Cambria Math" w:eastAsia="宋体" w:cs="Times New Roman"/>
                      <w:i/>
                      <w:sz w:val="21"/>
                      <w:szCs w:val="21"/>
                    </w:rPr>
                  </m:ctrlPr>
                </m:dPr>
                <m:e>
                  <m:r>
                    <m:rPr/>
                    <w:rPr>
                      <w:rFonts w:ascii="Cambria Math" w:hAnsi="Cambria Math" w:eastAsia="宋体" w:cs="Times New Roman"/>
                      <w:sz w:val="21"/>
                      <w:szCs w:val="21"/>
                    </w:rPr>
                    <m:t>1</m:t>
                  </m:r>
                  <m:ctrlPr>
                    <w:rPr>
                      <w:rFonts w:ascii="Cambria Math" w:hAnsi="Cambria Math" w:eastAsia="宋体" w:cs="Times New Roman"/>
                      <w:i/>
                      <w:sz w:val="21"/>
                      <w:szCs w:val="21"/>
                    </w:rPr>
                  </m:ctrlPr>
                </m:e>
              </m:d>
              <m:ctrlPr>
                <w:rPr>
                  <w:rFonts w:ascii="Cambria Math" w:hAnsi="Cambria Math" w:eastAsia="宋体" w:cs="Times New Roman"/>
                  <w:i/>
                  <w:sz w:val="21"/>
                  <w:szCs w:val="21"/>
                </w:rPr>
              </m:ctrlPr>
            </m:e>
          </m:eqArr>
        </m:oMath>
      </m:oMathPara>
    </w:p>
    <w:p w14:paraId="6258F4C0">
      <w:pPr>
        <w:ind w:firstLine="420" w:firstLineChars="200"/>
        <w:rPr>
          <w:rFonts w:ascii="Times New Roman" w:hAnsi="Times New Roman" w:eastAsia="宋体" w:cs="Times New Roman"/>
          <w:sz w:val="21"/>
          <w:szCs w:val="21"/>
        </w:rPr>
      </w:pPr>
      <w:r>
        <w:rPr>
          <w:rFonts w:ascii="Times New Roman" w:hAnsi="Times New Roman" w:eastAsia="宋体" w:cs="Times New Roman"/>
          <w:sz w:val="21"/>
          <w:szCs w:val="21"/>
        </w:rPr>
        <w:t>其中</w:t>
      </w:r>
      <w:r>
        <w:rPr>
          <w:rFonts w:hint="eastAsia" w:ascii="Times New Roman" w:hAnsi="Times New Roman" w:eastAsia="宋体" w:cs="Times New Roman"/>
          <w:sz w:val="21"/>
          <w:szCs w:val="21"/>
        </w:rPr>
        <w:t>，</w:t>
      </w:r>
      <m:oMath>
        <m:sSubSup>
          <m:sSubSupPr>
            <m:ctrlPr>
              <w:rPr>
                <w:rFonts w:ascii="Cambria Math" w:hAnsi="Cambria Math" w:eastAsia="宋体" w:cs="Times New Roman"/>
                <w:i/>
                <w:sz w:val="21"/>
                <w:szCs w:val="21"/>
              </w:rPr>
            </m:ctrlPr>
          </m:sSubSupPr>
          <m:e>
            <m:r>
              <m:rPr/>
              <w:rPr>
                <w:rFonts w:ascii="Cambria Math" w:hAnsi="Cambria Math" w:eastAsia="宋体" w:cs="Times New Roman"/>
                <w:sz w:val="21"/>
                <w:szCs w:val="21"/>
              </w:rPr>
              <m:t>R</m:t>
            </m:r>
            <m:ctrlPr>
              <w:rPr>
                <w:rFonts w:ascii="Cambria Math" w:hAnsi="Cambria Math" w:eastAsia="宋体" w:cs="Times New Roman"/>
                <w:i/>
                <w:sz w:val="21"/>
                <w:szCs w:val="21"/>
              </w:rPr>
            </m:ctrlPr>
          </m:e>
          <m:sub>
            <m:r>
              <m:rPr/>
              <w:rPr>
                <w:rFonts w:ascii="Cambria Math" w:hAnsi="Cambria Math" w:eastAsia="宋体" w:cs="Times New Roman"/>
                <w:sz w:val="21"/>
                <w:szCs w:val="21"/>
              </w:rPr>
              <m:t>t</m:t>
            </m:r>
            <m:ctrlPr>
              <w:rPr>
                <w:rFonts w:ascii="Cambria Math" w:hAnsi="Cambria Math" w:eastAsia="宋体" w:cs="Times New Roman"/>
                <w:i/>
                <w:sz w:val="21"/>
                <w:szCs w:val="21"/>
              </w:rPr>
            </m:ctrlPr>
          </m:sub>
          <m:sup>
            <m:r>
              <m:rPr/>
              <w:rPr>
                <w:rFonts w:ascii="Cambria Math" w:hAnsi="Cambria Math" w:eastAsia="宋体" w:cs="Times New Roman"/>
                <w:sz w:val="21"/>
                <w:szCs w:val="21"/>
              </w:rPr>
              <m:t>s</m:t>
            </m:r>
            <m:ctrlPr>
              <w:rPr>
                <w:rFonts w:ascii="Cambria Math" w:hAnsi="Cambria Math" w:eastAsia="宋体" w:cs="Times New Roman"/>
                <w:i/>
                <w:sz w:val="21"/>
                <w:szCs w:val="21"/>
              </w:rPr>
            </m:ctrlPr>
          </m:sup>
        </m:sSubSup>
      </m:oMath>
      <w:r>
        <w:rPr>
          <w:rFonts w:ascii="Times New Roman" w:hAnsi="Times New Roman" w:eastAsia="宋体" w:cs="Times New Roman"/>
          <w:sz w:val="21"/>
          <w:szCs w:val="21"/>
        </w:rPr>
        <w:t>表示股票s在时刻t的实际收益率，</w:t>
      </w:r>
      <m:oMath>
        <m:sSubSup>
          <m:sSubSupPr>
            <m:ctrlPr>
              <w:rPr>
                <w:rFonts w:ascii="Cambria Math" w:hAnsi="Cambria Math" w:eastAsia="宋体" w:cs="Times New Roman"/>
                <w:i/>
                <w:sz w:val="21"/>
                <w:szCs w:val="21"/>
              </w:rPr>
            </m:ctrlPr>
          </m:sSubSupPr>
          <m:e>
            <m:r>
              <m:rPr/>
              <w:rPr>
                <w:rFonts w:ascii="Cambria Math" w:hAnsi="Cambria Math" w:eastAsia="宋体" w:cs="Times New Roman"/>
                <w:sz w:val="21"/>
                <w:szCs w:val="21"/>
              </w:rPr>
              <m:t>R</m:t>
            </m:r>
            <m:ctrlPr>
              <w:rPr>
                <w:rFonts w:ascii="Cambria Math" w:hAnsi="Cambria Math" w:eastAsia="宋体" w:cs="Times New Roman"/>
                <w:i/>
                <w:sz w:val="21"/>
                <w:szCs w:val="21"/>
              </w:rPr>
            </m:ctrlPr>
          </m:e>
          <m:sub>
            <m:r>
              <m:rPr/>
              <w:rPr>
                <w:rFonts w:ascii="Cambria Math" w:hAnsi="Cambria Math" w:eastAsia="宋体" w:cs="Times New Roman"/>
                <w:sz w:val="21"/>
                <w:szCs w:val="21"/>
              </w:rPr>
              <m:t>t</m:t>
            </m:r>
            <m:ctrlPr>
              <w:rPr>
                <w:rFonts w:ascii="Cambria Math" w:hAnsi="Cambria Math" w:eastAsia="宋体" w:cs="Times New Roman"/>
                <w:i/>
                <w:sz w:val="21"/>
                <w:szCs w:val="21"/>
              </w:rPr>
            </m:ctrlPr>
          </m:sub>
          <m:sup>
            <m:r>
              <m:rPr/>
              <w:rPr>
                <w:rFonts w:ascii="Cambria Math" w:hAnsi="Cambria Math" w:eastAsia="宋体" w:cs="Times New Roman"/>
                <w:sz w:val="21"/>
                <w:szCs w:val="21"/>
              </w:rPr>
              <m:t>m</m:t>
            </m:r>
            <m:ctrlPr>
              <w:rPr>
                <w:rFonts w:ascii="Cambria Math" w:hAnsi="Cambria Math" w:eastAsia="宋体" w:cs="Times New Roman"/>
                <w:i/>
                <w:sz w:val="21"/>
                <w:szCs w:val="21"/>
              </w:rPr>
            </m:ctrlPr>
          </m:sup>
        </m:sSubSup>
      </m:oMath>
      <w:r>
        <w:rPr>
          <w:rFonts w:ascii="Times New Roman" w:hAnsi="Times New Roman" w:eastAsia="宋体" w:cs="Times New Roman"/>
          <w:sz w:val="21"/>
          <w:szCs w:val="21"/>
        </w:rPr>
        <w:t>代表市场组合的收益率，</w:t>
      </w:r>
      <m:oMath>
        <m:sSub>
          <m:sSubPr>
            <m:ctrlPr>
              <w:rPr>
                <w:rFonts w:ascii="Cambria Math" w:hAnsi="Cambria Math" w:eastAsia="宋体" w:cs="Times New Roman"/>
                <w:i/>
                <w:sz w:val="21"/>
                <w:szCs w:val="21"/>
              </w:rPr>
            </m:ctrlPr>
          </m:sSubPr>
          <m:e>
            <m:r>
              <m:rPr/>
              <w:rPr>
                <w:rFonts w:ascii="Cambria Math" w:hAnsi="Cambria Math" w:eastAsia="宋体" w:cs="Times New Roman"/>
                <w:sz w:val="21"/>
                <w:szCs w:val="21"/>
              </w:rPr>
              <m:t>α</m:t>
            </m:r>
            <m:ctrlPr>
              <w:rPr>
                <w:rFonts w:ascii="Cambria Math" w:hAnsi="Cambria Math" w:eastAsia="宋体" w:cs="Times New Roman"/>
                <w:i/>
                <w:sz w:val="21"/>
                <w:szCs w:val="21"/>
              </w:rPr>
            </m:ctrlPr>
          </m:e>
          <m:sub>
            <m:r>
              <m:rPr/>
              <w:rPr>
                <w:rFonts w:ascii="Cambria Math" w:hAnsi="Cambria Math" w:eastAsia="宋体" w:cs="Times New Roman"/>
                <w:sz w:val="21"/>
                <w:szCs w:val="21"/>
              </w:rPr>
              <m:t>i</m:t>
            </m:r>
            <m:ctrlPr>
              <w:rPr>
                <w:rFonts w:ascii="Cambria Math" w:hAnsi="Cambria Math" w:eastAsia="宋体" w:cs="Times New Roman"/>
                <w:i/>
                <w:sz w:val="21"/>
                <w:szCs w:val="21"/>
              </w:rPr>
            </m:ctrlPr>
          </m:sub>
        </m:sSub>
      </m:oMath>
      <w:r>
        <w:rPr>
          <w:rFonts w:ascii="Times New Roman" w:hAnsi="Times New Roman" w:eastAsia="宋体" w:cs="Times New Roman"/>
          <w:sz w:val="21"/>
          <w:szCs w:val="21"/>
        </w:rPr>
        <w:t>和</w:t>
      </w:r>
      <m:oMath>
        <m:sSub>
          <m:sSubPr>
            <m:ctrlPr>
              <w:rPr>
                <w:rFonts w:ascii="Cambria Math" w:hAnsi="Cambria Math" w:eastAsia="宋体" w:cs="Times New Roman"/>
                <w:i/>
                <w:sz w:val="21"/>
                <w:szCs w:val="21"/>
              </w:rPr>
            </m:ctrlPr>
          </m:sSubPr>
          <m:e>
            <m:r>
              <m:rPr/>
              <w:rPr>
                <w:rFonts w:ascii="Cambria Math" w:hAnsi="Cambria Math" w:eastAsia="宋体" w:cs="Times New Roman"/>
                <w:sz w:val="21"/>
                <w:szCs w:val="21"/>
              </w:rPr>
              <m:t>β</m:t>
            </m:r>
            <m:ctrlPr>
              <w:rPr>
                <w:rFonts w:ascii="Cambria Math" w:hAnsi="Cambria Math" w:eastAsia="宋体" w:cs="Times New Roman"/>
                <w:i/>
                <w:sz w:val="21"/>
                <w:szCs w:val="21"/>
              </w:rPr>
            </m:ctrlPr>
          </m:e>
          <m:sub>
            <m:r>
              <m:rPr/>
              <w:rPr>
                <w:rFonts w:ascii="Cambria Math" w:hAnsi="Cambria Math" w:eastAsia="宋体" w:cs="Times New Roman"/>
                <w:sz w:val="21"/>
                <w:szCs w:val="21"/>
              </w:rPr>
              <m:t>i</m:t>
            </m:r>
            <m:ctrlPr>
              <w:rPr>
                <w:rFonts w:ascii="Cambria Math" w:hAnsi="Cambria Math" w:eastAsia="宋体" w:cs="Times New Roman"/>
                <w:i/>
                <w:sz w:val="21"/>
                <w:szCs w:val="21"/>
              </w:rPr>
            </m:ctrlPr>
          </m:sub>
        </m:sSub>
      </m:oMath>
      <w:r>
        <w:rPr>
          <w:rFonts w:ascii="Times New Roman" w:hAnsi="Times New Roman" w:eastAsia="宋体" w:cs="Times New Roman"/>
          <w:sz w:val="21"/>
          <w:szCs w:val="21"/>
        </w:rPr>
        <w:t>是个股s在估计期 内的回归系数，ϵs t是随机误差项。为了提高估计的稳健性，我们选取事件发生前的[-238,-11]交易日作为估计期，并利用该区间的数据对市场模型进行回归估计。 基于市场模型，我们可以进一步计算个股在事 件窗口内的异常收益率（Abnormal</w:t>
      </w:r>
      <w:r>
        <w:rPr>
          <w:rFonts w:hint="eastAsia" w:ascii="Times New Roman" w:hAnsi="Times New Roman" w:eastAsia="宋体" w:cs="Times New Roman"/>
          <w:sz w:val="21"/>
          <w:szCs w:val="21"/>
        </w:rPr>
        <w:t xml:space="preserve"> </w:t>
      </w:r>
      <w:r>
        <w:rPr>
          <w:rFonts w:ascii="Times New Roman" w:hAnsi="Times New Roman" w:eastAsia="宋体" w:cs="Times New Roman"/>
          <w:sz w:val="21"/>
          <w:szCs w:val="21"/>
        </w:rPr>
        <w:t>Return</w:t>
      </w:r>
      <w:r>
        <w:rPr>
          <w:rFonts w:hint="eastAsia" w:ascii="Times New Roman" w:hAnsi="Times New Roman" w:eastAsia="宋体" w:cs="Times New Roman"/>
          <w:sz w:val="21"/>
          <w:szCs w:val="21"/>
        </w:rPr>
        <w:t xml:space="preserve"> </w:t>
      </w:r>
      <w:r>
        <w:rPr>
          <w:rFonts w:ascii="Times New Roman" w:hAnsi="Times New Roman" w:eastAsia="宋体" w:cs="Times New Roman"/>
          <w:sz w:val="21"/>
          <w:szCs w:val="21"/>
        </w:rPr>
        <w:t xml:space="preserve">,AR）， 其定义如下： </w:t>
      </w:r>
    </w:p>
    <w:p w14:paraId="09B24863">
      <w:pPr>
        <w:ind w:firstLine="420" w:firstLineChars="200"/>
        <w:jc w:val="center"/>
        <w:rPr>
          <w:rFonts w:ascii="Times New Roman" w:hAnsi="Times New Roman" w:eastAsia="宋体" w:cs="Times New Roman"/>
          <w:sz w:val="21"/>
          <w:szCs w:val="21"/>
        </w:rPr>
      </w:pPr>
      <m:oMathPara>
        <m:oMath>
          <m:eqArr>
            <m:eqArrPr>
              <m:maxDist m:val="1"/>
              <m:ctrlPr>
                <w:rPr>
                  <w:rFonts w:ascii="Cambria Math" w:hAnsi="Cambria Math" w:eastAsia="宋体" w:cs="Times New Roman"/>
                  <w:i/>
                  <w:sz w:val="21"/>
                  <w:szCs w:val="21"/>
                </w:rPr>
              </m:ctrlPr>
            </m:eqArrPr>
            <m:e>
              <m:r>
                <m:rPr/>
                <w:rPr>
                  <w:rFonts w:ascii="Cambria Math" w:hAnsi="Cambria Math" w:eastAsia="宋体" w:cs="Times New Roman"/>
                  <w:sz w:val="21"/>
                  <w:szCs w:val="21"/>
                </w:rPr>
                <m:t>A</m:t>
              </m:r>
              <m:sSub>
                <m:sSubPr>
                  <m:ctrlPr>
                    <w:rPr>
                      <w:rFonts w:ascii="Cambria Math" w:hAnsi="Cambria Math" w:eastAsia="宋体" w:cs="Times New Roman"/>
                      <w:i/>
                      <w:sz w:val="21"/>
                      <w:szCs w:val="21"/>
                    </w:rPr>
                  </m:ctrlPr>
                </m:sSubPr>
                <m:e>
                  <m:r>
                    <m:rPr/>
                    <w:rPr>
                      <w:rFonts w:ascii="Cambria Math" w:hAnsi="Cambria Math" w:eastAsia="宋体" w:cs="Times New Roman"/>
                      <w:sz w:val="21"/>
                      <w:szCs w:val="21"/>
                    </w:rPr>
                    <m:t>R</m:t>
                  </m:r>
                  <m:ctrlPr>
                    <w:rPr>
                      <w:rFonts w:ascii="Cambria Math" w:hAnsi="Cambria Math" w:eastAsia="宋体" w:cs="Times New Roman"/>
                      <w:i/>
                      <w:sz w:val="21"/>
                      <w:szCs w:val="21"/>
                    </w:rPr>
                  </m:ctrlPr>
                </m:e>
                <m:sub>
                  <m:r>
                    <m:rPr/>
                    <w:rPr>
                      <w:rFonts w:ascii="Cambria Math" w:hAnsi="Cambria Math" w:eastAsia="宋体" w:cs="Times New Roman"/>
                      <w:sz w:val="21"/>
                      <w:szCs w:val="21"/>
                    </w:rPr>
                    <m:t>it</m:t>
                  </m:r>
                  <m:ctrlPr>
                    <w:rPr>
                      <w:rFonts w:ascii="Cambria Math" w:hAnsi="Cambria Math" w:eastAsia="宋体" w:cs="Times New Roman"/>
                      <w:i/>
                      <w:sz w:val="21"/>
                      <w:szCs w:val="21"/>
                    </w:rPr>
                  </m:ctrlPr>
                </m:sub>
              </m:sSub>
              <m:r>
                <m:rPr/>
                <w:rPr>
                  <w:rFonts w:ascii="Cambria Math" w:hAnsi="Cambria Math" w:eastAsia="宋体" w:cs="Times New Roman"/>
                  <w:sz w:val="21"/>
                  <w:szCs w:val="21"/>
                </w:rPr>
                <m:t>=</m:t>
              </m:r>
              <m:sSub>
                <m:sSubPr>
                  <m:ctrlPr>
                    <w:rPr>
                      <w:rFonts w:ascii="Cambria Math" w:hAnsi="Cambria Math" w:eastAsia="宋体" w:cs="Times New Roman"/>
                      <w:i/>
                      <w:sz w:val="21"/>
                      <w:szCs w:val="21"/>
                    </w:rPr>
                  </m:ctrlPr>
                </m:sSubPr>
                <m:e>
                  <m:r>
                    <m:rPr/>
                    <w:rPr>
                      <w:rFonts w:ascii="Cambria Math" w:hAnsi="Cambria Math" w:eastAsia="宋体" w:cs="Times New Roman"/>
                      <w:sz w:val="21"/>
                      <w:szCs w:val="21"/>
                    </w:rPr>
                    <m:t>R</m:t>
                  </m:r>
                  <m:ctrlPr>
                    <w:rPr>
                      <w:rFonts w:ascii="Cambria Math" w:hAnsi="Cambria Math" w:eastAsia="宋体" w:cs="Times New Roman"/>
                      <w:i/>
                      <w:sz w:val="21"/>
                      <w:szCs w:val="21"/>
                    </w:rPr>
                  </m:ctrlPr>
                </m:e>
                <m:sub>
                  <m:r>
                    <m:rPr/>
                    <w:rPr>
                      <w:rFonts w:ascii="Cambria Math" w:hAnsi="Cambria Math" w:eastAsia="宋体" w:cs="Times New Roman"/>
                      <w:sz w:val="21"/>
                      <w:szCs w:val="21"/>
                    </w:rPr>
                    <m:t>it</m:t>
                  </m:r>
                  <m:ctrlPr>
                    <w:rPr>
                      <w:rFonts w:ascii="Cambria Math" w:hAnsi="Cambria Math" w:eastAsia="宋体" w:cs="Times New Roman"/>
                      <w:i/>
                      <w:sz w:val="21"/>
                      <w:szCs w:val="21"/>
                    </w:rPr>
                  </m:ctrlPr>
                </m:sub>
              </m:sSub>
              <m:r>
                <m:rPr/>
                <w:rPr>
                  <w:rFonts w:ascii="Cambria Math" w:hAnsi="Cambria Math" w:eastAsia="宋体" w:cs="Times New Roman"/>
                  <w:sz w:val="21"/>
                  <w:szCs w:val="21"/>
                </w:rPr>
                <m:t>−</m:t>
              </m:r>
              <m:d>
                <m:dPr>
                  <m:ctrlPr>
                    <w:rPr>
                      <w:rFonts w:ascii="Cambria Math" w:hAnsi="Cambria Math" w:eastAsia="宋体" w:cs="Times New Roman"/>
                      <w:i/>
                      <w:sz w:val="21"/>
                      <w:szCs w:val="21"/>
                    </w:rPr>
                  </m:ctrlPr>
                </m:dPr>
                <m:e>
                  <m:sSub>
                    <m:sSubPr>
                      <m:ctrlPr>
                        <w:rPr>
                          <w:rFonts w:ascii="Cambria Math" w:hAnsi="Cambria Math" w:eastAsia="宋体" w:cs="Times New Roman"/>
                          <w:i/>
                          <w:sz w:val="21"/>
                          <w:szCs w:val="21"/>
                        </w:rPr>
                      </m:ctrlPr>
                    </m:sSubPr>
                    <m:e>
                      <m:r>
                        <m:rPr/>
                        <w:rPr>
                          <w:rFonts w:ascii="Cambria Math" w:hAnsi="Cambria Math" w:eastAsia="宋体" w:cs="Times New Roman"/>
                          <w:sz w:val="21"/>
                          <w:szCs w:val="21"/>
                        </w:rPr>
                        <m:t>α</m:t>
                      </m:r>
                      <m:ctrlPr>
                        <w:rPr>
                          <w:rFonts w:ascii="Cambria Math" w:hAnsi="Cambria Math" w:eastAsia="宋体" w:cs="Times New Roman"/>
                          <w:i/>
                          <w:sz w:val="21"/>
                          <w:szCs w:val="21"/>
                        </w:rPr>
                      </m:ctrlPr>
                    </m:e>
                    <m:sub>
                      <m:r>
                        <m:rPr/>
                        <w:rPr>
                          <w:rFonts w:ascii="Cambria Math" w:hAnsi="Cambria Math" w:eastAsia="宋体" w:cs="Times New Roman"/>
                          <w:sz w:val="21"/>
                          <w:szCs w:val="21"/>
                        </w:rPr>
                        <m:t>i</m:t>
                      </m:r>
                      <m:ctrlPr>
                        <w:rPr>
                          <w:rFonts w:ascii="Cambria Math" w:hAnsi="Cambria Math" w:eastAsia="宋体" w:cs="Times New Roman"/>
                          <w:i/>
                          <w:sz w:val="21"/>
                          <w:szCs w:val="21"/>
                        </w:rPr>
                      </m:ctrlPr>
                    </m:sub>
                  </m:sSub>
                  <m:r>
                    <m:rPr/>
                    <w:rPr>
                      <w:rFonts w:ascii="Cambria Math" w:hAnsi="Cambria Math" w:eastAsia="宋体" w:cs="Times New Roman"/>
                      <w:sz w:val="21"/>
                      <w:szCs w:val="21"/>
                    </w:rPr>
                    <m:t>+</m:t>
                  </m:r>
                  <m:sSub>
                    <m:sSubPr>
                      <m:ctrlPr>
                        <w:rPr>
                          <w:rFonts w:ascii="Cambria Math" w:hAnsi="Cambria Math" w:eastAsia="宋体" w:cs="Times New Roman"/>
                          <w:i/>
                          <w:sz w:val="21"/>
                          <w:szCs w:val="21"/>
                        </w:rPr>
                      </m:ctrlPr>
                    </m:sSubPr>
                    <m:e>
                      <m:r>
                        <m:rPr/>
                        <w:rPr>
                          <w:rFonts w:ascii="Cambria Math" w:hAnsi="Cambria Math" w:eastAsia="宋体" w:cs="Times New Roman"/>
                          <w:sz w:val="21"/>
                          <w:szCs w:val="21"/>
                        </w:rPr>
                        <m:t>β</m:t>
                      </m:r>
                      <m:ctrlPr>
                        <w:rPr>
                          <w:rFonts w:ascii="Cambria Math" w:hAnsi="Cambria Math" w:eastAsia="宋体" w:cs="Times New Roman"/>
                          <w:i/>
                          <w:sz w:val="21"/>
                          <w:szCs w:val="21"/>
                        </w:rPr>
                      </m:ctrlPr>
                    </m:e>
                    <m:sub>
                      <m:r>
                        <m:rPr/>
                        <w:rPr>
                          <w:rFonts w:ascii="Cambria Math" w:hAnsi="Cambria Math" w:eastAsia="宋体" w:cs="Times New Roman"/>
                          <w:sz w:val="21"/>
                          <w:szCs w:val="21"/>
                        </w:rPr>
                        <m:t>i</m:t>
                      </m:r>
                      <m:ctrlPr>
                        <w:rPr>
                          <w:rFonts w:ascii="Cambria Math" w:hAnsi="Cambria Math" w:eastAsia="宋体" w:cs="Times New Roman"/>
                          <w:i/>
                          <w:sz w:val="21"/>
                          <w:szCs w:val="21"/>
                        </w:rPr>
                      </m:ctrlPr>
                    </m:sub>
                  </m:sSub>
                  <m:sSub>
                    <m:sSubPr>
                      <m:ctrlPr>
                        <w:rPr>
                          <w:rFonts w:ascii="Cambria Math" w:hAnsi="Cambria Math" w:eastAsia="宋体" w:cs="Times New Roman"/>
                          <w:i/>
                          <w:sz w:val="21"/>
                          <w:szCs w:val="21"/>
                        </w:rPr>
                      </m:ctrlPr>
                    </m:sSubPr>
                    <m:e>
                      <m:r>
                        <m:rPr/>
                        <w:rPr>
                          <w:rFonts w:ascii="Cambria Math" w:hAnsi="Cambria Math" w:eastAsia="宋体" w:cs="Times New Roman"/>
                          <w:sz w:val="21"/>
                          <w:szCs w:val="21"/>
                        </w:rPr>
                        <m:t>R</m:t>
                      </m:r>
                      <m:ctrlPr>
                        <w:rPr>
                          <w:rFonts w:ascii="Cambria Math" w:hAnsi="Cambria Math" w:eastAsia="宋体" w:cs="Times New Roman"/>
                          <w:i/>
                          <w:sz w:val="21"/>
                          <w:szCs w:val="21"/>
                        </w:rPr>
                      </m:ctrlPr>
                    </m:e>
                    <m:sub>
                      <m:r>
                        <m:rPr/>
                        <w:rPr>
                          <w:rFonts w:ascii="Cambria Math" w:hAnsi="Cambria Math" w:eastAsia="宋体" w:cs="Times New Roman"/>
                          <w:sz w:val="21"/>
                          <w:szCs w:val="21"/>
                        </w:rPr>
                        <m:t>mt</m:t>
                      </m:r>
                      <m:ctrlPr>
                        <w:rPr>
                          <w:rFonts w:ascii="Cambria Math" w:hAnsi="Cambria Math" w:eastAsia="宋体" w:cs="Times New Roman"/>
                          <w:i/>
                          <w:sz w:val="21"/>
                          <w:szCs w:val="21"/>
                        </w:rPr>
                      </m:ctrlPr>
                    </m:sub>
                  </m:sSub>
                  <m:ctrlPr>
                    <w:rPr>
                      <w:rFonts w:ascii="Cambria Math" w:hAnsi="Cambria Math" w:eastAsia="宋体" w:cs="Times New Roman"/>
                      <w:i/>
                      <w:sz w:val="21"/>
                      <w:szCs w:val="21"/>
                    </w:rPr>
                  </m:ctrlPr>
                </m:e>
              </m:d>
              <m:r>
                <m:rPr/>
                <w:rPr>
                  <w:rFonts w:ascii="Cambria Math" w:hAnsi="Cambria Math" w:eastAsia="宋体" w:cs="Times New Roman"/>
                  <w:sz w:val="21"/>
                  <w:szCs w:val="21"/>
                </w:rPr>
                <m:t>#</m:t>
              </m:r>
              <m:d>
                <m:dPr>
                  <m:ctrlPr>
                    <w:rPr>
                      <w:rFonts w:ascii="Cambria Math" w:hAnsi="Cambria Math" w:eastAsia="宋体" w:cs="Times New Roman"/>
                      <w:i/>
                      <w:sz w:val="21"/>
                      <w:szCs w:val="21"/>
                    </w:rPr>
                  </m:ctrlPr>
                </m:dPr>
                <m:e>
                  <m:r>
                    <m:rPr/>
                    <w:rPr>
                      <w:rFonts w:ascii="Cambria Math" w:hAnsi="Cambria Math" w:eastAsia="宋体" w:cs="Times New Roman"/>
                      <w:sz w:val="21"/>
                      <w:szCs w:val="21"/>
                    </w:rPr>
                    <m:t>2</m:t>
                  </m:r>
                  <m:ctrlPr>
                    <w:rPr>
                      <w:rFonts w:ascii="Cambria Math" w:hAnsi="Cambria Math" w:eastAsia="宋体" w:cs="Times New Roman"/>
                      <w:i/>
                      <w:sz w:val="21"/>
                      <w:szCs w:val="21"/>
                    </w:rPr>
                  </m:ctrlPr>
                </m:e>
              </m:d>
              <m:ctrlPr>
                <w:rPr>
                  <w:rFonts w:ascii="Cambria Math" w:hAnsi="Cambria Math" w:eastAsia="宋体" w:cs="Times New Roman"/>
                  <w:i/>
                  <w:sz w:val="21"/>
                  <w:szCs w:val="21"/>
                </w:rPr>
              </m:ctrlPr>
            </m:e>
          </m:eqArr>
        </m:oMath>
      </m:oMathPara>
    </w:p>
    <w:p w14:paraId="178FC141">
      <w:pPr>
        <w:ind w:firstLine="420" w:firstLineChars="200"/>
        <w:rPr>
          <w:rFonts w:ascii="Times New Roman" w:hAnsi="Times New Roman" w:eastAsia="宋体" w:cs="Times New Roman"/>
          <w:sz w:val="21"/>
          <w:szCs w:val="21"/>
        </w:rPr>
      </w:pPr>
      <w:r>
        <w:rPr>
          <w:rFonts w:ascii="Times New Roman" w:hAnsi="Times New Roman" w:eastAsia="宋体" w:cs="Times New Roman"/>
          <w:sz w:val="21"/>
          <w:szCs w:val="21"/>
        </w:rPr>
        <w:t xml:space="preserve">而累计异常收益率（Cumulative Abnormal Return, CAR）则表示在某一事件窗口内，个股的异常收益 率的累积效应，计算公式如下： </w:t>
      </w:r>
    </w:p>
    <w:p w14:paraId="00F59270">
      <w:pPr>
        <w:spacing w:line="240" w:lineRule="atLeast"/>
        <w:ind w:firstLine="420" w:firstLineChars="200"/>
        <w:jc w:val="center"/>
        <w:rPr>
          <w:rFonts w:ascii="Times New Roman" w:hAnsi="Times New Roman" w:eastAsia="宋体" w:cs="Times New Roman"/>
          <w:sz w:val="21"/>
          <w:szCs w:val="21"/>
        </w:rPr>
      </w:pPr>
      <m:oMathPara>
        <m:oMath>
          <m:eqArr>
            <m:eqArrPr>
              <m:maxDist m:val="1"/>
              <m:objDist m:val="1"/>
              <m:ctrlPr>
                <w:rPr>
                  <w:rFonts w:ascii="Cambria Math" w:hAnsi="Cambria Math" w:eastAsia="宋体" w:cs="Times New Roman"/>
                  <w:i/>
                  <w:sz w:val="21"/>
                  <w:szCs w:val="21"/>
                </w:rPr>
              </m:ctrlPr>
            </m:eqArrPr>
            <m:e>
              <m:r>
                <m:rPr/>
                <w:rPr>
                  <w:rFonts w:ascii="Cambria Math" w:hAnsi="Cambria Math" w:eastAsia="宋体" w:cs="Times New Roman"/>
                  <w:sz w:val="21"/>
                  <w:szCs w:val="21"/>
                </w:rPr>
                <m:t>CA</m:t>
              </m:r>
              <m:sSub>
                <m:sSubPr>
                  <m:ctrlPr>
                    <w:rPr>
                      <w:rFonts w:ascii="Cambria Math" w:hAnsi="Cambria Math" w:eastAsia="宋体" w:cs="Times New Roman"/>
                      <w:i/>
                      <w:sz w:val="21"/>
                      <w:szCs w:val="21"/>
                    </w:rPr>
                  </m:ctrlPr>
                </m:sSubPr>
                <m:e>
                  <m:r>
                    <m:rPr/>
                    <w:rPr>
                      <w:rFonts w:ascii="Cambria Math" w:hAnsi="Cambria Math" w:eastAsia="宋体" w:cs="Times New Roman"/>
                      <w:sz w:val="21"/>
                      <w:szCs w:val="21"/>
                    </w:rPr>
                    <m:t>R</m:t>
                  </m:r>
                  <m:ctrlPr>
                    <w:rPr>
                      <w:rFonts w:ascii="Cambria Math" w:hAnsi="Cambria Math" w:eastAsia="宋体" w:cs="Times New Roman"/>
                      <w:i/>
                      <w:sz w:val="21"/>
                      <w:szCs w:val="21"/>
                    </w:rPr>
                  </m:ctrlPr>
                </m:e>
                <m:sub>
                  <m:r>
                    <m:rPr/>
                    <w:rPr>
                      <w:rFonts w:ascii="Cambria Math" w:hAnsi="Cambria Math" w:eastAsia="宋体" w:cs="Times New Roman"/>
                      <w:sz w:val="21"/>
                      <w:szCs w:val="21"/>
                    </w:rPr>
                    <m:t>i</m:t>
                  </m:r>
                  <m:ctrlPr>
                    <w:rPr>
                      <w:rFonts w:ascii="Cambria Math" w:hAnsi="Cambria Math" w:eastAsia="宋体" w:cs="Times New Roman"/>
                      <w:i/>
                      <w:sz w:val="21"/>
                      <w:szCs w:val="21"/>
                    </w:rPr>
                  </m:ctrlPr>
                </m:sub>
              </m:sSub>
              <m:r>
                <m:rPr/>
                <w:rPr>
                  <w:rFonts w:ascii="Cambria Math" w:hAnsi="Cambria Math" w:eastAsia="宋体" w:cs="Times New Roman"/>
                  <w:sz w:val="21"/>
                  <w:szCs w:val="21"/>
                </w:rPr>
                <m:t>=</m:t>
              </m:r>
              <m:nary>
                <m:naryPr>
                  <m:chr m:val="∑"/>
                  <m:limLoc m:val="undOvr"/>
                  <m:ctrlPr>
                    <w:rPr>
                      <w:rFonts w:ascii="Cambria Math" w:hAnsi="Cambria Math" w:eastAsia="宋体" w:cs="Times New Roman"/>
                      <w:i/>
                      <w:sz w:val="21"/>
                      <w:szCs w:val="21"/>
                    </w:rPr>
                  </m:ctrlPr>
                </m:naryPr>
                <m:sub>
                  <m:r>
                    <m:rPr/>
                    <w:rPr>
                      <w:rFonts w:ascii="Cambria Math" w:hAnsi="Cambria Math" w:eastAsia="宋体" w:cs="Times New Roman"/>
                      <w:sz w:val="21"/>
                      <w:szCs w:val="21"/>
                    </w:rPr>
                    <m:t>i=1</m:t>
                  </m:r>
                  <m:ctrlPr>
                    <w:rPr>
                      <w:rFonts w:ascii="Cambria Math" w:hAnsi="Cambria Math" w:eastAsia="宋体" w:cs="Times New Roman"/>
                      <w:i/>
                      <w:sz w:val="21"/>
                      <w:szCs w:val="21"/>
                    </w:rPr>
                  </m:ctrlPr>
                </m:sub>
                <m:sup>
                  <m:r>
                    <m:rPr/>
                    <w:rPr>
                      <w:rFonts w:ascii="Cambria Math" w:hAnsi="Cambria Math" w:eastAsia="宋体" w:cs="Times New Roman"/>
                      <w:sz w:val="21"/>
                      <w:szCs w:val="21"/>
                    </w:rPr>
                    <m:t>n</m:t>
                  </m:r>
                  <m:ctrlPr>
                    <w:rPr>
                      <w:rFonts w:ascii="Cambria Math" w:hAnsi="Cambria Math" w:eastAsia="宋体" w:cs="Times New Roman"/>
                      <w:i/>
                      <w:sz w:val="21"/>
                      <w:szCs w:val="21"/>
                    </w:rPr>
                  </m:ctrlPr>
                </m:sup>
                <m:e>
                  <m:r>
                    <m:rPr/>
                    <w:rPr>
                      <w:rFonts w:ascii="Cambria Math" w:hAnsi="Cambria Math" w:eastAsia="宋体" w:cs="Times New Roman"/>
                      <w:sz w:val="21"/>
                      <w:szCs w:val="21"/>
                    </w:rPr>
                    <m:t>A</m:t>
                  </m:r>
                  <m:sSub>
                    <m:sSubPr>
                      <m:ctrlPr>
                        <w:rPr>
                          <w:rFonts w:ascii="Cambria Math" w:hAnsi="Cambria Math" w:eastAsia="宋体" w:cs="Times New Roman"/>
                          <w:i/>
                          <w:sz w:val="21"/>
                          <w:szCs w:val="21"/>
                        </w:rPr>
                      </m:ctrlPr>
                    </m:sSubPr>
                    <m:e>
                      <m:r>
                        <m:rPr/>
                        <w:rPr>
                          <w:rFonts w:ascii="Cambria Math" w:hAnsi="Cambria Math" w:eastAsia="宋体" w:cs="Times New Roman"/>
                          <w:sz w:val="21"/>
                          <w:szCs w:val="21"/>
                        </w:rPr>
                        <m:t>R</m:t>
                      </m:r>
                      <m:ctrlPr>
                        <w:rPr>
                          <w:rFonts w:ascii="Cambria Math" w:hAnsi="Cambria Math" w:eastAsia="宋体" w:cs="Times New Roman"/>
                          <w:i/>
                          <w:sz w:val="21"/>
                          <w:szCs w:val="21"/>
                        </w:rPr>
                      </m:ctrlPr>
                    </m:e>
                    <m:sub>
                      <m:r>
                        <m:rPr/>
                        <w:rPr>
                          <w:rFonts w:ascii="Cambria Math" w:hAnsi="Cambria Math" w:eastAsia="宋体" w:cs="Times New Roman"/>
                          <w:sz w:val="21"/>
                          <w:szCs w:val="21"/>
                        </w:rPr>
                        <m:t>it</m:t>
                      </m:r>
                      <m:ctrlPr>
                        <w:rPr>
                          <w:rFonts w:ascii="Cambria Math" w:hAnsi="Cambria Math" w:eastAsia="宋体" w:cs="Times New Roman"/>
                          <w:i/>
                          <w:sz w:val="21"/>
                          <w:szCs w:val="21"/>
                        </w:rPr>
                      </m:ctrlPr>
                    </m:sub>
                  </m:sSub>
                  <m:ctrlPr>
                    <w:rPr>
                      <w:rFonts w:ascii="Cambria Math" w:hAnsi="Cambria Math" w:eastAsia="宋体" w:cs="Times New Roman"/>
                      <w:i/>
                      <w:sz w:val="21"/>
                      <w:szCs w:val="21"/>
                    </w:rPr>
                  </m:ctrlPr>
                </m:e>
              </m:nary>
              <m:r>
                <m:rPr/>
                <w:rPr>
                  <w:rFonts w:ascii="Cambria Math" w:hAnsi="Cambria Math" w:eastAsia="宋体" w:cs="Times New Roman"/>
                  <w:sz w:val="21"/>
                  <w:szCs w:val="21"/>
                </w:rPr>
                <m:t>#</m:t>
              </m:r>
              <m:d>
                <m:dPr>
                  <m:ctrlPr>
                    <w:rPr>
                      <w:rFonts w:ascii="Cambria Math" w:hAnsi="Cambria Math" w:eastAsia="宋体" w:cs="Times New Roman"/>
                      <w:i/>
                      <w:sz w:val="21"/>
                      <w:szCs w:val="21"/>
                    </w:rPr>
                  </m:ctrlPr>
                </m:dPr>
                <m:e>
                  <m:r>
                    <m:rPr/>
                    <w:rPr>
                      <w:rFonts w:ascii="Cambria Math" w:hAnsi="Cambria Math" w:eastAsia="宋体" w:cs="Times New Roman"/>
                      <w:sz w:val="21"/>
                      <w:szCs w:val="21"/>
                    </w:rPr>
                    <m:t>3</m:t>
                  </m:r>
                  <m:ctrlPr>
                    <w:rPr>
                      <w:rFonts w:ascii="Cambria Math" w:hAnsi="Cambria Math" w:eastAsia="宋体" w:cs="Times New Roman"/>
                      <w:i/>
                      <w:sz w:val="21"/>
                      <w:szCs w:val="21"/>
                    </w:rPr>
                  </m:ctrlPr>
                </m:e>
              </m:d>
              <m:ctrlPr>
                <w:rPr>
                  <w:rFonts w:ascii="Cambria Math" w:hAnsi="Cambria Math" w:eastAsia="宋体" w:cs="Times New Roman"/>
                  <w:i/>
                  <w:sz w:val="21"/>
                  <w:szCs w:val="21"/>
                </w:rPr>
              </m:ctrlPr>
            </m:e>
          </m:eqArr>
        </m:oMath>
      </m:oMathPara>
    </w:p>
    <w:p w14:paraId="67FF9286">
      <w:pPr>
        <w:ind w:firstLine="420" w:firstLineChars="200"/>
        <w:rPr>
          <w:rFonts w:ascii="Times New Roman" w:hAnsi="Times New Roman" w:eastAsia="宋体" w:cs="Times New Roman"/>
          <w:sz w:val="21"/>
          <w:szCs w:val="21"/>
        </w:rPr>
      </w:pPr>
      <w:r>
        <w:rPr>
          <w:rFonts w:ascii="Times New Roman" w:hAnsi="Times New Roman" w:eastAsia="宋体" w:cs="Times New Roman"/>
          <w:sz w:val="21"/>
          <w:szCs w:val="21"/>
        </w:rPr>
        <w:t>其中，n表示事件窗口内的交易日总数。本研究的主要事件窗口设定为[-1,3]。</w:t>
      </w:r>
    </w:p>
    <w:p w14:paraId="52A51597">
      <w:pPr>
        <w:rPr>
          <w:rFonts w:ascii="Times New Roman" w:hAnsi="Times New Roman" w:eastAsia="宋体" w:cs="Times New Roman"/>
          <w:b/>
          <w:bCs/>
          <w:sz w:val="21"/>
          <w:szCs w:val="21"/>
        </w:rPr>
      </w:pPr>
      <w:r>
        <w:rPr>
          <w:rFonts w:hint="eastAsia" w:ascii="Times New Roman" w:hAnsi="Times New Roman" w:eastAsia="宋体" w:cs="Times New Roman"/>
          <w:b/>
          <w:bCs/>
          <w:sz w:val="21"/>
          <w:szCs w:val="21"/>
        </w:rPr>
        <w:t>2.解释变量</w:t>
      </w:r>
    </w:p>
    <w:p w14:paraId="223A3147">
      <w:pPr>
        <w:ind w:firstLine="420" w:firstLineChars="200"/>
        <w:rPr>
          <w:rFonts w:ascii="Times New Roman" w:hAnsi="Times New Roman" w:eastAsia="宋体" w:cs="Times New Roman"/>
          <w:sz w:val="21"/>
          <w:szCs w:val="21"/>
        </w:rPr>
      </w:pPr>
      <w:r>
        <w:rPr>
          <w:rFonts w:hint="eastAsia" w:ascii="Times New Roman" w:hAnsi="Times New Roman" w:eastAsia="宋体" w:cs="Times New Roman"/>
          <w:sz w:val="21"/>
          <w:szCs w:val="21"/>
        </w:rPr>
        <w:t>本文的解释变量为新闻文本情绪。本文采用三种不同的新闻文本情绪测度方法：RoBERTa、Deepseek 和姜富伟金融情绪词典，对新闻情绪进行测量。</w:t>
      </w:r>
    </w:p>
    <w:p w14:paraId="2D812817">
      <w:pPr>
        <w:rPr>
          <w:rFonts w:ascii="Times New Roman" w:hAnsi="Times New Roman" w:eastAsia="宋体" w:cs="Times New Roman"/>
          <w:sz w:val="21"/>
          <w:szCs w:val="21"/>
        </w:rPr>
      </w:pPr>
      <w:r>
        <w:rPr>
          <w:rFonts w:hint="eastAsia" w:ascii="Times New Roman" w:hAnsi="Times New Roman" w:eastAsia="宋体" w:cs="Times New Roman"/>
          <w:sz w:val="21"/>
          <w:szCs w:val="21"/>
        </w:rPr>
        <w:t>3.控制变量</w:t>
      </w:r>
    </w:p>
    <w:p w14:paraId="4EEBD624">
      <w:pPr>
        <w:ind w:firstLine="420" w:firstLineChars="200"/>
        <w:rPr>
          <w:rFonts w:ascii="Times New Roman" w:hAnsi="Times New Roman" w:eastAsia="宋体" w:cs="Times New Roman"/>
          <w:sz w:val="21"/>
          <w:szCs w:val="21"/>
        </w:rPr>
      </w:pPr>
      <w:r>
        <w:rPr>
          <w:rFonts w:hint="eastAsia" w:ascii="Times New Roman" w:hAnsi="Times New Roman" w:eastAsia="宋体" w:cs="Times New Roman"/>
          <w:sz w:val="21"/>
          <w:szCs w:val="21"/>
        </w:rPr>
        <w:t>本文加入以下控制变量（刘建秋，2024）</w:t>
      </w:r>
      <w:r>
        <w:rPr>
          <w:rStyle w:val="23"/>
          <w:rFonts w:ascii="Times New Roman" w:hAnsi="Times New Roman" w:eastAsia="宋体" w:cs="Times New Roman"/>
          <w:sz w:val="21"/>
          <w:szCs w:val="21"/>
        </w:rPr>
        <w:t>[</w:t>
      </w:r>
      <w:r>
        <w:rPr>
          <w:rStyle w:val="23"/>
          <w:rFonts w:ascii="Times New Roman" w:hAnsi="Times New Roman" w:eastAsia="宋体" w:cs="Times New Roman"/>
          <w:sz w:val="21"/>
          <w:szCs w:val="21"/>
        </w:rPr>
        <w:endnoteReference w:id="21"/>
      </w:r>
      <w:r>
        <w:rPr>
          <w:rStyle w:val="23"/>
          <w:rFonts w:ascii="Times New Roman" w:hAnsi="Times New Roman" w:eastAsia="宋体" w:cs="Times New Roman"/>
          <w:sz w:val="21"/>
          <w:szCs w:val="21"/>
        </w:rPr>
        <w:t>]</w:t>
      </w:r>
      <w:r>
        <w:rPr>
          <w:rFonts w:hint="eastAsia" w:ascii="Times New Roman" w:hAnsi="Times New Roman" w:eastAsia="宋体" w:cs="Times New Roman"/>
          <w:sz w:val="21"/>
          <w:szCs w:val="21"/>
        </w:rPr>
        <w:t>:公司规模(Size) 、净资产负债率(ND) 、资产负债率( Lev) 、流动比率(QR) 、产权性质(Soe) 、速动比率(CR)、两职合一(Dual) 、年报总资产周转率(AT)、独立董事比例(Indep) 、年报营业利润率(OPM)、审计师是否来自四大( Big4) 。除此之外，为控制遗漏变量的影响，还加入了时间、行业和公司层面的个体固定效应。同时，为获得更稳健的结果，本文所有回归均采用公司层面聚类的稳健标准误。主要变量及其测度见表1。</w:t>
      </w:r>
    </w:p>
    <w:tbl>
      <w:tblPr>
        <w:tblStyle w:val="21"/>
        <w:tblpPr w:leftFromText="180" w:rightFromText="180" w:vertAnchor="text" w:horzAnchor="margin" w:tblpXSpec="center" w:tblpY="122"/>
        <w:tblW w:w="8140" w:type="dxa"/>
        <w:jc w:val="center"/>
        <w:tblLayout w:type="fixed"/>
        <w:tblCellMar>
          <w:top w:w="0" w:type="dxa"/>
          <w:left w:w="0" w:type="dxa"/>
          <w:bottom w:w="0" w:type="dxa"/>
          <w:right w:w="0" w:type="dxa"/>
        </w:tblCellMar>
      </w:tblPr>
      <w:tblGrid>
        <w:gridCol w:w="1177"/>
        <w:gridCol w:w="986"/>
        <w:gridCol w:w="5977"/>
      </w:tblGrid>
      <w:tr w14:paraId="318595DA">
        <w:tblPrEx>
          <w:tblCellMar>
            <w:top w:w="0" w:type="dxa"/>
            <w:left w:w="0" w:type="dxa"/>
            <w:bottom w:w="0" w:type="dxa"/>
            <w:right w:w="0" w:type="dxa"/>
          </w:tblCellMar>
        </w:tblPrEx>
        <w:trPr>
          <w:cantSplit/>
          <w:trHeight w:val="549" w:hRule="exact"/>
          <w:jc w:val="center"/>
        </w:trPr>
        <w:tc>
          <w:tcPr>
            <w:tcW w:w="2163" w:type="dxa"/>
            <w:gridSpan w:val="2"/>
            <w:tcBorders>
              <w:bottom w:val="single" w:color="000000" w:sz="8" w:space="0"/>
            </w:tcBorders>
          </w:tcPr>
          <w:p w14:paraId="48831079">
            <w:pPr>
              <w:pStyle w:val="51"/>
              <w:spacing w:before="0" w:line="240" w:lineRule="auto"/>
              <w:rPr>
                <w:sz w:val="16"/>
              </w:rPr>
            </w:pPr>
          </w:p>
        </w:tc>
        <w:tc>
          <w:tcPr>
            <w:tcW w:w="5977" w:type="dxa"/>
            <w:tcBorders>
              <w:bottom w:val="single" w:color="000000" w:sz="8" w:space="0"/>
            </w:tcBorders>
          </w:tcPr>
          <w:p w14:paraId="671BD349">
            <w:pPr>
              <w:pStyle w:val="51"/>
              <w:spacing w:before="0" w:line="240" w:lineRule="auto"/>
              <w:ind w:left="1129"/>
              <w:rPr>
                <w:rFonts w:ascii="宋体" w:eastAsia="宋体"/>
                <w:sz w:val="21"/>
              </w:rPr>
            </w:pPr>
            <w:r>
              <w:rPr>
                <w:rFonts w:hint="eastAsia" w:eastAsia="宋体"/>
                <w:b/>
                <w:spacing w:val="-10"/>
                <w:sz w:val="21"/>
              </w:rPr>
              <w:t>表</w:t>
            </w:r>
            <w:r>
              <w:rPr>
                <w:b/>
                <w:spacing w:val="-10"/>
                <w:sz w:val="21"/>
              </w:rPr>
              <w:t xml:space="preserve"> 1</w:t>
            </w:r>
            <w:r>
              <w:rPr>
                <w:rFonts w:hint="eastAsia" w:eastAsiaTheme="minorEastAsia"/>
                <w:b/>
                <w:sz w:val="21"/>
              </w:rPr>
              <w:t xml:space="preserve"> </w:t>
            </w:r>
            <w:r>
              <w:rPr>
                <w:rFonts w:ascii="宋体" w:eastAsia="宋体"/>
                <w:spacing w:val="-2"/>
                <w:sz w:val="21"/>
              </w:rPr>
              <w:t>变量的定义</w:t>
            </w:r>
          </w:p>
        </w:tc>
      </w:tr>
      <w:tr w14:paraId="545B9382">
        <w:tblPrEx>
          <w:tblCellMar>
            <w:top w:w="0" w:type="dxa"/>
            <w:left w:w="0" w:type="dxa"/>
            <w:bottom w:w="0" w:type="dxa"/>
            <w:right w:w="0" w:type="dxa"/>
          </w:tblCellMar>
        </w:tblPrEx>
        <w:trPr>
          <w:cantSplit/>
          <w:trHeight w:val="549" w:hRule="exact"/>
          <w:jc w:val="center"/>
        </w:trPr>
        <w:tc>
          <w:tcPr>
            <w:tcW w:w="1177" w:type="dxa"/>
            <w:tcBorders>
              <w:top w:val="single" w:color="000000" w:sz="8" w:space="0"/>
              <w:bottom w:val="single" w:color="000000" w:sz="6" w:space="0"/>
            </w:tcBorders>
          </w:tcPr>
          <w:p w14:paraId="6CD2891C">
            <w:pPr>
              <w:pStyle w:val="51"/>
              <w:spacing w:before="56" w:line="240" w:lineRule="auto"/>
              <w:ind w:left="119"/>
              <w:rPr>
                <w:rFonts w:ascii="宋体" w:eastAsia="宋体"/>
                <w:sz w:val="21"/>
              </w:rPr>
            </w:pPr>
            <w:r>
              <w:rPr>
                <w:rFonts w:ascii="宋体" w:eastAsia="宋体"/>
                <w:spacing w:val="-3"/>
                <w:sz w:val="21"/>
              </w:rPr>
              <w:t>变量类别</w:t>
            </w:r>
          </w:p>
        </w:tc>
        <w:tc>
          <w:tcPr>
            <w:tcW w:w="986" w:type="dxa"/>
            <w:tcBorders>
              <w:top w:val="single" w:color="000000" w:sz="8" w:space="0"/>
              <w:bottom w:val="single" w:color="000000" w:sz="6" w:space="0"/>
            </w:tcBorders>
          </w:tcPr>
          <w:p w14:paraId="63E2EADC">
            <w:pPr>
              <w:pStyle w:val="51"/>
              <w:spacing w:before="56" w:line="240" w:lineRule="auto"/>
              <w:ind w:left="119"/>
              <w:rPr>
                <w:rFonts w:ascii="宋体" w:eastAsia="宋体"/>
                <w:sz w:val="21"/>
              </w:rPr>
            </w:pPr>
            <w:r>
              <w:rPr>
                <w:rFonts w:ascii="宋体" w:eastAsia="宋体"/>
                <w:spacing w:val="-3"/>
                <w:sz w:val="21"/>
              </w:rPr>
              <w:t>变量符号</w:t>
            </w:r>
          </w:p>
        </w:tc>
        <w:tc>
          <w:tcPr>
            <w:tcW w:w="5977" w:type="dxa"/>
            <w:tcBorders>
              <w:top w:val="single" w:color="000000" w:sz="8" w:space="0"/>
              <w:bottom w:val="single" w:color="000000" w:sz="6" w:space="0"/>
            </w:tcBorders>
          </w:tcPr>
          <w:p w14:paraId="1358E526">
            <w:pPr>
              <w:pStyle w:val="51"/>
              <w:spacing w:before="56" w:line="240" w:lineRule="auto"/>
              <w:ind w:left="119"/>
              <w:rPr>
                <w:rFonts w:ascii="宋体" w:eastAsia="宋体"/>
                <w:sz w:val="21"/>
              </w:rPr>
            </w:pPr>
            <w:r>
              <w:rPr>
                <w:rFonts w:ascii="宋体" w:eastAsia="宋体"/>
                <w:spacing w:val="-4"/>
                <w:sz w:val="21"/>
              </w:rPr>
              <w:t>变量说明</w:t>
            </w:r>
          </w:p>
        </w:tc>
      </w:tr>
      <w:tr w14:paraId="1051D6D4">
        <w:tblPrEx>
          <w:tblCellMar>
            <w:top w:w="0" w:type="dxa"/>
            <w:left w:w="0" w:type="dxa"/>
            <w:bottom w:w="0" w:type="dxa"/>
            <w:right w:w="0" w:type="dxa"/>
          </w:tblCellMar>
        </w:tblPrEx>
        <w:trPr>
          <w:cantSplit/>
          <w:trHeight w:val="549" w:hRule="exact"/>
          <w:jc w:val="center"/>
        </w:trPr>
        <w:tc>
          <w:tcPr>
            <w:tcW w:w="1177" w:type="dxa"/>
            <w:tcBorders>
              <w:top w:val="single" w:color="000000" w:sz="6" w:space="0"/>
              <w:bottom w:val="single" w:color="000000" w:sz="6" w:space="0"/>
            </w:tcBorders>
          </w:tcPr>
          <w:p w14:paraId="5836BE9D">
            <w:pPr>
              <w:pStyle w:val="51"/>
              <w:spacing w:before="55" w:line="240" w:lineRule="auto"/>
              <w:ind w:left="119"/>
              <w:rPr>
                <w:rFonts w:ascii="宋体" w:eastAsia="宋体"/>
                <w:sz w:val="21"/>
              </w:rPr>
            </w:pPr>
            <w:r>
              <w:rPr>
                <w:rFonts w:ascii="宋体" w:eastAsia="宋体"/>
                <w:spacing w:val="-2"/>
                <w:sz w:val="21"/>
              </w:rPr>
              <w:t>被解释变量</w:t>
            </w:r>
          </w:p>
        </w:tc>
        <w:tc>
          <w:tcPr>
            <w:tcW w:w="986" w:type="dxa"/>
            <w:tcBorders>
              <w:top w:val="single" w:color="000000" w:sz="6" w:space="0"/>
              <w:bottom w:val="single" w:color="000000" w:sz="6" w:space="0"/>
            </w:tcBorders>
          </w:tcPr>
          <w:p w14:paraId="473B6573">
            <w:pPr>
              <w:pStyle w:val="51"/>
              <w:spacing w:before="69" w:line="240" w:lineRule="auto"/>
              <w:ind w:left="119"/>
              <w:rPr>
                <w:i/>
                <w:sz w:val="21"/>
              </w:rPr>
            </w:pPr>
            <w:r>
              <w:rPr>
                <w:i/>
                <w:spacing w:val="-5"/>
                <w:sz w:val="21"/>
              </w:rPr>
              <w:t>CAR</w:t>
            </w:r>
          </w:p>
        </w:tc>
        <w:tc>
          <w:tcPr>
            <w:tcW w:w="5977" w:type="dxa"/>
            <w:tcBorders>
              <w:top w:val="single" w:color="000000" w:sz="6" w:space="0"/>
              <w:bottom w:val="single" w:color="000000" w:sz="6" w:space="0"/>
            </w:tcBorders>
          </w:tcPr>
          <w:p w14:paraId="4CAFD381">
            <w:pPr>
              <w:pStyle w:val="51"/>
              <w:spacing w:before="55" w:line="240" w:lineRule="auto"/>
              <w:ind w:left="119"/>
              <w:rPr>
                <w:rFonts w:ascii="宋体" w:eastAsia="宋体"/>
                <w:sz w:val="21"/>
              </w:rPr>
            </w:pPr>
            <w:r>
              <w:rPr>
                <w:rFonts w:ascii="宋体" w:eastAsia="宋体"/>
                <w:spacing w:val="-2"/>
                <w:sz w:val="21"/>
              </w:rPr>
              <w:t>累计异常收益率</w:t>
            </w:r>
          </w:p>
        </w:tc>
      </w:tr>
      <w:tr w14:paraId="340BD143">
        <w:tblPrEx>
          <w:tblCellMar>
            <w:top w:w="0" w:type="dxa"/>
            <w:left w:w="0" w:type="dxa"/>
            <w:bottom w:w="0" w:type="dxa"/>
            <w:right w:w="0" w:type="dxa"/>
          </w:tblCellMar>
        </w:tblPrEx>
        <w:trPr>
          <w:cantSplit/>
          <w:trHeight w:val="549" w:hRule="exact"/>
          <w:jc w:val="center"/>
        </w:trPr>
        <w:tc>
          <w:tcPr>
            <w:tcW w:w="1177" w:type="dxa"/>
            <w:tcBorders>
              <w:top w:val="single" w:color="000000" w:sz="6" w:space="0"/>
              <w:bottom w:val="single" w:color="000000" w:sz="6" w:space="0"/>
            </w:tcBorders>
          </w:tcPr>
          <w:p w14:paraId="2EAB4A20">
            <w:pPr>
              <w:pStyle w:val="51"/>
              <w:spacing w:before="55" w:line="240" w:lineRule="auto"/>
              <w:ind w:left="119"/>
              <w:rPr>
                <w:rFonts w:ascii="宋体" w:eastAsia="宋体"/>
                <w:sz w:val="21"/>
              </w:rPr>
            </w:pPr>
            <w:r>
              <w:rPr>
                <w:rFonts w:ascii="宋体" w:eastAsia="宋体"/>
                <w:spacing w:val="-3"/>
                <w:sz w:val="21"/>
              </w:rPr>
              <w:t>解释变量</w:t>
            </w:r>
          </w:p>
        </w:tc>
        <w:tc>
          <w:tcPr>
            <w:tcW w:w="986" w:type="dxa"/>
            <w:tcBorders>
              <w:top w:val="single" w:color="000000" w:sz="6" w:space="0"/>
              <w:bottom w:val="single" w:color="000000" w:sz="6" w:space="0"/>
            </w:tcBorders>
          </w:tcPr>
          <w:p w14:paraId="7C476F8F">
            <w:pPr>
              <w:pStyle w:val="51"/>
              <w:spacing w:before="69" w:line="240" w:lineRule="auto"/>
              <w:ind w:left="119"/>
              <w:rPr>
                <w:i/>
                <w:sz w:val="21"/>
              </w:rPr>
            </w:pPr>
            <w:r>
              <w:rPr>
                <w:i/>
                <w:spacing w:val="-2"/>
                <w:sz w:val="21"/>
              </w:rPr>
              <w:t>sentiment</w:t>
            </w:r>
          </w:p>
        </w:tc>
        <w:tc>
          <w:tcPr>
            <w:tcW w:w="5977" w:type="dxa"/>
            <w:tcBorders>
              <w:top w:val="single" w:color="000000" w:sz="6" w:space="0"/>
              <w:bottom w:val="single" w:color="000000" w:sz="6" w:space="0"/>
            </w:tcBorders>
          </w:tcPr>
          <w:p w14:paraId="5B8FBB28">
            <w:pPr>
              <w:pStyle w:val="51"/>
              <w:spacing w:before="55" w:line="240" w:lineRule="auto"/>
              <w:ind w:left="119"/>
              <w:rPr>
                <w:rFonts w:ascii="宋体" w:eastAsia="宋体"/>
                <w:sz w:val="21"/>
              </w:rPr>
            </w:pPr>
            <w:r>
              <w:rPr>
                <w:rFonts w:ascii="宋体" w:eastAsia="宋体"/>
                <w:spacing w:val="-2"/>
                <w:sz w:val="21"/>
              </w:rPr>
              <w:t>新闻情绪分数</w:t>
            </w:r>
          </w:p>
        </w:tc>
      </w:tr>
      <w:tr w14:paraId="497858F7">
        <w:tblPrEx>
          <w:tblCellMar>
            <w:top w:w="0" w:type="dxa"/>
            <w:left w:w="0" w:type="dxa"/>
            <w:bottom w:w="0" w:type="dxa"/>
            <w:right w:w="0" w:type="dxa"/>
          </w:tblCellMar>
        </w:tblPrEx>
        <w:trPr>
          <w:cantSplit/>
          <w:trHeight w:val="549" w:hRule="exact"/>
          <w:jc w:val="center"/>
        </w:trPr>
        <w:tc>
          <w:tcPr>
            <w:tcW w:w="1177" w:type="dxa"/>
            <w:tcBorders>
              <w:top w:val="single" w:color="000000" w:sz="6" w:space="0"/>
            </w:tcBorders>
            <w:vAlign w:val="bottom"/>
          </w:tcPr>
          <w:p w14:paraId="4467C81D">
            <w:pPr>
              <w:pStyle w:val="51"/>
              <w:spacing w:before="55" w:line="240" w:lineRule="auto"/>
              <w:ind w:left="119"/>
              <w:rPr>
                <w:rFonts w:ascii="宋体" w:eastAsia="宋体"/>
                <w:sz w:val="21"/>
              </w:rPr>
            </w:pPr>
            <w:r>
              <w:rPr>
                <w:rFonts w:ascii="宋体" w:eastAsia="宋体"/>
                <w:spacing w:val="-3"/>
                <w:sz w:val="21"/>
              </w:rPr>
              <w:t>控制变量</w:t>
            </w:r>
          </w:p>
        </w:tc>
        <w:tc>
          <w:tcPr>
            <w:tcW w:w="986" w:type="dxa"/>
            <w:tcBorders>
              <w:top w:val="single" w:color="000000" w:sz="6" w:space="0"/>
            </w:tcBorders>
            <w:vAlign w:val="bottom"/>
          </w:tcPr>
          <w:p w14:paraId="5C74D308">
            <w:pPr>
              <w:pStyle w:val="51"/>
              <w:spacing w:before="69" w:line="240" w:lineRule="auto"/>
              <w:ind w:left="119"/>
              <w:rPr>
                <w:i/>
                <w:sz w:val="21"/>
              </w:rPr>
            </w:pPr>
            <w:r>
              <w:rPr>
                <w:i/>
                <w:spacing w:val="-4"/>
                <w:sz w:val="21"/>
              </w:rPr>
              <w:t>Size</w:t>
            </w:r>
          </w:p>
        </w:tc>
        <w:tc>
          <w:tcPr>
            <w:tcW w:w="5977" w:type="dxa"/>
            <w:tcBorders>
              <w:top w:val="single" w:color="000000" w:sz="6" w:space="0"/>
            </w:tcBorders>
            <w:vAlign w:val="bottom"/>
          </w:tcPr>
          <w:p w14:paraId="08D0B339">
            <w:pPr>
              <w:pStyle w:val="51"/>
              <w:spacing w:before="55" w:line="240" w:lineRule="auto"/>
              <w:ind w:left="119"/>
              <w:rPr>
                <w:rFonts w:ascii="宋体" w:eastAsia="宋体"/>
                <w:sz w:val="21"/>
              </w:rPr>
            </w:pPr>
            <w:r>
              <w:rPr>
                <w:rFonts w:ascii="宋体" w:eastAsia="宋体"/>
                <w:spacing w:val="-2"/>
                <w:sz w:val="21"/>
              </w:rPr>
              <w:t>总资产的自然对数</w:t>
            </w:r>
          </w:p>
        </w:tc>
      </w:tr>
      <w:tr w14:paraId="7A98CC7B">
        <w:tblPrEx>
          <w:tblCellMar>
            <w:top w:w="0" w:type="dxa"/>
            <w:left w:w="0" w:type="dxa"/>
            <w:bottom w:w="0" w:type="dxa"/>
            <w:right w:w="0" w:type="dxa"/>
          </w:tblCellMar>
        </w:tblPrEx>
        <w:trPr>
          <w:cantSplit/>
          <w:trHeight w:val="494" w:hRule="exact"/>
          <w:jc w:val="center"/>
        </w:trPr>
        <w:tc>
          <w:tcPr>
            <w:tcW w:w="1177" w:type="dxa"/>
            <w:vAlign w:val="bottom"/>
          </w:tcPr>
          <w:p w14:paraId="28F9CB9B">
            <w:pPr>
              <w:pStyle w:val="51"/>
              <w:spacing w:before="0" w:line="240" w:lineRule="auto"/>
              <w:rPr>
                <w:sz w:val="20"/>
              </w:rPr>
            </w:pPr>
          </w:p>
        </w:tc>
        <w:tc>
          <w:tcPr>
            <w:tcW w:w="986" w:type="dxa"/>
            <w:vAlign w:val="bottom"/>
          </w:tcPr>
          <w:p w14:paraId="1204C4EA">
            <w:pPr>
              <w:pStyle w:val="51"/>
              <w:spacing w:before="20" w:line="240" w:lineRule="auto"/>
              <w:ind w:left="119"/>
              <w:rPr>
                <w:i/>
                <w:sz w:val="21"/>
              </w:rPr>
            </w:pPr>
            <w:r>
              <w:rPr>
                <w:i/>
                <w:spacing w:val="-5"/>
                <w:sz w:val="21"/>
              </w:rPr>
              <w:t>QR</w:t>
            </w:r>
          </w:p>
        </w:tc>
        <w:tc>
          <w:tcPr>
            <w:tcW w:w="5977" w:type="dxa"/>
            <w:vAlign w:val="bottom"/>
          </w:tcPr>
          <w:p w14:paraId="5C03030C">
            <w:pPr>
              <w:pStyle w:val="51"/>
              <w:spacing w:before="6" w:line="240" w:lineRule="auto"/>
              <w:ind w:left="119"/>
              <w:rPr>
                <w:rFonts w:ascii="宋体" w:eastAsia="宋体"/>
                <w:sz w:val="21"/>
              </w:rPr>
            </w:pPr>
            <w:r>
              <w:rPr>
                <w:rFonts w:ascii="宋体" w:eastAsia="宋体"/>
                <w:spacing w:val="-3"/>
                <w:sz w:val="21"/>
              </w:rPr>
              <w:t>流动比率</w:t>
            </w:r>
          </w:p>
        </w:tc>
      </w:tr>
      <w:tr w14:paraId="57BEBD64">
        <w:tblPrEx>
          <w:tblCellMar>
            <w:top w:w="0" w:type="dxa"/>
            <w:left w:w="0" w:type="dxa"/>
            <w:bottom w:w="0" w:type="dxa"/>
            <w:right w:w="0" w:type="dxa"/>
          </w:tblCellMar>
        </w:tblPrEx>
        <w:trPr>
          <w:cantSplit/>
          <w:trHeight w:val="494" w:hRule="exact"/>
          <w:jc w:val="center"/>
        </w:trPr>
        <w:tc>
          <w:tcPr>
            <w:tcW w:w="1177" w:type="dxa"/>
            <w:vAlign w:val="bottom"/>
          </w:tcPr>
          <w:p w14:paraId="52E984D1">
            <w:pPr>
              <w:pStyle w:val="51"/>
              <w:spacing w:before="0" w:line="240" w:lineRule="auto"/>
              <w:rPr>
                <w:sz w:val="20"/>
              </w:rPr>
            </w:pPr>
          </w:p>
        </w:tc>
        <w:tc>
          <w:tcPr>
            <w:tcW w:w="986" w:type="dxa"/>
            <w:vAlign w:val="bottom"/>
          </w:tcPr>
          <w:p w14:paraId="639922C3">
            <w:pPr>
              <w:pStyle w:val="51"/>
              <w:spacing w:before="20" w:line="240" w:lineRule="auto"/>
              <w:ind w:left="119"/>
              <w:rPr>
                <w:i/>
                <w:sz w:val="21"/>
              </w:rPr>
            </w:pPr>
            <w:r>
              <w:rPr>
                <w:i/>
                <w:spacing w:val="-5"/>
                <w:sz w:val="21"/>
              </w:rPr>
              <w:t>CR</w:t>
            </w:r>
          </w:p>
        </w:tc>
        <w:tc>
          <w:tcPr>
            <w:tcW w:w="5977" w:type="dxa"/>
            <w:vAlign w:val="bottom"/>
          </w:tcPr>
          <w:p w14:paraId="04D76EB5">
            <w:pPr>
              <w:pStyle w:val="51"/>
              <w:spacing w:before="6" w:line="240" w:lineRule="auto"/>
              <w:ind w:left="119"/>
              <w:rPr>
                <w:rFonts w:ascii="宋体" w:eastAsia="宋体"/>
                <w:sz w:val="21"/>
              </w:rPr>
            </w:pPr>
            <w:r>
              <w:rPr>
                <w:rFonts w:ascii="宋体" w:eastAsia="宋体"/>
                <w:spacing w:val="-3"/>
                <w:sz w:val="21"/>
              </w:rPr>
              <w:t>速动比率</w:t>
            </w:r>
          </w:p>
        </w:tc>
      </w:tr>
      <w:tr w14:paraId="3BA86891">
        <w:tblPrEx>
          <w:tblCellMar>
            <w:top w:w="0" w:type="dxa"/>
            <w:left w:w="0" w:type="dxa"/>
            <w:bottom w:w="0" w:type="dxa"/>
            <w:right w:w="0" w:type="dxa"/>
          </w:tblCellMar>
        </w:tblPrEx>
        <w:trPr>
          <w:cantSplit/>
          <w:trHeight w:val="494" w:hRule="exact"/>
          <w:jc w:val="center"/>
        </w:trPr>
        <w:tc>
          <w:tcPr>
            <w:tcW w:w="1177" w:type="dxa"/>
            <w:vAlign w:val="bottom"/>
          </w:tcPr>
          <w:p w14:paraId="4B74828A">
            <w:pPr>
              <w:pStyle w:val="51"/>
              <w:spacing w:before="0" w:line="240" w:lineRule="auto"/>
              <w:rPr>
                <w:sz w:val="20"/>
              </w:rPr>
            </w:pPr>
          </w:p>
        </w:tc>
        <w:tc>
          <w:tcPr>
            <w:tcW w:w="986" w:type="dxa"/>
            <w:vAlign w:val="bottom"/>
          </w:tcPr>
          <w:p w14:paraId="4FC0C079">
            <w:pPr>
              <w:pStyle w:val="51"/>
              <w:spacing w:before="20" w:line="240" w:lineRule="auto"/>
              <w:ind w:left="119"/>
              <w:rPr>
                <w:i/>
                <w:sz w:val="21"/>
              </w:rPr>
            </w:pPr>
            <w:r>
              <w:rPr>
                <w:i/>
                <w:spacing w:val="-5"/>
                <w:sz w:val="21"/>
              </w:rPr>
              <w:t>ND</w:t>
            </w:r>
          </w:p>
        </w:tc>
        <w:tc>
          <w:tcPr>
            <w:tcW w:w="5977" w:type="dxa"/>
            <w:vAlign w:val="bottom"/>
          </w:tcPr>
          <w:p w14:paraId="30A4C1B7">
            <w:pPr>
              <w:pStyle w:val="51"/>
              <w:spacing w:before="6" w:line="240" w:lineRule="auto"/>
              <w:ind w:left="119"/>
              <w:rPr>
                <w:rFonts w:ascii="宋体" w:eastAsia="宋体"/>
                <w:sz w:val="21"/>
              </w:rPr>
            </w:pPr>
            <w:r>
              <w:rPr>
                <w:rFonts w:ascii="宋体" w:eastAsia="宋体"/>
                <w:spacing w:val="-2"/>
                <w:sz w:val="21"/>
              </w:rPr>
              <w:t>净资产负债率</w:t>
            </w:r>
          </w:p>
        </w:tc>
      </w:tr>
      <w:tr w14:paraId="27FE467A">
        <w:tblPrEx>
          <w:tblCellMar>
            <w:top w:w="0" w:type="dxa"/>
            <w:left w:w="0" w:type="dxa"/>
            <w:bottom w:w="0" w:type="dxa"/>
            <w:right w:w="0" w:type="dxa"/>
          </w:tblCellMar>
        </w:tblPrEx>
        <w:trPr>
          <w:cantSplit/>
          <w:trHeight w:val="494" w:hRule="exact"/>
          <w:jc w:val="center"/>
        </w:trPr>
        <w:tc>
          <w:tcPr>
            <w:tcW w:w="1177" w:type="dxa"/>
            <w:vAlign w:val="bottom"/>
          </w:tcPr>
          <w:p w14:paraId="46C04968">
            <w:pPr>
              <w:pStyle w:val="51"/>
              <w:spacing w:before="0" w:line="240" w:lineRule="auto"/>
              <w:rPr>
                <w:sz w:val="20"/>
              </w:rPr>
            </w:pPr>
          </w:p>
        </w:tc>
        <w:tc>
          <w:tcPr>
            <w:tcW w:w="986" w:type="dxa"/>
            <w:vAlign w:val="bottom"/>
          </w:tcPr>
          <w:p w14:paraId="59CD069A">
            <w:pPr>
              <w:pStyle w:val="51"/>
              <w:spacing w:before="20" w:line="240" w:lineRule="auto"/>
              <w:ind w:left="119"/>
              <w:rPr>
                <w:i/>
                <w:sz w:val="21"/>
              </w:rPr>
            </w:pPr>
            <w:r>
              <w:rPr>
                <w:i/>
                <w:spacing w:val="-5"/>
                <w:sz w:val="21"/>
              </w:rPr>
              <w:t>AT</w:t>
            </w:r>
          </w:p>
        </w:tc>
        <w:tc>
          <w:tcPr>
            <w:tcW w:w="5977" w:type="dxa"/>
            <w:vAlign w:val="bottom"/>
          </w:tcPr>
          <w:p w14:paraId="29832A66">
            <w:pPr>
              <w:pStyle w:val="51"/>
              <w:spacing w:before="6" w:line="240" w:lineRule="auto"/>
              <w:ind w:left="119"/>
              <w:rPr>
                <w:rFonts w:ascii="宋体" w:eastAsia="宋体"/>
                <w:sz w:val="21"/>
              </w:rPr>
            </w:pPr>
            <w:r>
              <w:rPr>
                <w:rFonts w:ascii="宋体" w:eastAsia="宋体"/>
                <w:spacing w:val="-2"/>
                <w:sz w:val="21"/>
              </w:rPr>
              <w:t>年报总资产周转率</w:t>
            </w:r>
          </w:p>
        </w:tc>
      </w:tr>
      <w:tr w14:paraId="25A740D8">
        <w:tblPrEx>
          <w:tblCellMar>
            <w:top w:w="0" w:type="dxa"/>
            <w:left w:w="0" w:type="dxa"/>
            <w:bottom w:w="0" w:type="dxa"/>
            <w:right w:w="0" w:type="dxa"/>
          </w:tblCellMar>
        </w:tblPrEx>
        <w:trPr>
          <w:cantSplit/>
          <w:trHeight w:val="494" w:hRule="exact"/>
          <w:jc w:val="center"/>
        </w:trPr>
        <w:tc>
          <w:tcPr>
            <w:tcW w:w="1177" w:type="dxa"/>
            <w:vAlign w:val="bottom"/>
          </w:tcPr>
          <w:p w14:paraId="60E26B5E">
            <w:pPr>
              <w:pStyle w:val="51"/>
              <w:spacing w:before="0" w:line="240" w:lineRule="auto"/>
              <w:rPr>
                <w:sz w:val="20"/>
              </w:rPr>
            </w:pPr>
          </w:p>
        </w:tc>
        <w:tc>
          <w:tcPr>
            <w:tcW w:w="986" w:type="dxa"/>
            <w:vAlign w:val="bottom"/>
          </w:tcPr>
          <w:p w14:paraId="693DE610">
            <w:pPr>
              <w:pStyle w:val="51"/>
              <w:spacing w:before="20" w:line="240" w:lineRule="auto"/>
              <w:ind w:left="119"/>
              <w:rPr>
                <w:i/>
                <w:sz w:val="21"/>
              </w:rPr>
            </w:pPr>
            <w:r>
              <w:rPr>
                <w:i/>
                <w:spacing w:val="-5"/>
                <w:sz w:val="21"/>
              </w:rPr>
              <w:t>ARE</w:t>
            </w:r>
          </w:p>
        </w:tc>
        <w:tc>
          <w:tcPr>
            <w:tcW w:w="5977" w:type="dxa"/>
            <w:vAlign w:val="bottom"/>
          </w:tcPr>
          <w:p w14:paraId="06AFE9C1">
            <w:pPr>
              <w:pStyle w:val="51"/>
              <w:spacing w:before="6" w:line="240" w:lineRule="auto"/>
              <w:ind w:left="119"/>
              <w:rPr>
                <w:rFonts w:ascii="宋体" w:eastAsia="宋体"/>
                <w:sz w:val="21"/>
              </w:rPr>
            </w:pPr>
            <w:r>
              <w:rPr>
                <w:rFonts w:ascii="宋体" w:eastAsia="宋体"/>
                <w:spacing w:val="-2"/>
                <w:sz w:val="21"/>
              </w:rPr>
              <w:t>年报资产报酬率</w:t>
            </w:r>
          </w:p>
        </w:tc>
      </w:tr>
      <w:tr w14:paraId="6571FEAC">
        <w:tblPrEx>
          <w:tblCellMar>
            <w:top w:w="0" w:type="dxa"/>
            <w:left w:w="0" w:type="dxa"/>
            <w:bottom w:w="0" w:type="dxa"/>
            <w:right w:w="0" w:type="dxa"/>
          </w:tblCellMar>
        </w:tblPrEx>
        <w:trPr>
          <w:cantSplit/>
          <w:trHeight w:val="494" w:hRule="exact"/>
          <w:jc w:val="center"/>
        </w:trPr>
        <w:tc>
          <w:tcPr>
            <w:tcW w:w="1177" w:type="dxa"/>
            <w:tcBorders>
              <w:bottom w:val="nil"/>
            </w:tcBorders>
            <w:vAlign w:val="bottom"/>
          </w:tcPr>
          <w:p w14:paraId="1C6F6CFF">
            <w:pPr>
              <w:pStyle w:val="51"/>
              <w:spacing w:before="0" w:line="240" w:lineRule="auto"/>
              <w:rPr>
                <w:sz w:val="20"/>
              </w:rPr>
            </w:pPr>
          </w:p>
        </w:tc>
        <w:tc>
          <w:tcPr>
            <w:tcW w:w="986" w:type="dxa"/>
            <w:tcBorders>
              <w:bottom w:val="nil"/>
            </w:tcBorders>
            <w:vAlign w:val="bottom"/>
          </w:tcPr>
          <w:p w14:paraId="79B533E5">
            <w:pPr>
              <w:pStyle w:val="51"/>
              <w:spacing w:before="20" w:line="240" w:lineRule="auto"/>
              <w:ind w:left="119"/>
              <w:rPr>
                <w:i/>
                <w:sz w:val="21"/>
              </w:rPr>
            </w:pPr>
            <w:r>
              <w:rPr>
                <w:i/>
                <w:spacing w:val="-5"/>
                <w:sz w:val="21"/>
              </w:rPr>
              <w:t>Lev</w:t>
            </w:r>
          </w:p>
        </w:tc>
        <w:tc>
          <w:tcPr>
            <w:tcW w:w="5977" w:type="dxa"/>
            <w:tcBorders>
              <w:bottom w:val="nil"/>
            </w:tcBorders>
            <w:vAlign w:val="bottom"/>
          </w:tcPr>
          <w:p w14:paraId="3794E069">
            <w:pPr>
              <w:pStyle w:val="51"/>
              <w:spacing w:before="6" w:line="240" w:lineRule="auto"/>
              <w:ind w:left="119"/>
              <w:rPr>
                <w:rFonts w:ascii="宋体" w:eastAsia="宋体"/>
                <w:sz w:val="21"/>
              </w:rPr>
            </w:pPr>
            <w:r>
              <w:rPr>
                <w:rFonts w:ascii="宋体" w:eastAsia="宋体"/>
                <w:sz w:val="21"/>
              </w:rPr>
              <w:t>年末总负债</w:t>
            </w:r>
            <w:r>
              <w:rPr>
                <w:sz w:val="21"/>
              </w:rPr>
              <w:t>/</w:t>
            </w:r>
            <w:r>
              <w:rPr>
                <w:rFonts w:ascii="宋体" w:eastAsia="宋体"/>
                <w:spacing w:val="-2"/>
                <w:sz w:val="21"/>
              </w:rPr>
              <w:t>年末总资产</w:t>
            </w:r>
          </w:p>
        </w:tc>
      </w:tr>
      <w:tr w14:paraId="2AB81C3D">
        <w:tblPrEx>
          <w:tblCellMar>
            <w:top w:w="0" w:type="dxa"/>
            <w:left w:w="0" w:type="dxa"/>
            <w:bottom w:w="0" w:type="dxa"/>
            <w:right w:w="0" w:type="dxa"/>
          </w:tblCellMar>
        </w:tblPrEx>
        <w:trPr>
          <w:cantSplit/>
          <w:trHeight w:val="494" w:hRule="exact"/>
          <w:jc w:val="center"/>
        </w:trPr>
        <w:tc>
          <w:tcPr>
            <w:tcW w:w="1177" w:type="dxa"/>
            <w:tcBorders>
              <w:top w:val="nil"/>
              <w:left w:val="nil"/>
              <w:bottom w:val="single" w:color="auto" w:sz="4" w:space="0"/>
              <w:right w:val="nil"/>
            </w:tcBorders>
            <w:vAlign w:val="bottom"/>
          </w:tcPr>
          <w:p w14:paraId="61440737">
            <w:pPr>
              <w:pStyle w:val="51"/>
              <w:spacing w:before="0" w:line="240" w:lineRule="auto"/>
              <w:rPr>
                <w:sz w:val="20"/>
              </w:rPr>
            </w:pPr>
          </w:p>
        </w:tc>
        <w:tc>
          <w:tcPr>
            <w:tcW w:w="986" w:type="dxa"/>
            <w:tcBorders>
              <w:top w:val="nil"/>
              <w:left w:val="nil"/>
              <w:bottom w:val="single" w:color="auto" w:sz="4" w:space="0"/>
              <w:right w:val="nil"/>
            </w:tcBorders>
            <w:vAlign w:val="bottom"/>
          </w:tcPr>
          <w:p w14:paraId="09D5B70E">
            <w:pPr>
              <w:pStyle w:val="51"/>
              <w:spacing w:line="240" w:lineRule="auto"/>
              <w:ind w:left="119"/>
              <w:rPr>
                <w:i/>
                <w:sz w:val="21"/>
              </w:rPr>
            </w:pPr>
            <w:r>
              <w:rPr>
                <w:i/>
                <w:spacing w:val="-5"/>
                <w:sz w:val="21"/>
              </w:rPr>
              <w:t>OPM</w:t>
            </w:r>
          </w:p>
        </w:tc>
        <w:tc>
          <w:tcPr>
            <w:tcW w:w="5977" w:type="dxa"/>
            <w:tcBorders>
              <w:top w:val="nil"/>
              <w:left w:val="nil"/>
              <w:bottom w:val="single" w:color="auto" w:sz="4" w:space="0"/>
              <w:right w:val="nil"/>
            </w:tcBorders>
            <w:vAlign w:val="bottom"/>
          </w:tcPr>
          <w:p w14:paraId="66DC410A">
            <w:pPr>
              <w:pStyle w:val="51"/>
              <w:spacing w:before="4" w:line="240" w:lineRule="auto"/>
              <w:ind w:left="119"/>
              <w:rPr>
                <w:rFonts w:ascii="宋体" w:eastAsia="宋体"/>
                <w:sz w:val="21"/>
              </w:rPr>
            </w:pPr>
            <w:r>
              <w:rPr>
                <w:rFonts w:ascii="宋体" w:eastAsia="宋体"/>
                <w:spacing w:val="-2"/>
                <w:sz w:val="21"/>
              </w:rPr>
              <w:t>年报营业利润率</w:t>
            </w:r>
          </w:p>
        </w:tc>
      </w:tr>
      <w:tr w14:paraId="0D23DFC7">
        <w:tblPrEx>
          <w:tblCellMar>
            <w:top w:w="0" w:type="dxa"/>
            <w:left w:w="0" w:type="dxa"/>
            <w:bottom w:w="0" w:type="dxa"/>
            <w:right w:w="0" w:type="dxa"/>
          </w:tblCellMar>
        </w:tblPrEx>
        <w:trPr>
          <w:cantSplit/>
          <w:trHeight w:val="494" w:hRule="exact"/>
          <w:jc w:val="center"/>
        </w:trPr>
        <w:tc>
          <w:tcPr>
            <w:tcW w:w="8140" w:type="dxa"/>
            <w:gridSpan w:val="3"/>
            <w:tcBorders>
              <w:top w:val="single" w:color="auto" w:sz="4" w:space="0"/>
              <w:bottom w:val="single" w:color="auto" w:sz="4" w:space="0"/>
            </w:tcBorders>
            <w:vAlign w:val="bottom"/>
          </w:tcPr>
          <w:p w14:paraId="74201072">
            <w:pPr>
              <w:pStyle w:val="51"/>
              <w:spacing w:before="6" w:line="240" w:lineRule="auto"/>
              <w:ind w:left="119"/>
              <w:jc w:val="center"/>
              <w:rPr>
                <w:rFonts w:eastAsia="宋体"/>
                <w:sz w:val="21"/>
              </w:rPr>
            </w:pPr>
            <w:r>
              <w:rPr>
                <w:rFonts w:hint="eastAsia" w:eastAsia="宋体"/>
                <w:sz w:val="21"/>
              </w:rPr>
              <w:t>表1（续）</w:t>
            </w:r>
          </w:p>
        </w:tc>
      </w:tr>
      <w:tr w14:paraId="1D100830">
        <w:tblPrEx>
          <w:tblCellMar>
            <w:top w:w="0" w:type="dxa"/>
            <w:left w:w="0" w:type="dxa"/>
            <w:bottom w:w="0" w:type="dxa"/>
            <w:right w:w="0" w:type="dxa"/>
          </w:tblCellMar>
        </w:tblPrEx>
        <w:trPr>
          <w:cantSplit/>
          <w:trHeight w:val="494" w:hRule="exact"/>
          <w:jc w:val="center"/>
        </w:trPr>
        <w:tc>
          <w:tcPr>
            <w:tcW w:w="1177" w:type="dxa"/>
            <w:tcBorders>
              <w:top w:val="single" w:color="auto" w:sz="4" w:space="0"/>
              <w:bottom w:val="nil"/>
            </w:tcBorders>
            <w:vAlign w:val="bottom"/>
          </w:tcPr>
          <w:p w14:paraId="344C7A3C">
            <w:pPr>
              <w:pStyle w:val="51"/>
              <w:spacing w:before="0" w:line="240" w:lineRule="auto"/>
              <w:rPr>
                <w:sz w:val="20"/>
              </w:rPr>
            </w:pPr>
            <w:r>
              <w:rPr>
                <w:rFonts w:hint="eastAsia" w:ascii="宋体" w:hAnsi="宋体" w:eastAsia="宋体" w:cs="宋体"/>
                <w:sz w:val="20"/>
              </w:rPr>
              <w:t>控制变量</w:t>
            </w:r>
          </w:p>
        </w:tc>
        <w:tc>
          <w:tcPr>
            <w:tcW w:w="986" w:type="dxa"/>
            <w:tcBorders>
              <w:top w:val="single" w:color="auto" w:sz="4" w:space="0"/>
              <w:bottom w:val="nil"/>
            </w:tcBorders>
            <w:vAlign w:val="bottom"/>
          </w:tcPr>
          <w:p w14:paraId="74FA1853">
            <w:pPr>
              <w:pStyle w:val="51"/>
              <w:spacing w:line="240" w:lineRule="auto"/>
              <w:ind w:left="119"/>
              <w:rPr>
                <w:iCs/>
                <w:spacing w:val="-4"/>
                <w:sz w:val="21"/>
              </w:rPr>
            </w:pPr>
            <w:r>
              <w:rPr>
                <w:rFonts w:hint="eastAsia" w:ascii="宋体" w:hAnsi="宋体" w:eastAsia="宋体" w:cs="宋体"/>
                <w:iCs/>
                <w:spacing w:val="-4"/>
                <w:sz w:val="21"/>
              </w:rPr>
              <w:t>变量符号</w:t>
            </w:r>
          </w:p>
        </w:tc>
        <w:tc>
          <w:tcPr>
            <w:tcW w:w="5977" w:type="dxa"/>
            <w:tcBorders>
              <w:top w:val="single" w:color="auto" w:sz="4" w:space="0"/>
              <w:bottom w:val="nil"/>
            </w:tcBorders>
            <w:vAlign w:val="bottom"/>
          </w:tcPr>
          <w:p w14:paraId="398421C3">
            <w:pPr>
              <w:pStyle w:val="51"/>
              <w:spacing w:before="4" w:line="240" w:lineRule="auto"/>
              <w:ind w:left="119"/>
              <w:rPr>
                <w:rFonts w:ascii="宋体" w:eastAsia="宋体"/>
                <w:sz w:val="21"/>
              </w:rPr>
            </w:pPr>
            <w:r>
              <w:rPr>
                <w:rFonts w:hint="eastAsia" w:ascii="宋体" w:eastAsia="宋体"/>
                <w:sz w:val="21"/>
              </w:rPr>
              <w:t>变量解释</w:t>
            </w:r>
          </w:p>
        </w:tc>
      </w:tr>
      <w:tr w14:paraId="56ABFCDA">
        <w:tblPrEx>
          <w:tblCellMar>
            <w:top w:w="0" w:type="dxa"/>
            <w:left w:w="0" w:type="dxa"/>
            <w:bottom w:w="0" w:type="dxa"/>
            <w:right w:w="0" w:type="dxa"/>
          </w:tblCellMar>
        </w:tblPrEx>
        <w:trPr>
          <w:cantSplit/>
          <w:trHeight w:val="494" w:hRule="exact"/>
          <w:jc w:val="center"/>
        </w:trPr>
        <w:tc>
          <w:tcPr>
            <w:tcW w:w="1177" w:type="dxa"/>
            <w:tcBorders>
              <w:top w:val="nil"/>
              <w:left w:val="nil"/>
              <w:bottom w:val="nil"/>
              <w:right w:val="nil"/>
            </w:tcBorders>
            <w:shd w:val="clear" w:color="auto" w:fill="auto"/>
            <w:vAlign w:val="bottom"/>
          </w:tcPr>
          <w:p w14:paraId="0B16E4D2">
            <w:pPr>
              <w:pStyle w:val="51"/>
              <w:spacing w:before="0" w:line="240" w:lineRule="auto"/>
              <w:rPr>
                <w:sz w:val="20"/>
              </w:rPr>
            </w:pPr>
          </w:p>
        </w:tc>
        <w:tc>
          <w:tcPr>
            <w:tcW w:w="986" w:type="dxa"/>
            <w:tcBorders>
              <w:top w:val="nil"/>
              <w:left w:val="nil"/>
              <w:bottom w:val="nil"/>
              <w:right w:val="nil"/>
            </w:tcBorders>
            <w:shd w:val="clear" w:color="auto" w:fill="auto"/>
            <w:vAlign w:val="bottom"/>
          </w:tcPr>
          <w:p w14:paraId="0854F56E">
            <w:pPr>
              <w:pStyle w:val="51"/>
              <w:spacing w:before="20" w:line="240" w:lineRule="auto"/>
              <w:ind w:left="119"/>
              <w:rPr>
                <w:i/>
                <w:sz w:val="21"/>
              </w:rPr>
            </w:pPr>
            <w:r>
              <w:rPr>
                <w:i/>
                <w:spacing w:val="-5"/>
                <w:sz w:val="21"/>
              </w:rPr>
              <w:t>Soe</w:t>
            </w:r>
          </w:p>
        </w:tc>
        <w:tc>
          <w:tcPr>
            <w:tcW w:w="5977" w:type="dxa"/>
            <w:tcBorders>
              <w:top w:val="nil"/>
              <w:left w:val="nil"/>
              <w:bottom w:val="nil"/>
              <w:right w:val="nil"/>
            </w:tcBorders>
            <w:shd w:val="clear" w:color="auto" w:fill="auto"/>
            <w:vAlign w:val="bottom"/>
          </w:tcPr>
          <w:p w14:paraId="3E5825B9">
            <w:pPr>
              <w:pStyle w:val="51"/>
              <w:spacing w:before="6" w:line="240" w:lineRule="auto"/>
              <w:ind w:left="119"/>
              <w:rPr>
                <w:sz w:val="21"/>
              </w:rPr>
            </w:pPr>
            <w:r>
              <w:rPr>
                <w:rFonts w:ascii="宋体" w:eastAsia="宋体"/>
                <w:sz w:val="21"/>
              </w:rPr>
              <w:t>国有控股企业取值为</w:t>
            </w:r>
            <w:r>
              <w:rPr>
                <w:sz w:val="21"/>
              </w:rPr>
              <w:t>1</w:t>
            </w:r>
            <w:r>
              <w:rPr>
                <w:rFonts w:ascii="宋体" w:eastAsia="宋体"/>
                <w:sz w:val="21"/>
              </w:rPr>
              <w:t>，其他为</w:t>
            </w:r>
            <w:r>
              <w:rPr>
                <w:spacing w:val="-10"/>
                <w:sz w:val="21"/>
              </w:rPr>
              <w:t>0</w:t>
            </w:r>
          </w:p>
        </w:tc>
      </w:tr>
      <w:tr w14:paraId="4393AD12">
        <w:tblPrEx>
          <w:tblCellMar>
            <w:top w:w="0" w:type="dxa"/>
            <w:left w:w="0" w:type="dxa"/>
            <w:bottom w:w="0" w:type="dxa"/>
            <w:right w:w="0" w:type="dxa"/>
          </w:tblCellMar>
        </w:tblPrEx>
        <w:trPr>
          <w:cantSplit/>
          <w:trHeight w:val="494" w:hRule="exact"/>
          <w:jc w:val="center"/>
        </w:trPr>
        <w:tc>
          <w:tcPr>
            <w:tcW w:w="1177" w:type="dxa"/>
            <w:tcBorders>
              <w:top w:val="nil"/>
            </w:tcBorders>
            <w:vAlign w:val="bottom"/>
          </w:tcPr>
          <w:p w14:paraId="1F101E73">
            <w:pPr>
              <w:pStyle w:val="51"/>
              <w:spacing w:before="0" w:line="240" w:lineRule="auto"/>
              <w:rPr>
                <w:sz w:val="20"/>
              </w:rPr>
            </w:pPr>
          </w:p>
        </w:tc>
        <w:tc>
          <w:tcPr>
            <w:tcW w:w="986" w:type="dxa"/>
            <w:tcBorders>
              <w:top w:val="nil"/>
            </w:tcBorders>
            <w:vAlign w:val="bottom"/>
          </w:tcPr>
          <w:p w14:paraId="486CE0CB">
            <w:pPr>
              <w:pStyle w:val="51"/>
              <w:spacing w:line="240" w:lineRule="auto"/>
              <w:ind w:left="119"/>
              <w:rPr>
                <w:i/>
                <w:sz w:val="21"/>
              </w:rPr>
            </w:pPr>
            <w:r>
              <w:rPr>
                <w:i/>
                <w:spacing w:val="-4"/>
                <w:sz w:val="21"/>
              </w:rPr>
              <w:t>Dual</w:t>
            </w:r>
          </w:p>
        </w:tc>
        <w:tc>
          <w:tcPr>
            <w:tcW w:w="5977" w:type="dxa"/>
            <w:tcBorders>
              <w:top w:val="nil"/>
            </w:tcBorders>
            <w:vAlign w:val="bottom"/>
          </w:tcPr>
          <w:p w14:paraId="13F89C5F">
            <w:pPr>
              <w:pStyle w:val="51"/>
              <w:spacing w:before="4" w:line="240" w:lineRule="auto"/>
              <w:ind w:left="119"/>
              <w:rPr>
                <w:sz w:val="21"/>
              </w:rPr>
            </w:pPr>
            <w:r>
              <w:rPr>
                <w:rFonts w:ascii="宋体" w:eastAsia="宋体"/>
                <w:sz w:val="21"/>
              </w:rPr>
              <w:t>董事长与总经理是同一个人为</w:t>
            </w:r>
            <w:r>
              <w:rPr>
                <w:sz w:val="21"/>
              </w:rPr>
              <w:t>1</w:t>
            </w:r>
            <w:r>
              <w:rPr>
                <w:rFonts w:ascii="宋体" w:eastAsia="宋体"/>
                <w:sz w:val="21"/>
              </w:rPr>
              <w:t>，否则为</w:t>
            </w:r>
            <w:r>
              <w:rPr>
                <w:spacing w:val="-10"/>
                <w:sz w:val="21"/>
              </w:rPr>
              <w:t>0</w:t>
            </w:r>
          </w:p>
        </w:tc>
      </w:tr>
      <w:tr w14:paraId="4CF94361">
        <w:tblPrEx>
          <w:tblCellMar>
            <w:top w:w="0" w:type="dxa"/>
            <w:left w:w="0" w:type="dxa"/>
            <w:bottom w:w="0" w:type="dxa"/>
            <w:right w:w="0" w:type="dxa"/>
          </w:tblCellMar>
        </w:tblPrEx>
        <w:trPr>
          <w:cantSplit/>
          <w:trHeight w:val="494" w:hRule="exact"/>
          <w:jc w:val="center"/>
        </w:trPr>
        <w:tc>
          <w:tcPr>
            <w:tcW w:w="1177" w:type="dxa"/>
            <w:vAlign w:val="bottom"/>
          </w:tcPr>
          <w:p w14:paraId="13636D19">
            <w:pPr>
              <w:pStyle w:val="51"/>
              <w:spacing w:before="0" w:line="240" w:lineRule="auto"/>
              <w:rPr>
                <w:sz w:val="20"/>
              </w:rPr>
            </w:pPr>
          </w:p>
        </w:tc>
        <w:tc>
          <w:tcPr>
            <w:tcW w:w="986" w:type="dxa"/>
            <w:vAlign w:val="bottom"/>
          </w:tcPr>
          <w:p w14:paraId="685D1E96">
            <w:pPr>
              <w:pStyle w:val="51"/>
              <w:spacing w:line="240" w:lineRule="auto"/>
              <w:ind w:left="119"/>
              <w:rPr>
                <w:i/>
                <w:sz w:val="21"/>
              </w:rPr>
            </w:pPr>
            <w:r>
              <w:rPr>
                <w:i/>
                <w:spacing w:val="-2"/>
                <w:sz w:val="21"/>
              </w:rPr>
              <w:t>Indep</w:t>
            </w:r>
          </w:p>
        </w:tc>
        <w:tc>
          <w:tcPr>
            <w:tcW w:w="5977" w:type="dxa"/>
            <w:vAlign w:val="bottom"/>
          </w:tcPr>
          <w:p w14:paraId="576B5DC5">
            <w:pPr>
              <w:pStyle w:val="51"/>
              <w:spacing w:before="4" w:line="240" w:lineRule="auto"/>
              <w:ind w:left="119"/>
              <w:rPr>
                <w:rFonts w:ascii="宋体" w:eastAsia="宋体"/>
                <w:sz w:val="21"/>
              </w:rPr>
            </w:pPr>
            <w:r>
              <w:rPr>
                <w:rFonts w:ascii="宋体" w:eastAsia="宋体"/>
                <w:sz w:val="21"/>
              </w:rPr>
              <w:t>公司独立董事人数</w:t>
            </w:r>
            <w:r>
              <w:rPr>
                <w:sz w:val="21"/>
              </w:rPr>
              <w:t>/</w:t>
            </w:r>
            <w:r>
              <w:rPr>
                <w:rFonts w:ascii="宋体" w:eastAsia="宋体"/>
                <w:spacing w:val="-2"/>
                <w:sz w:val="21"/>
              </w:rPr>
              <w:t>董事会总人数</w:t>
            </w:r>
          </w:p>
        </w:tc>
      </w:tr>
      <w:tr w14:paraId="0A2F0072">
        <w:tblPrEx>
          <w:tblCellMar>
            <w:top w:w="0" w:type="dxa"/>
            <w:left w:w="0" w:type="dxa"/>
            <w:bottom w:w="0" w:type="dxa"/>
            <w:right w:w="0" w:type="dxa"/>
          </w:tblCellMar>
        </w:tblPrEx>
        <w:trPr>
          <w:cantSplit/>
          <w:trHeight w:val="494" w:hRule="exact"/>
          <w:jc w:val="center"/>
        </w:trPr>
        <w:tc>
          <w:tcPr>
            <w:tcW w:w="1177" w:type="dxa"/>
            <w:vAlign w:val="bottom"/>
          </w:tcPr>
          <w:p w14:paraId="119AC0E6">
            <w:pPr>
              <w:pStyle w:val="51"/>
              <w:spacing w:before="0" w:line="240" w:lineRule="auto"/>
              <w:rPr>
                <w:sz w:val="20"/>
              </w:rPr>
            </w:pPr>
          </w:p>
        </w:tc>
        <w:tc>
          <w:tcPr>
            <w:tcW w:w="986" w:type="dxa"/>
            <w:vAlign w:val="bottom"/>
          </w:tcPr>
          <w:p w14:paraId="78E6F72A">
            <w:pPr>
              <w:pStyle w:val="51"/>
              <w:spacing w:line="240" w:lineRule="auto"/>
              <w:ind w:left="119"/>
              <w:rPr>
                <w:i/>
                <w:sz w:val="21"/>
              </w:rPr>
            </w:pPr>
            <w:r>
              <w:rPr>
                <w:i/>
                <w:spacing w:val="-4"/>
                <w:sz w:val="21"/>
              </w:rPr>
              <w:t>Big4</w:t>
            </w:r>
          </w:p>
        </w:tc>
        <w:tc>
          <w:tcPr>
            <w:tcW w:w="5977" w:type="dxa"/>
            <w:vAlign w:val="bottom"/>
          </w:tcPr>
          <w:p w14:paraId="4FA50EA0">
            <w:pPr>
              <w:pStyle w:val="51"/>
              <w:spacing w:before="4" w:line="240" w:lineRule="auto"/>
              <w:ind w:left="119"/>
              <w:rPr>
                <w:sz w:val="21"/>
              </w:rPr>
            </w:pPr>
            <w:r>
              <w:rPr>
                <w:rFonts w:ascii="宋体" w:eastAsia="宋体"/>
                <w:sz w:val="21"/>
              </w:rPr>
              <w:t>公司经由四大（普华永道、德勤、毕马威、安永）审计为</w:t>
            </w:r>
            <w:r>
              <w:rPr>
                <w:sz w:val="21"/>
              </w:rPr>
              <w:t>1</w:t>
            </w:r>
            <w:r>
              <w:rPr>
                <w:rFonts w:ascii="宋体" w:eastAsia="宋体"/>
                <w:sz w:val="21"/>
              </w:rPr>
              <w:t>，否则为</w:t>
            </w:r>
            <w:r>
              <w:rPr>
                <w:spacing w:val="-10"/>
                <w:sz w:val="21"/>
              </w:rPr>
              <w:t>0</w:t>
            </w:r>
          </w:p>
        </w:tc>
      </w:tr>
      <w:tr w14:paraId="77A0150C">
        <w:tblPrEx>
          <w:tblCellMar>
            <w:top w:w="0" w:type="dxa"/>
            <w:left w:w="0" w:type="dxa"/>
            <w:bottom w:w="0" w:type="dxa"/>
            <w:right w:w="0" w:type="dxa"/>
          </w:tblCellMar>
        </w:tblPrEx>
        <w:trPr>
          <w:cantSplit/>
          <w:trHeight w:val="494" w:hRule="exact"/>
          <w:jc w:val="center"/>
        </w:trPr>
        <w:tc>
          <w:tcPr>
            <w:tcW w:w="1177" w:type="dxa"/>
            <w:vAlign w:val="bottom"/>
          </w:tcPr>
          <w:p w14:paraId="4830D39B">
            <w:pPr>
              <w:pStyle w:val="51"/>
              <w:spacing w:before="0" w:line="240" w:lineRule="auto"/>
              <w:rPr>
                <w:sz w:val="20"/>
              </w:rPr>
            </w:pPr>
          </w:p>
        </w:tc>
        <w:tc>
          <w:tcPr>
            <w:tcW w:w="986" w:type="dxa"/>
            <w:vAlign w:val="bottom"/>
          </w:tcPr>
          <w:p w14:paraId="1432B202">
            <w:pPr>
              <w:pStyle w:val="51"/>
              <w:spacing w:line="240" w:lineRule="auto"/>
              <w:ind w:left="119"/>
              <w:rPr>
                <w:i/>
                <w:sz w:val="21"/>
              </w:rPr>
            </w:pPr>
            <w:r>
              <w:rPr>
                <w:i/>
                <w:spacing w:val="-4"/>
                <w:sz w:val="21"/>
              </w:rPr>
              <w:t>Year</w:t>
            </w:r>
          </w:p>
        </w:tc>
        <w:tc>
          <w:tcPr>
            <w:tcW w:w="5977" w:type="dxa"/>
            <w:vAlign w:val="bottom"/>
          </w:tcPr>
          <w:p w14:paraId="77E3C240">
            <w:pPr>
              <w:pStyle w:val="51"/>
              <w:spacing w:before="4" w:line="240" w:lineRule="auto"/>
              <w:ind w:left="119"/>
              <w:rPr>
                <w:rFonts w:ascii="宋体" w:eastAsia="宋体"/>
                <w:sz w:val="21"/>
              </w:rPr>
            </w:pPr>
            <w:r>
              <w:rPr>
                <w:rFonts w:ascii="宋体" w:eastAsia="宋体"/>
                <w:spacing w:val="-2"/>
                <w:sz w:val="21"/>
              </w:rPr>
              <w:t>年份固定效应</w:t>
            </w:r>
          </w:p>
        </w:tc>
      </w:tr>
      <w:tr w14:paraId="29435635">
        <w:tblPrEx>
          <w:tblCellMar>
            <w:top w:w="0" w:type="dxa"/>
            <w:left w:w="0" w:type="dxa"/>
            <w:bottom w:w="0" w:type="dxa"/>
            <w:right w:w="0" w:type="dxa"/>
          </w:tblCellMar>
        </w:tblPrEx>
        <w:trPr>
          <w:cantSplit/>
          <w:trHeight w:val="494" w:hRule="exact"/>
          <w:jc w:val="center"/>
        </w:trPr>
        <w:tc>
          <w:tcPr>
            <w:tcW w:w="1177" w:type="dxa"/>
            <w:vAlign w:val="bottom"/>
          </w:tcPr>
          <w:p w14:paraId="53545AAE">
            <w:pPr>
              <w:pStyle w:val="51"/>
              <w:spacing w:before="0" w:line="240" w:lineRule="auto"/>
              <w:rPr>
                <w:sz w:val="20"/>
              </w:rPr>
            </w:pPr>
          </w:p>
        </w:tc>
        <w:tc>
          <w:tcPr>
            <w:tcW w:w="986" w:type="dxa"/>
            <w:vAlign w:val="bottom"/>
          </w:tcPr>
          <w:p w14:paraId="66279FA6">
            <w:pPr>
              <w:pStyle w:val="51"/>
              <w:spacing w:before="20" w:line="240" w:lineRule="auto"/>
              <w:ind w:left="119"/>
              <w:rPr>
                <w:i/>
                <w:sz w:val="21"/>
              </w:rPr>
            </w:pPr>
            <w:r>
              <w:rPr>
                <w:i/>
                <w:spacing w:val="-5"/>
                <w:sz w:val="21"/>
              </w:rPr>
              <w:t>Ind</w:t>
            </w:r>
          </w:p>
        </w:tc>
        <w:tc>
          <w:tcPr>
            <w:tcW w:w="5977" w:type="dxa"/>
            <w:vAlign w:val="bottom"/>
          </w:tcPr>
          <w:p w14:paraId="1924865D">
            <w:pPr>
              <w:pStyle w:val="51"/>
              <w:spacing w:before="6" w:line="240" w:lineRule="auto"/>
              <w:ind w:left="119"/>
              <w:rPr>
                <w:rFonts w:ascii="宋体" w:eastAsia="宋体"/>
                <w:sz w:val="21"/>
              </w:rPr>
            </w:pPr>
            <w:r>
              <w:rPr>
                <w:rFonts w:ascii="宋体" w:eastAsia="宋体"/>
                <w:spacing w:val="-2"/>
                <w:sz w:val="21"/>
              </w:rPr>
              <w:t>行业固定效应</w:t>
            </w:r>
          </w:p>
        </w:tc>
      </w:tr>
      <w:tr w14:paraId="2D5321C1">
        <w:tblPrEx>
          <w:tblCellMar>
            <w:top w:w="0" w:type="dxa"/>
            <w:left w:w="0" w:type="dxa"/>
            <w:bottom w:w="0" w:type="dxa"/>
            <w:right w:w="0" w:type="dxa"/>
          </w:tblCellMar>
        </w:tblPrEx>
        <w:trPr>
          <w:cantSplit/>
          <w:trHeight w:val="494" w:hRule="exact"/>
          <w:jc w:val="center"/>
        </w:trPr>
        <w:tc>
          <w:tcPr>
            <w:tcW w:w="1177" w:type="dxa"/>
            <w:tcBorders>
              <w:bottom w:val="single" w:color="000000" w:sz="8" w:space="0"/>
            </w:tcBorders>
            <w:vAlign w:val="bottom"/>
          </w:tcPr>
          <w:p w14:paraId="174F007B">
            <w:pPr>
              <w:pStyle w:val="51"/>
              <w:spacing w:before="0" w:line="240" w:lineRule="auto"/>
              <w:rPr>
                <w:sz w:val="20"/>
              </w:rPr>
            </w:pPr>
          </w:p>
        </w:tc>
        <w:tc>
          <w:tcPr>
            <w:tcW w:w="986" w:type="dxa"/>
            <w:tcBorders>
              <w:bottom w:val="single" w:color="000000" w:sz="8" w:space="0"/>
            </w:tcBorders>
            <w:vAlign w:val="bottom"/>
          </w:tcPr>
          <w:p w14:paraId="4CD21E43">
            <w:pPr>
              <w:pStyle w:val="51"/>
              <w:spacing w:before="20" w:line="240" w:lineRule="auto"/>
              <w:ind w:left="119"/>
              <w:rPr>
                <w:i/>
                <w:sz w:val="21"/>
              </w:rPr>
            </w:pPr>
            <w:r>
              <w:rPr>
                <w:i/>
                <w:spacing w:val="-4"/>
                <w:sz w:val="21"/>
              </w:rPr>
              <w:t>Firm</w:t>
            </w:r>
          </w:p>
        </w:tc>
        <w:tc>
          <w:tcPr>
            <w:tcW w:w="5977" w:type="dxa"/>
            <w:tcBorders>
              <w:bottom w:val="single" w:color="000000" w:sz="8" w:space="0"/>
            </w:tcBorders>
            <w:vAlign w:val="bottom"/>
          </w:tcPr>
          <w:p w14:paraId="33DFD74B">
            <w:pPr>
              <w:pStyle w:val="51"/>
              <w:spacing w:before="6" w:line="240" w:lineRule="auto"/>
              <w:ind w:left="119"/>
              <w:rPr>
                <w:rFonts w:ascii="宋体" w:eastAsia="宋体"/>
                <w:sz w:val="21"/>
              </w:rPr>
            </w:pPr>
            <w:r>
              <w:rPr>
                <w:rFonts w:ascii="宋体" w:eastAsia="宋体"/>
                <w:spacing w:val="-2"/>
                <w:sz w:val="21"/>
              </w:rPr>
              <w:t>个体固定效应</w:t>
            </w:r>
          </w:p>
        </w:tc>
      </w:tr>
    </w:tbl>
    <w:p w14:paraId="3C94F1FC">
      <w:pPr>
        <w:outlineLvl w:val="1"/>
        <w:rPr>
          <w:rFonts w:ascii="Times New Roman" w:hAnsi="Times New Roman" w:eastAsia="宋体" w:cs="Times New Roman"/>
          <w:b/>
          <w:bCs/>
          <w:sz w:val="24"/>
          <w:szCs w:val="24"/>
        </w:rPr>
      </w:pPr>
      <w:bookmarkStart w:id="12" w:name="_Toc19474"/>
      <w:r>
        <w:rPr>
          <w:rFonts w:hint="eastAsia" w:ascii="Times New Roman" w:hAnsi="Times New Roman" w:eastAsia="宋体" w:cs="Times New Roman"/>
          <w:b/>
          <w:bCs/>
          <w:sz w:val="24"/>
          <w:szCs w:val="24"/>
        </w:rPr>
        <w:t>（三）情绪测度</w:t>
      </w:r>
      <w:bookmarkEnd w:id="12"/>
    </w:p>
    <w:p w14:paraId="391419D4">
      <w:pPr>
        <w:ind w:firstLine="420" w:firstLineChars="200"/>
        <w:rPr>
          <w:rFonts w:ascii="Times New Roman" w:hAnsi="Times New Roman" w:eastAsia="宋体" w:cs="Times New Roman"/>
          <w:sz w:val="21"/>
          <w:szCs w:val="21"/>
        </w:rPr>
      </w:pPr>
      <w:r>
        <w:rPr>
          <w:rFonts w:hint="eastAsia" w:ascii="Times New Roman" w:hAnsi="Times New Roman" w:eastAsia="宋体" w:cs="Times New Roman"/>
          <w:sz w:val="21"/>
          <w:szCs w:val="21"/>
        </w:rPr>
        <w:t>（1）RoBERTa。RoBERTa是对BERT 的改进版本，它通过移除BERT 训练中的一些限制来提高性能。roberta-base-finetuned-jd-binary是一个基于Roberta微调的中文情绪测度模型。该模型在中文新闻数据集上进行微调，训练数据使用了5个中文文本分类数据集。JDfull、JDbinary和大众点评数据集包含不同情感倾向的用户评论。凤凰网和中国新闻包含不同主题类别的新闻文章首段。适用于中文新闻情感分析。</w:t>
      </w:r>
    </w:p>
    <w:p w14:paraId="532FA638">
      <w:pPr>
        <w:ind w:firstLine="420" w:firstLineChars="200"/>
        <w:rPr>
          <w:rFonts w:ascii="Times New Roman" w:hAnsi="Times New Roman" w:eastAsia="宋体" w:cs="Times New Roman"/>
          <w:sz w:val="21"/>
          <w:szCs w:val="21"/>
        </w:rPr>
      </w:pPr>
      <w:r>
        <w:rPr>
          <w:rFonts w:hint="eastAsia" w:ascii="Times New Roman" w:hAnsi="Times New Roman" w:eastAsia="宋体" w:cs="Times New Roman"/>
          <w:sz w:val="21"/>
          <w:szCs w:val="21"/>
        </w:rPr>
        <w:t>（2）Deepseek。DeepSeek 是近年来推出的一款大规模中文预训练语言模型，类似于GPT 系列或LLaMA，但专门针对中文文本优化。对于金融情感分析而言，DeepSeek 能够通过上下文语境更准确地理解虚假财经新闻的潜在情感信息，尤其是在涉及隐含情感或讽刺性表达的文本中表现较好。</w:t>
      </w:r>
    </w:p>
    <w:p w14:paraId="660881C4">
      <w:pPr>
        <w:ind w:firstLine="420" w:firstLineChars="200"/>
        <w:rPr>
          <w:rFonts w:ascii="Times New Roman" w:hAnsi="Times New Roman" w:eastAsia="宋体" w:cs="Times New Roman"/>
          <w:sz w:val="21"/>
          <w:szCs w:val="21"/>
        </w:rPr>
      </w:pPr>
      <w:r>
        <w:rPr>
          <w:rFonts w:hint="eastAsia" w:ascii="Times New Roman" w:hAnsi="Times New Roman" w:eastAsia="宋体" w:cs="Times New Roman"/>
          <w:sz w:val="21"/>
          <w:szCs w:val="21"/>
        </w:rPr>
        <w:t>（3）姜富伟中文金融情绪字典在Loughran and MacDonald词典的基础上通过人工筛选和word2vec算法扩充，构建的一个更新更全面的中文金融情感词典。该词典已被多篇论文表明可以，其结果可以衡量中国股市投资者情绪的变化指标，对中国股票回报具有显著的样本内和样本外预测能力。</w:t>
      </w:r>
    </w:p>
    <w:p w14:paraId="6F672AB8">
      <w:pPr>
        <w:ind w:firstLine="420" w:firstLineChars="200"/>
        <w:rPr>
          <w:rFonts w:ascii="Times New Roman" w:hAnsi="Times New Roman" w:eastAsia="宋体" w:cs="Times New Roman"/>
          <w:sz w:val="21"/>
          <w:szCs w:val="21"/>
        </w:rPr>
      </w:pPr>
      <w:r>
        <w:rPr>
          <w:rFonts w:hint="eastAsia" w:ascii="Times New Roman" w:hAnsi="Times New Roman" w:eastAsia="宋体" w:cs="Times New Roman"/>
          <w:sz w:val="21"/>
          <w:szCs w:val="21"/>
        </w:rPr>
        <w:t>对于Deepseek，通过调用api key在本地批处理新闻文本与输入适当的prompt，可实现对新闻文本情绪的测度。对于RoBERTa，通过pipeline输入文本以完成情绪的测度。需要注意的是，这三种方法由于存在token输入长度限制，对于过长的新闻文本，采用按照段落划分的方法分次输入，情绪分数由段落长度加权得来。对于姜富伟金融情绪词典，按照给出的词汇计算得出。上述情绪测度采用的设备为Intel(R) Core(TM) i5-12500H CPU @2.50GHz and 16 GB RAM，python环境为3.9.1。</w:t>
      </w:r>
    </w:p>
    <w:p w14:paraId="63DED1F9">
      <w:pPr>
        <w:outlineLvl w:val="1"/>
        <w:rPr>
          <w:rFonts w:ascii="Times New Roman" w:hAnsi="Times New Roman" w:eastAsia="宋体" w:cs="Times New Roman"/>
          <w:b/>
          <w:bCs/>
          <w:sz w:val="24"/>
          <w:szCs w:val="24"/>
        </w:rPr>
      </w:pPr>
      <w:bookmarkStart w:id="13" w:name="_Toc10793"/>
      <w:r>
        <w:rPr>
          <w:rFonts w:hint="eastAsia" w:ascii="Times New Roman" w:hAnsi="Times New Roman" w:eastAsia="宋体" w:cs="Times New Roman"/>
          <w:b/>
          <w:bCs/>
          <w:sz w:val="24"/>
          <w:szCs w:val="24"/>
        </w:rPr>
        <w:t>（四）模型设计</w:t>
      </w:r>
      <w:bookmarkEnd w:id="13"/>
    </w:p>
    <w:p w14:paraId="762A247B">
      <w:pPr>
        <w:rPr>
          <w:rFonts w:ascii="Times New Roman" w:hAnsi="Times New Roman" w:eastAsia="宋体" w:cs="Times New Roman"/>
          <w:b/>
          <w:bCs/>
          <w:sz w:val="21"/>
          <w:szCs w:val="21"/>
        </w:rPr>
      </w:pPr>
      <w:r>
        <w:rPr>
          <w:rFonts w:hint="eastAsia" w:ascii="Times New Roman" w:hAnsi="Times New Roman" w:eastAsia="宋体" w:cs="Times New Roman"/>
          <w:b/>
          <w:bCs/>
          <w:sz w:val="21"/>
          <w:szCs w:val="21"/>
        </w:rPr>
        <w:t>1.基于事件研究法的异常收益率测度</w:t>
      </w:r>
    </w:p>
    <w:p w14:paraId="49C67985">
      <w:pPr>
        <w:ind w:firstLine="420" w:firstLineChars="200"/>
        <w:rPr>
          <w:rFonts w:ascii="Times New Roman" w:hAnsi="Times New Roman" w:eastAsia="宋体" w:cs="Times New Roman"/>
          <w:sz w:val="21"/>
          <w:szCs w:val="21"/>
        </w:rPr>
      </w:pPr>
      <w:r>
        <w:rPr>
          <w:rFonts w:hint="eastAsia" w:ascii="Times New Roman" w:hAnsi="Times New Roman" w:eastAsia="宋体" w:cs="Times New Roman"/>
          <w:sz w:val="21"/>
          <w:szCs w:val="21"/>
        </w:rPr>
        <w:t>事件研究法（Event Study Method）是一种广泛应用于经济学与金融学领域的实证研究方法，通常用于检验特定经济或金融事件对股票市场的影响。该方法的基本思想是在事件发生前后，考察资产收益率的异常变动情况，以此衡量事件的市场影响。标准的事件研究法包括以下关键步骤：事件定义、事件窗口设定、正常收益模型的选择、异常收益的估计，以及异常收益的统计显著性检验。</w:t>
      </w:r>
    </w:p>
    <w:p w14:paraId="5E30C073">
      <w:pPr>
        <w:ind w:firstLine="420" w:firstLineChars="200"/>
        <w:rPr>
          <w:rFonts w:ascii="Times New Roman" w:hAnsi="Times New Roman" w:eastAsia="宋体" w:cs="Times New Roman"/>
          <w:sz w:val="21"/>
          <w:szCs w:val="21"/>
        </w:rPr>
      </w:pPr>
      <w:r>
        <w:rPr>
          <w:rFonts w:hint="eastAsia" w:ascii="Times New Roman" w:hAnsi="Times New Roman" w:eastAsia="宋体" w:cs="Times New Roman"/>
          <w:sz w:val="21"/>
          <w:szCs w:val="21"/>
        </w:rPr>
        <w:t>在本研究中，我们关注虚假财经新闻的发布对公司股票价格的影响。由于新闻的发布时间并不总是交易日，可能发生在节假日或非交易时段，因此新闻发布日与市场实际反应的交易日可能存在时间错配（timing mismatch）。这一错配可能导致市场对信息的反应发生延迟，从而影响事件窗口内的收益率估计。因此，我们需评估新闻发布日与交易日不一致是否会引起估计偏误。</w:t>
      </w:r>
    </w:p>
    <w:p w14:paraId="0F53F384">
      <w:pPr>
        <w:ind w:firstLine="420" w:firstLineChars="200"/>
        <w:rPr>
          <w:rFonts w:ascii="Times New Roman" w:hAnsi="Times New Roman" w:eastAsia="宋体" w:cs="Times New Roman"/>
          <w:sz w:val="21"/>
          <w:szCs w:val="21"/>
        </w:rPr>
      </w:pPr>
      <w:r>
        <w:rPr>
          <w:rFonts w:hint="eastAsia" w:ascii="Times New Roman" w:hAnsi="Times New Roman" w:eastAsia="宋体" w:cs="Times New Roman"/>
          <w:sz w:val="21"/>
          <w:szCs w:val="21"/>
        </w:rPr>
        <w:t>在评估新闻发布时间与交易日不一致性的影响时，选取较短的窗口[-1,1]，即围绕新闻发布日前后各一天的交易日，以更精确地衡量新闻发布时间偏差对市场反应的影响。</w:t>
      </w:r>
    </w:p>
    <w:p w14:paraId="22B1CC79">
      <w:pPr>
        <w:ind w:firstLine="420" w:firstLineChars="200"/>
        <w:rPr>
          <w:rFonts w:ascii="Times New Roman" w:hAnsi="Times New Roman" w:eastAsia="宋体" w:cs="Times New Roman"/>
          <w:sz w:val="21"/>
          <w:szCs w:val="21"/>
        </w:rPr>
      </w:pPr>
      <w:r>
        <w:rPr>
          <w:rFonts w:hint="eastAsia" w:ascii="Times New Roman" w:hAnsi="Times New Roman" w:eastAsia="宋体" w:cs="Times New Roman"/>
          <w:sz w:val="21"/>
          <w:szCs w:val="21"/>
        </w:rPr>
        <w:t>为检验新闻发布日与交易日不一致性是否影响事件窗口内的累计异常收益率，我们构造如下虚拟变量：</w:t>
      </w:r>
    </w:p>
    <w:p w14:paraId="19FDF64E">
      <w:pPr>
        <w:spacing w:line="240" w:lineRule="atLeast"/>
        <w:jc w:val="center"/>
        <w:rPr>
          <w:rFonts w:ascii="Times New Roman" w:hAnsi="Times New Roman" w:eastAsia="宋体" w:cs="Times New Roman"/>
          <w:sz w:val="21"/>
          <w:szCs w:val="21"/>
        </w:rPr>
      </w:pPr>
      <m:oMathPara>
        <m:oMath>
          <m:r>
            <m:rPr/>
            <w:rPr>
              <w:rFonts w:ascii="Cambria Math" w:hAnsi="Cambria Math" w:eastAsia="宋体" w:cs="Times New Roman"/>
              <w:sz w:val="21"/>
              <w:szCs w:val="21"/>
            </w:rPr>
            <m:t>mismatcℎ=</m:t>
          </m:r>
          <m:d>
            <m:dPr>
              <m:begChr m:val="{"/>
              <m:endChr m:val=""/>
              <m:ctrlPr>
                <w:rPr>
                  <w:rFonts w:ascii="Cambria Math" w:hAnsi="Cambria Math" w:eastAsia="宋体" w:cs="Times New Roman"/>
                  <w:i/>
                  <w:sz w:val="21"/>
                  <w:szCs w:val="21"/>
                </w:rPr>
              </m:ctrlPr>
            </m:dPr>
            <m:e>
              <m:eqArr>
                <m:eqArrPr>
                  <m:ctrlPr>
                    <w:rPr>
                      <w:rFonts w:ascii="Cambria Math" w:hAnsi="Cambria Math" w:eastAsia="宋体" w:cs="Times New Roman"/>
                      <w:i/>
                      <w:sz w:val="21"/>
                      <w:szCs w:val="21"/>
                    </w:rPr>
                  </m:ctrlPr>
                </m:eqArrPr>
                <m:e>
                  <m:r>
                    <m:rPr/>
                    <w:rPr>
                      <w:rFonts w:ascii="Cambria Math" w:hAnsi="Cambria Math" w:eastAsia="宋体" w:cs="Times New Roman"/>
                      <w:sz w:val="21"/>
                      <w:szCs w:val="21"/>
                    </w:rPr>
                    <m:t>0,</m:t>
                  </m:r>
                  <m:r>
                    <m:rPr/>
                    <w:rPr>
                      <w:rFonts w:hint="eastAsia" w:ascii="Cambria Math" w:hAnsi="Cambria Math" w:eastAsia="宋体" w:cs="Times New Roman"/>
                      <w:sz w:val="21"/>
                      <w:szCs w:val="21"/>
                    </w:rPr>
                    <m:t>新闻发布日不为交易日</m:t>
                  </m:r>
                  <m:ctrlPr>
                    <w:rPr>
                      <w:rFonts w:ascii="Cambria Math" w:hAnsi="Cambria Math" w:eastAsia="宋体" w:cs="Times New Roman"/>
                      <w:i/>
                      <w:sz w:val="21"/>
                      <w:szCs w:val="21"/>
                    </w:rPr>
                  </m:ctrlPr>
                </m:e>
                <m:e>
                  <m:r>
                    <m:rPr/>
                    <w:rPr>
                      <w:rFonts w:ascii="Cambria Math" w:hAnsi="Cambria Math" w:eastAsia="宋体" w:cs="Times New Roman"/>
                      <w:sz w:val="21"/>
                      <w:szCs w:val="21"/>
                    </w:rPr>
                    <m:t>1,</m:t>
                  </m:r>
                  <m:r>
                    <m:rPr/>
                    <w:rPr>
                      <w:rFonts w:hint="eastAsia" w:ascii="Cambria Math" w:hAnsi="Cambria Math" w:eastAsia="宋体" w:cs="Times New Roman"/>
                      <w:sz w:val="21"/>
                      <w:szCs w:val="21"/>
                    </w:rPr>
                    <m:t>新闻发布日为交易日</m:t>
                  </m:r>
                  <m:ctrlPr>
                    <w:rPr>
                      <w:rFonts w:ascii="Cambria Math" w:hAnsi="Cambria Math" w:eastAsia="宋体" w:cs="Times New Roman"/>
                      <w:i/>
                      <w:sz w:val="21"/>
                      <w:szCs w:val="21"/>
                    </w:rPr>
                  </m:ctrlPr>
                </m:e>
              </m:eqArr>
              <m:ctrlPr>
                <w:rPr>
                  <w:rFonts w:ascii="Cambria Math" w:hAnsi="Cambria Math" w:eastAsia="宋体" w:cs="Times New Roman"/>
                  <w:i/>
                  <w:sz w:val="21"/>
                  <w:szCs w:val="21"/>
                </w:rPr>
              </m:ctrlPr>
            </m:e>
          </m:d>
        </m:oMath>
      </m:oMathPara>
    </w:p>
    <w:p w14:paraId="3EDED897">
      <w:pPr>
        <w:ind w:firstLine="420" w:firstLineChars="200"/>
        <w:rPr>
          <w:rFonts w:ascii="Times New Roman" w:hAnsi="Times New Roman" w:eastAsia="宋体" w:cs="Times New Roman"/>
          <w:sz w:val="21"/>
          <w:szCs w:val="21"/>
        </w:rPr>
      </w:pPr>
      <w:r>
        <w:rPr>
          <w:rFonts w:hint="eastAsia" w:ascii="Times New Roman" w:hAnsi="Times New Roman" w:eastAsia="宋体" w:cs="Times New Roman"/>
          <w:sz w:val="21"/>
          <w:szCs w:val="21"/>
        </w:rPr>
        <w:t>进一步地，我们采用横截面回归模型来分析新闻发布时间与交易日不一致对CAR的影响，回归方程如下：</w:t>
      </w:r>
    </w:p>
    <w:p w14:paraId="0627F2EC">
      <w:pPr>
        <w:ind w:firstLine="420" w:firstLineChars="200"/>
        <w:jc w:val="center"/>
        <w:rPr>
          <w:rFonts w:ascii="Times New Roman" w:hAnsi="Times New Roman" w:eastAsia="宋体" w:cs="Times New Roman"/>
          <w:sz w:val="21"/>
          <w:szCs w:val="21"/>
        </w:rPr>
      </w:pPr>
      <m:oMathPara>
        <m:oMath>
          <m:eqArr>
            <m:eqArrPr>
              <m:maxDist m:val="1"/>
              <m:ctrlPr>
                <w:rPr>
                  <w:rFonts w:ascii="Cambria Math" w:hAnsi="Cambria Math" w:eastAsia="宋体" w:cs="Times New Roman"/>
                  <w:i/>
                  <w:sz w:val="21"/>
                  <w:szCs w:val="21"/>
                </w:rPr>
              </m:ctrlPr>
            </m:eqArrPr>
            <m:e>
              <m:r>
                <m:rPr/>
                <w:rPr>
                  <w:rFonts w:ascii="Cambria Math" w:hAnsi="Cambria Math" w:eastAsia="宋体" w:cs="Times New Roman"/>
                  <w:sz w:val="21"/>
                  <w:szCs w:val="21"/>
                </w:rPr>
                <m:t>CA</m:t>
              </m:r>
              <m:sSub>
                <m:sSubPr>
                  <m:ctrlPr>
                    <w:rPr>
                      <w:rFonts w:ascii="Cambria Math" w:hAnsi="Cambria Math" w:eastAsia="宋体" w:cs="Times New Roman"/>
                      <w:i/>
                      <w:sz w:val="21"/>
                      <w:szCs w:val="21"/>
                    </w:rPr>
                  </m:ctrlPr>
                </m:sSubPr>
                <m:e>
                  <m:r>
                    <m:rPr/>
                    <w:rPr>
                      <w:rFonts w:ascii="Cambria Math" w:hAnsi="Cambria Math" w:eastAsia="宋体" w:cs="Times New Roman"/>
                      <w:sz w:val="21"/>
                      <w:szCs w:val="21"/>
                    </w:rPr>
                    <m:t>R</m:t>
                  </m:r>
                  <m:ctrlPr>
                    <w:rPr>
                      <w:rFonts w:ascii="Cambria Math" w:hAnsi="Cambria Math" w:eastAsia="宋体" w:cs="Times New Roman"/>
                      <w:i/>
                      <w:sz w:val="21"/>
                      <w:szCs w:val="21"/>
                    </w:rPr>
                  </m:ctrlPr>
                </m:e>
                <m:sub>
                  <m:r>
                    <m:rPr/>
                    <w:rPr>
                      <w:rFonts w:ascii="Cambria Math" w:hAnsi="Cambria Math" w:eastAsia="宋体" w:cs="Times New Roman"/>
                      <w:sz w:val="21"/>
                      <w:szCs w:val="21"/>
                    </w:rPr>
                    <m:t>i</m:t>
                  </m:r>
                  <m:ctrlPr>
                    <w:rPr>
                      <w:rFonts w:ascii="Cambria Math" w:hAnsi="Cambria Math" w:eastAsia="宋体" w:cs="Times New Roman"/>
                      <w:i/>
                      <w:sz w:val="21"/>
                      <w:szCs w:val="21"/>
                    </w:rPr>
                  </m:ctrlPr>
                </m:sub>
              </m:sSub>
              <m:r>
                <m:rPr/>
                <w:rPr>
                  <w:rFonts w:ascii="Cambria Math" w:hAnsi="Cambria Math" w:eastAsia="宋体" w:cs="Times New Roman"/>
                  <w:sz w:val="21"/>
                  <w:szCs w:val="21"/>
                </w:rPr>
                <m:t>=</m:t>
              </m:r>
              <m:sSub>
                <m:sSubPr>
                  <m:ctrlPr>
                    <w:rPr>
                      <w:rFonts w:ascii="Cambria Math" w:hAnsi="Cambria Math" w:eastAsia="宋体" w:cs="Times New Roman"/>
                      <w:i/>
                      <w:sz w:val="21"/>
                      <w:szCs w:val="21"/>
                    </w:rPr>
                  </m:ctrlPr>
                </m:sSubPr>
                <m:e>
                  <m:r>
                    <m:rPr/>
                    <w:rPr>
                      <w:rFonts w:ascii="Cambria Math" w:hAnsi="Cambria Math" w:eastAsia="宋体" w:cs="Times New Roman"/>
                      <w:sz w:val="21"/>
                      <w:szCs w:val="21"/>
                    </w:rPr>
                    <m:t>β</m:t>
                  </m:r>
                  <m:ctrlPr>
                    <w:rPr>
                      <w:rFonts w:ascii="Cambria Math" w:hAnsi="Cambria Math" w:eastAsia="宋体" w:cs="Times New Roman"/>
                      <w:i/>
                      <w:sz w:val="21"/>
                      <w:szCs w:val="21"/>
                    </w:rPr>
                  </m:ctrlPr>
                </m:e>
                <m:sub>
                  <m:r>
                    <m:rPr/>
                    <w:rPr>
                      <w:rFonts w:ascii="Cambria Math" w:hAnsi="Cambria Math" w:eastAsia="宋体" w:cs="Times New Roman"/>
                      <w:sz w:val="21"/>
                      <w:szCs w:val="21"/>
                    </w:rPr>
                    <m:t>0</m:t>
                  </m:r>
                  <m:ctrlPr>
                    <w:rPr>
                      <w:rFonts w:ascii="Cambria Math" w:hAnsi="Cambria Math" w:eastAsia="宋体" w:cs="Times New Roman"/>
                      <w:i/>
                      <w:sz w:val="21"/>
                      <w:szCs w:val="21"/>
                    </w:rPr>
                  </m:ctrlPr>
                </m:sub>
              </m:sSub>
              <m:r>
                <m:rPr/>
                <w:rPr>
                  <w:rFonts w:ascii="Cambria Math" w:hAnsi="Cambria Math" w:eastAsia="宋体" w:cs="Times New Roman"/>
                  <w:sz w:val="21"/>
                  <w:szCs w:val="21"/>
                </w:rPr>
                <m:t>+</m:t>
              </m:r>
              <m:sSub>
                <m:sSubPr>
                  <m:ctrlPr>
                    <w:rPr>
                      <w:rFonts w:ascii="Cambria Math" w:hAnsi="Cambria Math" w:eastAsia="宋体" w:cs="Times New Roman"/>
                      <w:i/>
                      <w:sz w:val="21"/>
                      <w:szCs w:val="21"/>
                    </w:rPr>
                  </m:ctrlPr>
                </m:sSubPr>
                <m:e>
                  <m:r>
                    <m:rPr/>
                    <w:rPr>
                      <w:rFonts w:ascii="Cambria Math" w:hAnsi="Cambria Math" w:eastAsia="宋体" w:cs="Times New Roman"/>
                      <w:sz w:val="21"/>
                      <w:szCs w:val="21"/>
                    </w:rPr>
                    <m:t>β</m:t>
                  </m:r>
                  <m:ctrlPr>
                    <w:rPr>
                      <w:rFonts w:ascii="Cambria Math" w:hAnsi="Cambria Math" w:eastAsia="宋体" w:cs="Times New Roman"/>
                      <w:i/>
                      <w:sz w:val="21"/>
                      <w:szCs w:val="21"/>
                    </w:rPr>
                  </m:ctrlPr>
                </m:e>
                <m:sub>
                  <m:r>
                    <m:rPr/>
                    <w:rPr>
                      <w:rFonts w:ascii="Cambria Math" w:hAnsi="Cambria Math" w:eastAsia="宋体" w:cs="Times New Roman"/>
                      <w:sz w:val="21"/>
                      <w:szCs w:val="21"/>
                    </w:rPr>
                    <m:t>1</m:t>
                  </m:r>
                  <m:ctrlPr>
                    <w:rPr>
                      <w:rFonts w:ascii="Cambria Math" w:hAnsi="Cambria Math" w:eastAsia="宋体" w:cs="Times New Roman"/>
                      <w:i/>
                      <w:sz w:val="21"/>
                      <w:szCs w:val="21"/>
                    </w:rPr>
                  </m:ctrlPr>
                </m:sub>
              </m:sSub>
              <m:sSub>
                <m:sSubPr>
                  <m:ctrlPr>
                    <w:rPr>
                      <w:rFonts w:ascii="Cambria Math" w:hAnsi="Cambria Math" w:eastAsia="宋体" w:cs="Times New Roman"/>
                      <w:i/>
                      <w:sz w:val="21"/>
                      <w:szCs w:val="21"/>
                    </w:rPr>
                  </m:ctrlPr>
                </m:sSubPr>
                <m:e>
                  <m:r>
                    <m:rPr/>
                    <w:rPr>
                      <w:rFonts w:ascii="Cambria Math" w:hAnsi="Cambria Math" w:eastAsia="宋体" w:cs="Times New Roman"/>
                      <w:sz w:val="21"/>
                      <w:szCs w:val="21"/>
                    </w:rPr>
                    <m:t>mismatcℎ</m:t>
                  </m:r>
                  <m:ctrlPr>
                    <w:rPr>
                      <w:rFonts w:ascii="Cambria Math" w:hAnsi="Cambria Math" w:eastAsia="宋体" w:cs="Times New Roman"/>
                      <w:i/>
                      <w:sz w:val="21"/>
                      <w:szCs w:val="21"/>
                    </w:rPr>
                  </m:ctrlPr>
                </m:e>
                <m:sub>
                  <m:r>
                    <m:rPr/>
                    <w:rPr>
                      <w:rFonts w:ascii="Cambria Math" w:hAnsi="Cambria Math" w:eastAsia="宋体" w:cs="Times New Roman"/>
                      <w:sz w:val="21"/>
                      <w:szCs w:val="21"/>
                    </w:rPr>
                    <m:t>i</m:t>
                  </m:r>
                  <m:ctrlPr>
                    <w:rPr>
                      <w:rFonts w:ascii="Cambria Math" w:hAnsi="Cambria Math" w:eastAsia="宋体" w:cs="Times New Roman"/>
                      <w:i/>
                      <w:sz w:val="21"/>
                      <w:szCs w:val="21"/>
                    </w:rPr>
                  </m:ctrlPr>
                </m:sub>
              </m:sSub>
              <m:r>
                <m:rPr/>
                <w:rPr>
                  <w:rFonts w:ascii="Cambria Math" w:hAnsi="Cambria Math" w:eastAsia="宋体" w:cs="Times New Roman"/>
                  <w:sz w:val="21"/>
                  <w:szCs w:val="21"/>
                </w:rPr>
                <m:t>+</m:t>
              </m:r>
              <m:sSup>
                <m:sSupPr>
                  <m:ctrlPr>
                    <w:rPr>
                      <w:rFonts w:ascii="Cambria Math" w:hAnsi="Cambria Math" w:eastAsia="宋体" w:cs="Times New Roman"/>
                      <w:i/>
                      <w:sz w:val="21"/>
                      <w:szCs w:val="21"/>
                    </w:rPr>
                  </m:ctrlPr>
                </m:sSupPr>
                <m:e>
                  <m:r>
                    <m:rPr/>
                    <w:rPr>
                      <w:rFonts w:ascii="Cambria Math" w:hAnsi="Cambria Math" w:eastAsia="宋体" w:cs="Times New Roman"/>
                      <w:sz w:val="21"/>
                      <w:szCs w:val="21"/>
                    </w:rPr>
                    <m:t>λ</m:t>
                  </m:r>
                  <m:ctrlPr>
                    <w:rPr>
                      <w:rFonts w:ascii="Cambria Math" w:hAnsi="Cambria Math" w:eastAsia="宋体" w:cs="Times New Roman"/>
                      <w:i/>
                      <w:sz w:val="21"/>
                      <w:szCs w:val="21"/>
                    </w:rPr>
                  </m:ctrlPr>
                </m:e>
                <m:sup>
                  <m:r>
                    <m:rPr/>
                    <w:rPr>
                      <w:rFonts w:ascii="Cambria Math" w:hAnsi="Cambria Math" w:eastAsia="宋体" w:cs="Times New Roman"/>
                      <w:sz w:val="21"/>
                      <w:szCs w:val="21"/>
                    </w:rPr>
                    <m:t>T</m:t>
                  </m:r>
                  <m:ctrlPr>
                    <w:rPr>
                      <w:rFonts w:ascii="Cambria Math" w:hAnsi="Cambria Math" w:eastAsia="宋体" w:cs="Times New Roman"/>
                      <w:i/>
                      <w:sz w:val="21"/>
                      <w:szCs w:val="21"/>
                    </w:rPr>
                  </m:ctrlPr>
                </m:sup>
              </m:sSup>
              <m:sSub>
                <m:sSubPr>
                  <m:ctrlPr>
                    <w:rPr>
                      <w:rFonts w:ascii="Cambria Math" w:hAnsi="Cambria Math" w:eastAsia="宋体" w:cs="Times New Roman"/>
                      <w:i/>
                      <w:sz w:val="21"/>
                      <w:szCs w:val="21"/>
                    </w:rPr>
                  </m:ctrlPr>
                </m:sSubPr>
                <m:e>
                  <m:r>
                    <m:rPr/>
                    <w:rPr>
                      <w:rFonts w:ascii="Cambria Math" w:hAnsi="Cambria Math" w:eastAsia="宋体" w:cs="Times New Roman"/>
                      <w:sz w:val="21"/>
                      <w:szCs w:val="21"/>
                    </w:rPr>
                    <m:t>X</m:t>
                  </m:r>
                  <m:ctrlPr>
                    <w:rPr>
                      <w:rFonts w:ascii="Cambria Math" w:hAnsi="Cambria Math" w:eastAsia="宋体" w:cs="Times New Roman"/>
                      <w:i/>
                      <w:sz w:val="21"/>
                      <w:szCs w:val="21"/>
                    </w:rPr>
                  </m:ctrlPr>
                </m:e>
                <m:sub>
                  <m:r>
                    <m:rPr/>
                    <w:rPr>
                      <w:rFonts w:ascii="Cambria Math" w:hAnsi="Cambria Math" w:eastAsia="宋体" w:cs="Times New Roman"/>
                      <w:sz w:val="21"/>
                      <w:szCs w:val="21"/>
                    </w:rPr>
                    <m:t>i</m:t>
                  </m:r>
                  <m:ctrlPr>
                    <w:rPr>
                      <w:rFonts w:ascii="Cambria Math" w:hAnsi="Cambria Math" w:eastAsia="宋体" w:cs="Times New Roman"/>
                      <w:i/>
                      <w:sz w:val="21"/>
                      <w:szCs w:val="21"/>
                    </w:rPr>
                  </m:ctrlPr>
                </m:sub>
              </m:sSub>
              <m:r>
                <m:rPr/>
                <w:rPr>
                  <w:rFonts w:ascii="Cambria Math" w:hAnsi="Cambria Math" w:eastAsia="宋体" w:cs="Times New Roman"/>
                  <w:sz w:val="21"/>
                  <w:szCs w:val="21"/>
                </w:rPr>
                <m:t>+</m:t>
              </m:r>
              <m:sSub>
                <m:sSubPr>
                  <m:ctrlPr>
                    <w:rPr>
                      <w:rFonts w:ascii="Cambria Math" w:hAnsi="Cambria Math" w:eastAsia="宋体" w:cs="Times New Roman"/>
                      <w:i/>
                      <w:sz w:val="21"/>
                      <w:szCs w:val="21"/>
                    </w:rPr>
                  </m:ctrlPr>
                </m:sSubPr>
                <m:e>
                  <m:r>
                    <m:rPr/>
                    <w:rPr>
                      <w:rFonts w:ascii="Cambria Math" w:hAnsi="Cambria Math" w:eastAsia="宋体" w:cs="Times New Roman"/>
                      <w:sz w:val="21"/>
                      <w:szCs w:val="21"/>
                    </w:rPr>
                    <m:t>ϵ</m:t>
                  </m:r>
                  <m:ctrlPr>
                    <w:rPr>
                      <w:rFonts w:ascii="Cambria Math" w:hAnsi="Cambria Math" w:eastAsia="宋体" w:cs="Times New Roman"/>
                      <w:i/>
                      <w:sz w:val="21"/>
                      <w:szCs w:val="21"/>
                    </w:rPr>
                  </m:ctrlPr>
                </m:e>
                <m:sub>
                  <m:r>
                    <m:rPr/>
                    <w:rPr>
                      <w:rFonts w:ascii="Cambria Math" w:hAnsi="Cambria Math" w:eastAsia="宋体" w:cs="Times New Roman"/>
                      <w:sz w:val="21"/>
                      <w:szCs w:val="21"/>
                    </w:rPr>
                    <m:t>i</m:t>
                  </m:r>
                  <m:ctrlPr>
                    <w:rPr>
                      <w:rFonts w:ascii="Cambria Math" w:hAnsi="Cambria Math" w:eastAsia="宋体" w:cs="Times New Roman"/>
                      <w:i/>
                      <w:sz w:val="21"/>
                      <w:szCs w:val="21"/>
                    </w:rPr>
                  </m:ctrlPr>
                </m:sub>
              </m:sSub>
              <m:r>
                <m:rPr/>
                <w:rPr>
                  <w:rFonts w:ascii="Cambria Math" w:hAnsi="Cambria Math" w:eastAsia="宋体" w:cs="Times New Roman"/>
                  <w:sz w:val="21"/>
                  <w:szCs w:val="21"/>
                </w:rPr>
                <m:t>#</m:t>
              </m:r>
              <m:d>
                <m:dPr>
                  <m:ctrlPr>
                    <w:rPr>
                      <w:rFonts w:ascii="Cambria Math" w:hAnsi="Cambria Math" w:eastAsia="宋体" w:cs="Times New Roman"/>
                      <w:i/>
                      <w:sz w:val="21"/>
                      <w:szCs w:val="21"/>
                    </w:rPr>
                  </m:ctrlPr>
                </m:dPr>
                <m:e>
                  <m:r>
                    <m:rPr/>
                    <w:rPr>
                      <w:rFonts w:ascii="Cambria Math" w:hAnsi="Cambria Math" w:eastAsia="宋体" w:cs="Times New Roman"/>
                      <w:sz w:val="21"/>
                      <w:szCs w:val="21"/>
                    </w:rPr>
                    <m:t>4</m:t>
                  </m:r>
                  <m:ctrlPr>
                    <w:rPr>
                      <w:rFonts w:ascii="Cambria Math" w:hAnsi="Cambria Math" w:eastAsia="宋体" w:cs="Times New Roman"/>
                      <w:i/>
                      <w:sz w:val="21"/>
                      <w:szCs w:val="21"/>
                    </w:rPr>
                  </m:ctrlPr>
                </m:e>
              </m:d>
              <m:ctrlPr>
                <w:rPr>
                  <w:rFonts w:ascii="Cambria Math" w:hAnsi="Cambria Math" w:eastAsia="宋体" w:cs="Times New Roman"/>
                  <w:i/>
                  <w:sz w:val="21"/>
                  <w:szCs w:val="21"/>
                </w:rPr>
              </m:ctrlPr>
            </m:e>
          </m:eqArr>
        </m:oMath>
      </m:oMathPara>
    </w:p>
    <w:p w14:paraId="459F07F3">
      <w:pPr>
        <w:ind w:firstLine="420" w:firstLineChars="200"/>
        <w:rPr>
          <w:rFonts w:ascii="Times New Roman" w:hAnsi="Times New Roman" w:eastAsia="宋体" w:cs="Times New Roman"/>
          <w:sz w:val="21"/>
          <w:szCs w:val="21"/>
        </w:rPr>
      </w:pPr>
      <w:r>
        <w:rPr>
          <w:rFonts w:hint="eastAsia" w:ascii="Times New Roman" w:hAnsi="Times New Roman" w:eastAsia="宋体" w:cs="Times New Roman"/>
          <w:sz w:val="21"/>
          <w:szCs w:val="21"/>
        </w:rPr>
        <w:t>其中，</w:t>
      </w:r>
      <m:oMath>
        <m:sSub>
          <m:sSubPr>
            <m:ctrlPr>
              <w:rPr>
                <w:rFonts w:ascii="Cambria Math" w:hAnsi="Cambria Math" w:eastAsia="宋体" w:cs="Times New Roman"/>
                <w:i/>
                <w:sz w:val="21"/>
                <w:szCs w:val="21"/>
              </w:rPr>
            </m:ctrlPr>
          </m:sSubPr>
          <m:e>
            <m:r>
              <m:rPr/>
              <w:rPr>
                <w:rFonts w:ascii="Cambria Math" w:hAnsi="Cambria Math" w:eastAsia="宋体" w:cs="Times New Roman"/>
                <w:sz w:val="21"/>
                <w:szCs w:val="21"/>
              </w:rPr>
              <m:t>X</m:t>
            </m:r>
            <m:ctrlPr>
              <w:rPr>
                <w:rFonts w:ascii="Cambria Math" w:hAnsi="Cambria Math" w:eastAsia="宋体" w:cs="Times New Roman"/>
                <w:i/>
                <w:sz w:val="21"/>
                <w:szCs w:val="21"/>
              </w:rPr>
            </m:ctrlPr>
          </m:e>
          <m:sub>
            <m:r>
              <m:rPr/>
              <w:rPr>
                <w:rFonts w:ascii="Cambria Math" w:hAnsi="Cambria Math" w:eastAsia="宋体" w:cs="Times New Roman"/>
                <w:sz w:val="21"/>
                <w:szCs w:val="21"/>
              </w:rPr>
              <m:t>s</m:t>
            </m:r>
            <m:ctrlPr>
              <w:rPr>
                <w:rFonts w:ascii="Cambria Math" w:hAnsi="Cambria Math" w:eastAsia="宋体" w:cs="Times New Roman"/>
                <w:i/>
                <w:sz w:val="21"/>
                <w:szCs w:val="21"/>
              </w:rPr>
            </m:ctrlPr>
          </m:sub>
        </m:sSub>
      </m:oMath>
      <w:r>
        <w:rPr>
          <w:rFonts w:hint="eastAsia" w:ascii="Times New Roman" w:hAnsi="Times New Roman" w:eastAsia="宋体" w:cs="Times New Roman"/>
          <w:sz w:val="21"/>
          <w:szCs w:val="21"/>
        </w:rPr>
        <w:t>表示一组控制变量，包括个股的财务特征和市场特征，</w:t>
      </w:r>
      <m:oMath>
        <m:sSub>
          <m:sSubPr>
            <m:ctrlPr>
              <w:rPr>
                <w:rFonts w:ascii="Cambria Math" w:hAnsi="Cambria Math" w:eastAsia="宋体" w:cs="Times New Roman"/>
                <w:i/>
                <w:sz w:val="21"/>
                <w:szCs w:val="21"/>
              </w:rPr>
            </m:ctrlPr>
          </m:sSubPr>
          <m:e>
            <m:r>
              <m:rPr/>
              <w:rPr>
                <w:rFonts w:ascii="Cambria Math" w:hAnsi="Cambria Math" w:eastAsia="宋体" w:cs="Times New Roman"/>
                <w:sz w:val="21"/>
                <w:szCs w:val="21"/>
              </w:rPr>
              <m:t>ϵ</m:t>
            </m:r>
            <m:ctrlPr>
              <w:rPr>
                <w:rFonts w:ascii="Cambria Math" w:hAnsi="Cambria Math" w:eastAsia="宋体" w:cs="Times New Roman"/>
                <w:i/>
                <w:sz w:val="21"/>
                <w:szCs w:val="21"/>
              </w:rPr>
            </m:ctrlPr>
          </m:e>
          <m:sub>
            <m:r>
              <m:rPr/>
              <w:rPr>
                <w:rFonts w:ascii="Cambria Math" w:hAnsi="Cambria Math" w:eastAsia="宋体" w:cs="Times New Roman"/>
                <w:sz w:val="21"/>
                <w:szCs w:val="21"/>
              </w:rPr>
              <m:t>s</m:t>
            </m:r>
            <m:ctrlPr>
              <w:rPr>
                <w:rFonts w:ascii="Cambria Math" w:hAnsi="Cambria Math" w:eastAsia="宋体" w:cs="Times New Roman"/>
                <w:i/>
                <w:sz w:val="21"/>
                <w:szCs w:val="21"/>
              </w:rPr>
            </m:ctrlPr>
          </m:sub>
        </m:sSub>
      </m:oMath>
      <w:r>
        <w:rPr>
          <w:rFonts w:ascii="Times New Roman" w:hAnsi="Times New Roman" w:eastAsia="宋体" w:cs="Times New Roman"/>
          <w:sz w:val="21"/>
          <w:szCs w:val="21"/>
        </w:rPr>
        <w:t>为随机误差项。若回归结果表</w:t>
      </w:r>
      <w:r>
        <w:rPr>
          <w:rFonts w:hint="eastAsia" w:ascii="Times New Roman" w:hAnsi="Times New Roman" w:eastAsia="宋体" w:cs="Times New Roman"/>
          <w:sz w:val="21"/>
          <w:szCs w:val="21"/>
        </w:rPr>
        <w:t>明</w:t>
      </w:r>
      <m:oMath>
        <m:sSub>
          <m:sSubPr>
            <m:ctrlPr>
              <w:rPr>
                <w:rFonts w:ascii="Cambria Math" w:hAnsi="Cambria Math" w:eastAsia="宋体" w:cs="Times New Roman"/>
                <w:i/>
                <w:sz w:val="21"/>
                <w:szCs w:val="21"/>
              </w:rPr>
            </m:ctrlPr>
          </m:sSubPr>
          <m:e>
            <m:r>
              <m:rPr/>
              <w:rPr>
                <w:rFonts w:ascii="Cambria Math" w:hAnsi="Cambria Math" w:eastAsia="宋体" w:cs="Times New Roman"/>
                <w:sz w:val="21"/>
                <w:szCs w:val="21"/>
              </w:rPr>
              <m:t>β</m:t>
            </m:r>
            <m:ctrlPr>
              <w:rPr>
                <w:rFonts w:ascii="Cambria Math" w:hAnsi="Cambria Math" w:eastAsia="宋体" w:cs="Times New Roman"/>
                <w:i/>
                <w:sz w:val="21"/>
                <w:szCs w:val="21"/>
              </w:rPr>
            </m:ctrlPr>
          </m:e>
          <m:sub>
            <m:r>
              <m:rPr/>
              <w:rPr>
                <w:rFonts w:ascii="Cambria Math" w:hAnsi="Cambria Math" w:eastAsia="宋体" w:cs="Times New Roman"/>
                <w:sz w:val="21"/>
                <w:szCs w:val="21"/>
              </w:rPr>
              <m:t>1</m:t>
            </m:r>
            <m:ctrlPr>
              <w:rPr>
                <w:rFonts w:ascii="Cambria Math" w:hAnsi="Cambria Math" w:eastAsia="宋体" w:cs="Times New Roman"/>
                <w:i/>
                <w:sz w:val="21"/>
                <w:szCs w:val="21"/>
              </w:rPr>
            </m:ctrlPr>
          </m:sub>
        </m:sSub>
      </m:oMath>
      <w:r>
        <w:rPr>
          <w:rFonts w:hint="eastAsia" w:ascii="Times New Roman" w:hAnsi="Times New Roman" w:eastAsia="宋体" w:cs="Times New Roman"/>
          <w:sz w:val="21"/>
          <w:szCs w:val="21"/>
        </w:rPr>
        <w:t>在统计上显著不为零，则说明新闻发布日与交易日的不一致性会对事件窗口内的CAR产生显著影响，从而表明市场对新闻的反应受到发布时间的影响显著。</w:t>
      </w:r>
    </w:p>
    <w:p w14:paraId="0100C24F">
      <w:pPr>
        <w:rPr>
          <w:rFonts w:ascii="Times New Roman" w:hAnsi="Times New Roman" w:eastAsia="宋体" w:cs="Times New Roman"/>
          <w:b/>
          <w:bCs/>
          <w:sz w:val="21"/>
          <w:szCs w:val="21"/>
        </w:rPr>
      </w:pPr>
      <w:r>
        <w:rPr>
          <w:rFonts w:hint="eastAsia" w:ascii="Times New Roman" w:hAnsi="Times New Roman" w:eastAsia="宋体" w:cs="Times New Roman"/>
          <w:b/>
          <w:bCs/>
          <w:sz w:val="21"/>
          <w:szCs w:val="21"/>
        </w:rPr>
        <w:t>2.双重差分模型与估计方法</w:t>
      </w:r>
    </w:p>
    <w:p w14:paraId="152AF9B0">
      <w:pPr>
        <w:ind w:firstLine="420"/>
        <w:rPr>
          <w:rFonts w:ascii="Times New Roman" w:hAnsi="Times New Roman" w:eastAsia="宋体" w:cs="Times New Roman"/>
          <w:b/>
          <w:bCs/>
          <w:sz w:val="21"/>
          <w:szCs w:val="21"/>
        </w:rPr>
      </w:pPr>
      <w:r>
        <w:rPr>
          <w:rFonts w:hint="eastAsia" w:ascii="Times New Roman" w:hAnsi="Times New Roman" w:eastAsia="宋体" w:cs="Times New Roman"/>
          <w:sz w:val="21"/>
          <w:szCs w:val="21"/>
        </w:rPr>
        <w:t>金融新闻及其影响可被看作是对个股的一项外生冲击，对于这种冲击的处理效应，可以使用DID方法进行分析（黄炜，2011）</w:t>
      </w:r>
      <w:r>
        <w:rPr>
          <w:rStyle w:val="23"/>
          <w:rFonts w:ascii="Times New Roman" w:hAnsi="Times New Roman" w:eastAsia="宋体" w:cs="Times New Roman"/>
          <w:sz w:val="21"/>
          <w:szCs w:val="21"/>
        </w:rPr>
        <w:t>[</w:t>
      </w:r>
      <w:r>
        <w:rPr>
          <w:rStyle w:val="23"/>
          <w:rFonts w:ascii="Times New Roman" w:hAnsi="Times New Roman" w:eastAsia="宋体" w:cs="Times New Roman"/>
          <w:sz w:val="21"/>
          <w:szCs w:val="21"/>
        </w:rPr>
        <w:endnoteReference w:id="22"/>
      </w:r>
      <w:r>
        <w:rPr>
          <w:rStyle w:val="23"/>
          <w:rFonts w:ascii="Times New Roman" w:hAnsi="Times New Roman" w:eastAsia="宋体" w:cs="Times New Roman"/>
          <w:sz w:val="21"/>
          <w:szCs w:val="21"/>
        </w:rPr>
        <w:t>]</w:t>
      </w:r>
      <w:r>
        <w:rPr>
          <w:rFonts w:hint="eastAsia" w:ascii="Times New Roman" w:hAnsi="Times New Roman" w:eastAsia="宋体" w:cs="Times New Roman"/>
          <w:sz w:val="21"/>
          <w:szCs w:val="21"/>
        </w:rPr>
        <w:t>。虚假财经新闻因内容违背理性预期，或为刻意捏造以误导投资者，往往伴随更为激烈的情绪倾向。这类新闻对市场的扰动效应通常强于一般金融新闻，而这一影响可从异常收益率中得以体现。金融新闻的真伪性往往需要澄清公告来验证，而那些未经澄清公告证实或证伪的金融新闻，既不能被认为是虚假财经新闻，也不能被认为是真实财经新闻。</w:t>
      </w:r>
    </w:p>
    <w:p w14:paraId="2CB99621">
      <w:pPr>
        <w:ind w:firstLine="420" w:firstLineChars="200"/>
        <w:rPr>
          <w:rFonts w:ascii="Times New Roman" w:hAnsi="Times New Roman" w:eastAsia="宋体" w:cs="Times New Roman"/>
          <w:sz w:val="21"/>
          <w:szCs w:val="21"/>
        </w:rPr>
      </w:pPr>
      <w:r>
        <w:rPr>
          <w:rFonts w:hint="eastAsia" w:ascii="Times New Roman" w:hAnsi="Times New Roman" w:eastAsia="宋体" w:cs="Times New Roman"/>
          <w:sz w:val="21"/>
          <w:szCs w:val="21"/>
        </w:rPr>
        <w:t>因此，本文将那些经由澄清公告证实的新闻作为控制组，将那些经由澄清公告证伪的新闻作为处理组。由于处理组和控制组之间并非泾渭分明，即控制组完全不受新闻影响，因此双重差分得出的估计系数应为新闻的虚假性所带来的影响，而非虚假财经新闻的冲击本身。</w:t>
      </w:r>
    </w:p>
    <w:p w14:paraId="66C13003">
      <w:pPr>
        <w:ind w:firstLine="420" w:firstLineChars="200"/>
        <w:rPr>
          <w:rFonts w:ascii="Times New Roman" w:hAnsi="Times New Roman" w:eastAsia="宋体" w:cs="Times New Roman"/>
          <w:sz w:val="21"/>
          <w:szCs w:val="21"/>
        </w:rPr>
      </w:pPr>
      <w:r>
        <w:rPr>
          <w:rFonts w:hint="eastAsia" w:ascii="Times New Roman" w:hAnsi="Times New Roman" w:eastAsia="宋体" w:cs="Times New Roman"/>
          <w:sz w:val="21"/>
          <w:szCs w:val="21"/>
        </w:rPr>
        <w:t>本文设置两个虚拟变量post与false，其中post = 1表示新闻发布日之后，post = 0表示新闻发布日之前；false = 1表示为虚假财经新闻,false = 0表示为真实财经新闻。根据上述变量设置，可将DID方法的基准回归模型表述为如下形式：</w:t>
      </w:r>
    </w:p>
    <w:p w14:paraId="1C5BD83E">
      <w:pPr>
        <w:jc w:val="center"/>
        <w:rPr>
          <w:rFonts w:ascii="Times New Roman" w:hAnsi="Times New Roman" w:eastAsia="宋体" w:cs="Times New Roman"/>
          <w:sz w:val="21"/>
          <w:szCs w:val="21"/>
        </w:rPr>
      </w:pPr>
      <m:oMathPara>
        <m:oMath>
          <m:eqArr>
            <m:eqArrPr>
              <m:maxDist m:val="1"/>
              <m:ctrlPr>
                <w:rPr>
                  <w:rFonts w:ascii="Cambria Math" w:hAnsi="Cambria Math" w:eastAsia="宋体" w:cs="Times New Roman"/>
                  <w:i/>
                  <w:sz w:val="21"/>
                  <w:szCs w:val="21"/>
                </w:rPr>
              </m:ctrlPr>
            </m:eqArrPr>
            <m:e>
              <m:r>
                <m:rPr/>
                <w:rPr>
                  <w:rFonts w:ascii="Cambria Math" w:hAnsi="Cambria Math" w:eastAsia="宋体" w:cs="Times New Roman"/>
                  <w:sz w:val="21"/>
                  <w:szCs w:val="21"/>
                </w:rPr>
                <m:t>A</m:t>
              </m:r>
              <m:sSub>
                <m:sSubPr>
                  <m:ctrlPr>
                    <w:rPr>
                      <w:rFonts w:ascii="Cambria Math" w:hAnsi="Cambria Math" w:eastAsia="宋体" w:cs="Times New Roman"/>
                      <w:i/>
                      <w:sz w:val="21"/>
                      <w:szCs w:val="21"/>
                    </w:rPr>
                  </m:ctrlPr>
                </m:sSubPr>
                <m:e>
                  <m:r>
                    <m:rPr/>
                    <w:rPr>
                      <w:rFonts w:ascii="Cambria Math" w:hAnsi="Cambria Math" w:eastAsia="宋体" w:cs="Times New Roman"/>
                      <w:sz w:val="21"/>
                      <w:szCs w:val="21"/>
                    </w:rPr>
                    <m:t>R</m:t>
                  </m:r>
                  <m:ctrlPr>
                    <w:rPr>
                      <w:rFonts w:ascii="Cambria Math" w:hAnsi="Cambria Math" w:eastAsia="宋体" w:cs="Times New Roman"/>
                      <w:i/>
                      <w:sz w:val="21"/>
                      <w:szCs w:val="21"/>
                    </w:rPr>
                  </m:ctrlPr>
                </m:e>
                <m:sub>
                  <m:r>
                    <m:rPr/>
                    <w:rPr>
                      <w:rFonts w:ascii="Cambria Math" w:hAnsi="Cambria Math" w:eastAsia="宋体" w:cs="Times New Roman"/>
                      <w:sz w:val="21"/>
                      <w:szCs w:val="21"/>
                    </w:rPr>
                    <m:t>it</m:t>
                  </m:r>
                  <m:ctrlPr>
                    <w:rPr>
                      <w:rFonts w:ascii="Cambria Math" w:hAnsi="Cambria Math" w:eastAsia="宋体" w:cs="Times New Roman"/>
                      <w:i/>
                      <w:sz w:val="21"/>
                      <w:szCs w:val="21"/>
                    </w:rPr>
                  </m:ctrlPr>
                </m:sub>
              </m:sSub>
              <m:r>
                <m:rPr/>
                <w:rPr>
                  <w:rFonts w:ascii="Cambria Math" w:hAnsi="Cambria Math" w:eastAsia="宋体" w:cs="Times New Roman"/>
                  <w:sz w:val="21"/>
                  <w:szCs w:val="21"/>
                </w:rPr>
                <m:t>=</m:t>
              </m:r>
              <m:sSub>
                <m:sSubPr>
                  <m:ctrlPr>
                    <w:rPr>
                      <w:rFonts w:ascii="Cambria Math" w:hAnsi="Cambria Math" w:eastAsia="宋体" w:cs="Times New Roman"/>
                      <w:i/>
                      <w:sz w:val="21"/>
                      <w:szCs w:val="21"/>
                    </w:rPr>
                  </m:ctrlPr>
                </m:sSubPr>
                <m:e>
                  <m:r>
                    <m:rPr/>
                    <w:rPr>
                      <w:rFonts w:ascii="Cambria Math" w:hAnsi="Cambria Math" w:eastAsia="宋体" w:cs="Times New Roman"/>
                      <w:sz w:val="21"/>
                      <w:szCs w:val="21"/>
                    </w:rPr>
                    <m:t>β</m:t>
                  </m:r>
                  <m:ctrlPr>
                    <w:rPr>
                      <w:rFonts w:ascii="Cambria Math" w:hAnsi="Cambria Math" w:eastAsia="宋体" w:cs="Times New Roman"/>
                      <w:i/>
                      <w:sz w:val="21"/>
                      <w:szCs w:val="21"/>
                    </w:rPr>
                  </m:ctrlPr>
                </m:e>
                <m:sub>
                  <m:r>
                    <m:rPr/>
                    <w:rPr>
                      <w:rFonts w:ascii="Cambria Math" w:hAnsi="Cambria Math" w:eastAsia="宋体" w:cs="Times New Roman"/>
                      <w:sz w:val="21"/>
                      <w:szCs w:val="21"/>
                    </w:rPr>
                    <m:t>0</m:t>
                  </m:r>
                  <m:ctrlPr>
                    <w:rPr>
                      <w:rFonts w:ascii="Cambria Math" w:hAnsi="Cambria Math" w:eastAsia="宋体" w:cs="Times New Roman"/>
                      <w:i/>
                      <w:sz w:val="21"/>
                      <w:szCs w:val="21"/>
                    </w:rPr>
                  </m:ctrlPr>
                </m:sub>
              </m:sSub>
              <m:r>
                <m:rPr/>
                <w:rPr>
                  <w:rFonts w:ascii="Cambria Math" w:hAnsi="Cambria Math" w:eastAsia="宋体" w:cs="Times New Roman"/>
                  <w:sz w:val="21"/>
                  <w:szCs w:val="21"/>
                </w:rPr>
                <m:t>+</m:t>
              </m:r>
              <m:sSub>
                <m:sSubPr>
                  <m:ctrlPr>
                    <w:rPr>
                      <w:rFonts w:ascii="Cambria Math" w:hAnsi="Cambria Math" w:eastAsia="宋体" w:cs="Times New Roman"/>
                      <w:i/>
                      <w:sz w:val="21"/>
                      <w:szCs w:val="21"/>
                    </w:rPr>
                  </m:ctrlPr>
                </m:sSubPr>
                <m:e>
                  <m:r>
                    <m:rPr/>
                    <w:rPr>
                      <w:rFonts w:ascii="Cambria Math" w:hAnsi="Cambria Math" w:eastAsia="宋体" w:cs="Times New Roman"/>
                      <w:sz w:val="21"/>
                      <w:szCs w:val="21"/>
                    </w:rPr>
                    <m:t>β</m:t>
                  </m:r>
                  <m:ctrlPr>
                    <w:rPr>
                      <w:rFonts w:ascii="Cambria Math" w:hAnsi="Cambria Math" w:eastAsia="宋体" w:cs="Times New Roman"/>
                      <w:i/>
                      <w:sz w:val="21"/>
                      <w:szCs w:val="21"/>
                    </w:rPr>
                  </m:ctrlPr>
                </m:e>
                <m:sub>
                  <m:r>
                    <m:rPr/>
                    <w:rPr>
                      <w:rFonts w:ascii="Cambria Math" w:hAnsi="Cambria Math" w:eastAsia="宋体" w:cs="Times New Roman"/>
                      <w:sz w:val="21"/>
                      <w:szCs w:val="21"/>
                    </w:rPr>
                    <m:t>1</m:t>
                  </m:r>
                  <m:ctrlPr>
                    <w:rPr>
                      <w:rFonts w:ascii="Cambria Math" w:hAnsi="Cambria Math" w:eastAsia="宋体" w:cs="Times New Roman"/>
                      <w:i/>
                      <w:sz w:val="21"/>
                      <w:szCs w:val="21"/>
                    </w:rPr>
                  </m:ctrlPr>
                </m:sub>
              </m:sSub>
              <m:sSub>
                <m:sSubPr>
                  <m:ctrlPr>
                    <w:rPr>
                      <w:rFonts w:ascii="Cambria Math" w:hAnsi="Cambria Math" w:eastAsia="宋体" w:cs="Times New Roman"/>
                      <w:i/>
                      <w:sz w:val="21"/>
                      <w:szCs w:val="21"/>
                    </w:rPr>
                  </m:ctrlPr>
                </m:sSubPr>
                <m:e>
                  <m:r>
                    <m:rPr/>
                    <w:rPr>
                      <w:rFonts w:ascii="Cambria Math" w:hAnsi="Cambria Math" w:eastAsia="宋体" w:cs="Times New Roman"/>
                      <w:sz w:val="21"/>
                      <w:szCs w:val="21"/>
                    </w:rPr>
                    <m:t>post</m:t>
                  </m:r>
                  <m:ctrlPr>
                    <w:rPr>
                      <w:rFonts w:ascii="Cambria Math" w:hAnsi="Cambria Math" w:eastAsia="宋体" w:cs="Times New Roman"/>
                      <w:i/>
                      <w:sz w:val="21"/>
                      <w:szCs w:val="21"/>
                    </w:rPr>
                  </m:ctrlPr>
                </m:e>
                <m:sub>
                  <m:r>
                    <m:rPr/>
                    <w:rPr>
                      <w:rFonts w:ascii="Cambria Math" w:hAnsi="Cambria Math" w:eastAsia="宋体" w:cs="Times New Roman"/>
                      <w:sz w:val="21"/>
                      <w:szCs w:val="21"/>
                    </w:rPr>
                    <m:t>it</m:t>
                  </m:r>
                  <m:ctrlPr>
                    <w:rPr>
                      <w:rFonts w:ascii="Cambria Math" w:hAnsi="Cambria Math" w:eastAsia="宋体" w:cs="Times New Roman"/>
                      <w:i/>
                      <w:sz w:val="21"/>
                      <w:szCs w:val="21"/>
                    </w:rPr>
                  </m:ctrlPr>
                </m:sub>
              </m:sSub>
              <m:r>
                <m:rPr/>
                <w:rPr>
                  <w:rFonts w:ascii="Cambria Math" w:hAnsi="Cambria Math" w:eastAsia="宋体" w:cs="Times New Roman"/>
                  <w:sz w:val="21"/>
                  <w:szCs w:val="21"/>
                </w:rPr>
                <m:t>+</m:t>
              </m:r>
              <m:sSub>
                <m:sSubPr>
                  <m:ctrlPr>
                    <w:rPr>
                      <w:rFonts w:ascii="Cambria Math" w:hAnsi="Cambria Math" w:eastAsia="宋体" w:cs="Times New Roman"/>
                      <w:i/>
                      <w:sz w:val="21"/>
                      <w:szCs w:val="21"/>
                    </w:rPr>
                  </m:ctrlPr>
                </m:sSubPr>
                <m:e>
                  <m:r>
                    <m:rPr/>
                    <w:rPr>
                      <w:rFonts w:ascii="Cambria Math" w:hAnsi="Cambria Math" w:eastAsia="宋体" w:cs="Times New Roman"/>
                      <w:sz w:val="21"/>
                      <w:szCs w:val="21"/>
                    </w:rPr>
                    <m:t>β</m:t>
                  </m:r>
                  <m:ctrlPr>
                    <w:rPr>
                      <w:rFonts w:ascii="Cambria Math" w:hAnsi="Cambria Math" w:eastAsia="宋体" w:cs="Times New Roman"/>
                      <w:i/>
                      <w:sz w:val="21"/>
                      <w:szCs w:val="21"/>
                    </w:rPr>
                  </m:ctrlPr>
                </m:e>
                <m:sub>
                  <m:r>
                    <m:rPr/>
                    <w:rPr>
                      <w:rFonts w:ascii="Cambria Math" w:hAnsi="Cambria Math" w:eastAsia="宋体" w:cs="Times New Roman"/>
                      <w:sz w:val="21"/>
                      <w:szCs w:val="21"/>
                    </w:rPr>
                    <m:t>2</m:t>
                  </m:r>
                  <m:ctrlPr>
                    <w:rPr>
                      <w:rFonts w:ascii="Cambria Math" w:hAnsi="Cambria Math" w:eastAsia="宋体" w:cs="Times New Roman"/>
                      <w:i/>
                      <w:sz w:val="21"/>
                      <w:szCs w:val="21"/>
                    </w:rPr>
                  </m:ctrlPr>
                </m:sub>
              </m:sSub>
              <m:sSub>
                <m:sSubPr>
                  <m:ctrlPr>
                    <w:rPr>
                      <w:rFonts w:ascii="Cambria Math" w:hAnsi="Cambria Math" w:eastAsia="宋体" w:cs="Times New Roman"/>
                      <w:i/>
                      <w:sz w:val="21"/>
                      <w:szCs w:val="21"/>
                    </w:rPr>
                  </m:ctrlPr>
                </m:sSubPr>
                <m:e>
                  <m:r>
                    <m:rPr/>
                    <w:rPr>
                      <w:rFonts w:ascii="Cambria Math" w:hAnsi="Cambria Math" w:eastAsia="宋体" w:cs="Times New Roman"/>
                      <w:sz w:val="21"/>
                      <w:szCs w:val="21"/>
                    </w:rPr>
                    <m:t>false</m:t>
                  </m:r>
                  <m:ctrlPr>
                    <w:rPr>
                      <w:rFonts w:ascii="Cambria Math" w:hAnsi="Cambria Math" w:eastAsia="宋体" w:cs="Times New Roman"/>
                      <w:i/>
                      <w:sz w:val="21"/>
                      <w:szCs w:val="21"/>
                    </w:rPr>
                  </m:ctrlPr>
                </m:e>
                <m:sub>
                  <m:r>
                    <m:rPr/>
                    <w:rPr>
                      <w:rFonts w:ascii="Cambria Math" w:hAnsi="Cambria Math" w:eastAsia="宋体" w:cs="Times New Roman"/>
                      <w:sz w:val="21"/>
                      <w:szCs w:val="21"/>
                    </w:rPr>
                    <m:t>it</m:t>
                  </m:r>
                  <m:ctrlPr>
                    <w:rPr>
                      <w:rFonts w:ascii="Cambria Math" w:hAnsi="Cambria Math" w:eastAsia="宋体" w:cs="Times New Roman"/>
                      <w:i/>
                      <w:sz w:val="21"/>
                      <w:szCs w:val="21"/>
                    </w:rPr>
                  </m:ctrlPr>
                </m:sub>
              </m:sSub>
              <m:r>
                <m:rPr/>
                <w:rPr>
                  <w:rFonts w:ascii="Cambria Math" w:hAnsi="Cambria Math" w:eastAsia="宋体" w:cs="Times New Roman"/>
                  <w:sz w:val="21"/>
                  <w:szCs w:val="21"/>
                </w:rPr>
                <m:t>+</m:t>
              </m:r>
              <m:sSub>
                <m:sSubPr>
                  <m:ctrlPr>
                    <w:rPr>
                      <w:rFonts w:ascii="Cambria Math" w:hAnsi="Cambria Math" w:eastAsia="宋体" w:cs="Times New Roman"/>
                      <w:i/>
                      <w:sz w:val="21"/>
                      <w:szCs w:val="21"/>
                    </w:rPr>
                  </m:ctrlPr>
                </m:sSubPr>
                <m:e>
                  <m:r>
                    <m:rPr/>
                    <w:rPr>
                      <w:rFonts w:ascii="Cambria Math" w:hAnsi="Cambria Math" w:eastAsia="宋体" w:cs="Times New Roman"/>
                      <w:sz w:val="21"/>
                      <w:szCs w:val="21"/>
                    </w:rPr>
                    <m:t>β</m:t>
                  </m:r>
                  <m:ctrlPr>
                    <w:rPr>
                      <w:rFonts w:ascii="Cambria Math" w:hAnsi="Cambria Math" w:eastAsia="宋体" w:cs="Times New Roman"/>
                      <w:i/>
                      <w:sz w:val="21"/>
                      <w:szCs w:val="21"/>
                    </w:rPr>
                  </m:ctrlPr>
                </m:e>
                <m:sub>
                  <m:r>
                    <m:rPr/>
                    <w:rPr>
                      <w:rFonts w:ascii="Cambria Math" w:hAnsi="Cambria Math" w:eastAsia="宋体" w:cs="Times New Roman"/>
                      <w:sz w:val="21"/>
                      <w:szCs w:val="21"/>
                    </w:rPr>
                    <m:t>3</m:t>
                  </m:r>
                  <m:ctrlPr>
                    <w:rPr>
                      <w:rFonts w:ascii="Cambria Math" w:hAnsi="Cambria Math" w:eastAsia="宋体" w:cs="Times New Roman"/>
                      <w:i/>
                      <w:sz w:val="21"/>
                      <w:szCs w:val="21"/>
                    </w:rPr>
                  </m:ctrlPr>
                </m:sub>
              </m:sSub>
              <m:sSub>
                <m:sSubPr>
                  <m:ctrlPr>
                    <w:rPr>
                      <w:rFonts w:ascii="Cambria Math" w:hAnsi="Cambria Math" w:eastAsia="宋体" w:cs="Times New Roman"/>
                      <w:i/>
                      <w:sz w:val="21"/>
                      <w:szCs w:val="21"/>
                    </w:rPr>
                  </m:ctrlPr>
                </m:sSubPr>
                <m:e>
                  <m:r>
                    <m:rPr/>
                    <w:rPr>
                      <w:rFonts w:ascii="Cambria Math" w:hAnsi="Cambria Math" w:eastAsia="宋体" w:cs="Times New Roman"/>
                      <w:sz w:val="21"/>
                      <w:szCs w:val="21"/>
                    </w:rPr>
                    <m:t>post</m:t>
                  </m:r>
                  <m:ctrlPr>
                    <w:rPr>
                      <w:rFonts w:ascii="Cambria Math" w:hAnsi="Cambria Math" w:eastAsia="宋体" w:cs="Times New Roman"/>
                      <w:i/>
                      <w:sz w:val="21"/>
                      <w:szCs w:val="21"/>
                    </w:rPr>
                  </m:ctrlPr>
                </m:e>
                <m:sub>
                  <m:r>
                    <m:rPr/>
                    <w:rPr>
                      <w:rFonts w:ascii="Cambria Math" w:hAnsi="Cambria Math" w:eastAsia="宋体" w:cs="Times New Roman"/>
                      <w:sz w:val="21"/>
                      <w:szCs w:val="21"/>
                    </w:rPr>
                    <m:t>it</m:t>
                  </m:r>
                  <m:ctrlPr>
                    <w:rPr>
                      <w:rFonts w:ascii="Cambria Math" w:hAnsi="Cambria Math" w:eastAsia="宋体" w:cs="Times New Roman"/>
                      <w:i/>
                      <w:sz w:val="21"/>
                      <w:szCs w:val="21"/>
                    </w:rPr>
                  </m:ctrlPr>
                </m:sub>
              </m:sSub>
              <m:r>
                <m:rPr/>
                <w:rPr>
                  <w:rFonts w:ascii="Cambria Math" w:hAnsi="Cambria Math" w:eastAsia="宋体" w:cs="Times New Roman"/>
                  <w:sz w:val="21"/>
                  <w:szCs w:val="21"/>
                </w:rPr>
                <m:t>×</m:t>
              </m:r>
              <m:sSub>
                <m:sSubPr>
                  <m:ctrlPr>
                    <w:rPr>
                      <w:rFonts w:ascii="Cambria Math" w:hAnsi="Cambria Math" w:eastAsia="宋体" w:cs="Times New Roman"/>
                      <w:i/>
                      <w:sz w:val="21"/>
                      <w:szCs w:val="21"/>
                    </w:rPr>
                  </m:ctrlPr>
                </m:sSubPr>
                <m:e>
                  <m:r>
                    <m:rPr/>
                    <w:rPr>
                      <w:rFonts w:ascii="Cambria Math" w:hAnsi="Cambria Math" w:eastAsia="宋体" w:cs="Times New Roman"/>
                      <w:sz w:val="21"/>
                      <w:szCs w:val="21"/>
                    </w:rPr>
                    <m:t>false</m:t>
                  </m:r>
                  <m:ctrlPr>
                    <w:rPr>
                      <w:rFonts w:ascii="Cambria Math" w:hAnsi="Cambria Math" w:eastAsia="宋体" w:cs="Times New Roman"/>
                      <w:i/>
                      <w:sz w:val="21"/>
                      <w:szCs w:val="21"/>
                    </w:rPr>
                  </m:ctrlPr>
                </m:e>
                <m:sub>
                  <m:r>
                    <m:rPr/>
                    <w:rPr>
                      <w:rFonts w:ascii="Cambria Math" w:hAnsi="Cambria Math" w:eastAsia="宋体" w:cs="Times New Roman"/>
                      <w:sz w:val="21"/>
                      <w:szCs w:val="21"/>
                    </w:rPr>
                    <m:t>it</m:t>
                  </m:r>
                  <m:ctrlPr>
                    <w:rPr>
                      <w:rFonts w:ascii="Cambria Math" w:hAnsi="Cambria Math" w:eastAsia="宋体" w:cs="Times New Roman"/>
                      <w:i/>
                      <w:sz w:val="21"/>
                      <w:szCs w:val="21"/>
                    </w:rPr>
                  </m:ctrlPr>
                </m:sub>
              </m:sSub>
              <m:r>
                <m:rPr/>
                <w:rPr>
                  <w:rFonts w:ascii="Cambria Math" w:hAnsi="Cambria Math" w:eastAsia="宋体" w:cs="Times New Roman"/>
                  <w:sz w:val="21"/>
                  <w:szCs w:val="21"/>
                </w:rPr>
                <m:t>+</m:t>
              </m:r>
              <m:sSub>
                <m:sSubPr>
                  <m:ctrlPr>
                    <w:rPr>
                      <w:rFonts w:ascii="Cambria Math" w:hAnsi="Cambria Math" w:eastAsia="宋体" w:cs="Times New Roman"/>
                      <w:i/>
                      <w:sz w:val="21"/>
                      <w:szCs w:val="21"/>
                    </w:rPr>
                  </m:ctrlPr>
                </m:sSubPr>
                <m:e>
                  <m:r>
                    <m:rPr/>
                    <w:rPr>
                      <w:rFonts w:ascii="Cambria Math" w:hAnsi="Cambria Math" w:eastAsia="宋体" w:cs="Times New Roman"/>
                      <w:sz w:val="21"/>
                      <w:szCs w:val="21"/>
                    </w:rPr>
                    <m:t>β</m:t>
                  </m:r>
                  <m:ctrlPr>
                    <w:rPr>
                      <w:rFonts w:ascii="Cambria Math" w:hAnsi="Cambria Math" w:eastAsia="宋体" w:cs="Times New Roman"/>
                      <w:i/>
                      <w:sz w:val="21"/>
                      <w:szCs w:val="21"/>
                    </w:rPr>
                  </m:ctrlPr>
                </m:e>
                <m:sub>
                  <m:r>
                    <m:rPr/>
                    <w:rPr>
                      <w:rFonts w:ascii="Cambria Math" w:hAnsi="Cambria Math" w:eastAsia="宋体" w:cs="Times New Roman"/>
                      <w:sz w:val="21"/>
                      <w:szCs w:val="21"/>
                    </w:rPr>
                    <m:t>4</m:t>
                  </m:r>
                  <m:ctrlPr>
                    <w:rPr>
                      <w:rFonts w:ascii="Cambria Math" w:hAnsi="Cambria Math" w:eastAsia="宋体" w:cs="Times New Roman"/>
                      <w:i/>
                      <w:sz w:val="21"/>
                      <w:szCs w:val="21"/>
                    </w:rPr>
                  </m:ctrlPr>
                </m:sub>
              </m:sSub>
              <m:sSub>
                <m:sSubPr>
                  <m:ctrlPr>
                    <w:rPr>
                      <w:rFonts w:ascii="Cambria Math" w:hAnsi="Cambria Math" w:eastAsia="宋体" w:cs="Times New Roman"/>
                      <w:i/>
                      <w:sz w:val="21"/>
                      <w:szCs w:val="21"/>
                    </w:rPr>
                  </m:ctrlPr>
                </m:sSubPr>
                <m:e>
                  <m:r>
                    <m:rPr/>
                    <w:rPr>
                      <w:rFonts w:ascii="Cambria Math" w:hAnsi="Cambria Math" w:eastAsia="宋体" w:cs="Times New Roman"/>
                      <w:sz w:val="21"/>
                      <w:szCs w:val="21"/>
                    </w:rPr>
                    <m:t>Z</m:t>
                  </m:r>
                  <m:ctrlPr>
                    <w:rPr>
                      <w:rFonts w:ascii="Cambria Math" w:hAnsi="Cambria Math" w:eastAsia="宋体" w:cs="Times New Roman"/>
                      <w:i/>
                      <w:sz w:val="21"/>
                      <w:szCs w:val="21"/>
                    </w:rPr>
                  </m:ctrlPr>
                </m:e>
                <m:sub>
                  <m:r>
                    <m:rPr/>
                    <w:rPr>
                      <w:rFonts w:ascii="Cambria Math" w:hAnsi="Cambria Math" w:eastAsia="宋体" w:cs="Times New Roman"/>
                      <w:sz w:val="21"/>
                      <w:szCs w:val="21"/>
                    </w:rPr>
                    <m:t>it</m:t>
                  </m:r>
                  <m:ctrlPr>
                    <w:rPr>
                      <w:rFonts w:ascii="Cambria Math" w:hAnsi="Cambria Math" w:eastAsia="宋体" w:cs="Times New Roman"/>
                      <w:i/>
                      <w:sz w:val="21"/>
                      <w:szCs w:val="21"/>
                    </w:rPr>
                  </m:ctrlPr>
                </m:sub>
              </m:sSub>
              <m:r>
                <m:rPr/>
                <w:rPr>
                  <w:rFonts w:ascii="Cambria Math" w:hAnsi="Cambria Math" w:eastAsia="宋体" w:cs="Times New Roman"/>
                  <w:sz w:val="21"/>
                  <w:szCs w:val="21"/>
                </w:rPr>
                <m:t>+</m:t>
              </m:r>
              <m:sSub>
                <m:sSubPr>
                  <m:ctrlPr>
                    <w:rPr>
                      <w:rFonts w:ascii="Cambria Math" w:hAnsi="Cambria Math" w:eastAsia="宋体" w:cs="Times New Roman"/>
                      <w:i/>
                      <w:sz w:val="21"/>
                      <w:szCs w:val="21"/>
                    </w:rPr>
                  </m:ctrlPr>
                </m:sSubPr>
                <m:e>
                  <m:r>
                    <m:rPr/>
                    <w:rPr>
                      <w:rFonts w:ascii="Cambria Math" w:hAnsi="Cambria Math" w:eastAsia="宋体" w:cs="Times New Roman"/>
                      <w:sz w:val="21"/>
                      <w:szCs w:val="21"/>
                    </w:rPr>
                    <m:t>ϵ</m:t>
                  </m:r>
                  <m:ctrlPr>
                    <w:rPr>
                      <w:rFonts w:ascii="Cambria Math" w:hAnsi="Cambria Math" w:eastAsia="宋体" w:cs="Times New Roman"/>
                      <w:i/>
                      <w:sz w:val="21"/>
                      <w:szCs w:val="21"/>
                    </w:rPr>
                  </m:ctrlPr>
                </m:e>
                <m:sub>
                  <m:r>
                    <m:rPr/>
                    <w:rPr>
                      <w:rFonts w:ascii="Cambria Math" w:hAnsi="Cambria Math" w:eastAsia="宋体" w:cs="Times New Roman"/>
                      <w:sz w:val="21"/>
                      <w:szCs w:val="21"/>
                    </w:rPr>
                    <m:t>it</m:t>
                  </m:r>
                  <m:ctrlPr>
                    <w:rPr>
                      <w:rFonts w:ascii="Cambria Math" w:hAnsi="Cambria Math" w:eastAsia="宋体" w:cs="Times New Roman"/>
                      <w:i/>
                      <w:sz w:val="21"/>
                      <w:szCs w:val="21"/>
                    </w:rPr>
                  </m:ctrlPr>
                </m:sub>
              </m:sSub>
              <m:r>
                <m:rPr/>
                <w:rPr>
                  <w:rFonts w:ascii="Cambria Math" w:hAnsi="Cambria Math" w:eastAsia="宋体" w:cs="Times New Roman"/>
                  <w:sz w:val="21"/>
                  <w:szCs w:val="21"/>
                </w:rPr>
                <m:t>#</m:t>
              </m:r>
              <m:d>
                <m:dPr>
                  <m:ctrlPr>
                    <w:rPr>
                      <w:rFonts w:ascii="Cambria Math" w:hAnsi="Cambria Math" w:eastAsia="宋体" w:cs="Times New Roman"/>
                      <w:i/>
                      <w:sz w:val="21"/>
                      <w:szCs w:val="21"/>
                    </w:rPr>
                  </m:ctrlPr>
                </m:dPr>
                <m:e>
                  <m:r>
                    <m:rPr/>
                    <w:rPr>
                      <w:rFonts w:ascii="Cambria Math" w:hAnsi="Cambria Math" w:eastAsia="宋体" w:cs="Times New Roman"/>
                      <w:sz w:val="21"/>
                      <w:szCs w:val="21"/>
                    </w:rPr>
                    <m:t>5</m:t>
                  </m:r>
                  <m:ctrlPr>
                    <w:rPr>
                      <w:rFonts w:ascii="Cambria Math" w:hAnsi="Cambria Math" w:eastAsia="宋体" w:cs="Times New Roman"/>
                      <w:i/>
                      <w:sz w:val="21"/>
                      <w:szCs w:val="21"/>
                    </w:rPr>
                  </m:ctrlPr>
                </m:e>
              </m:d>
              <m:ctrlPr>
                <w:rPr>
                  <w:rFonts w:ascii="Cambria Math" w:hAnsi="Cambria Math" w:eastAsia="宋体" w:cs="Times New Roman"/>
                  <w:i/>
                  <w:sz w:val="21"/>
                  <w:szCs w:val="21"/>
                </w:rPr>
              </m:ctrlPr>
            </m:e>
          </m:eqArr>
        </m:oMath>
      </m:oMathPara>
    </w:p>
    <w:p w14:paraId="198FFEEB">
      <w:pPr>
        <w:ind w:firstLine="420" w:firstLineChars="200"/>
        <w:jc w:val="left"/>
        <w:rPr>
          <w:rFonts w:ascii="Times New Roman" w:hAnsi="Times New Roman" w:eastAsia="宋体" w:cs="Times New Roman"/>
          <w:sz w:val="21"/>
          <w:szCs w:val="21"/>
        </w:rPr>
      </w:pPr>
      <w:r>
        <w:rPr>
          <w:rFonts w:hint="eastAsia" w:ascii="Times New Roman" w:hAnsi="Times New Roman" w:eastAsia="宋体" w:cs="Times New Roman"/>
          <w:sz w:val="21"/>
          <w:szCs w:val="21"/>
        </w:rPr>
        <w:t>其中，下标i表示第i个股票，下标t表示第</w:t>
      </w:r>
      <w:r>
        <w:rPr>
          <w:rFonts w:ascii="Times New Roman" w:hAnsi="Times New Roman" w:eastAsia="宋体" w:cs="Times New Roman"/>
          <w:sz w:val="21"/>
          <w:szCs w:val="21"/>
        </w:rPr>
        <w:t>t天，Z代表一系列控制变量，ϵ为随机扰动项，</w:t>
      </w:r>
      <w:r>
        <w:rPr>
          <w:rFonts w:hint="eastAsia" w:ascii="Times New Roman" w:hAnsi="Times New Roman" w:eastAsia="宋体" w:cs="Times New Roman"/>
          <w:sz w:val="21"/>
          <w:szCs w:val="21"/>
        </w:rPr>
        <w:t>被解释变量</w:t>
      </w:r>
      <m:oMath>
        <m:r>
          <m:rPr/>
          <w:rPr>
            <w:rFonts w:ascii="Cambria Math" w:hAnsi="Cambria Math" w:eastAsia="宋体" w:cs="Times New Roman"/>
            <w:sz w:val="21"/>
            <w:szCs w:val="21"/>
          </w:rPr>
          <m:t>A</m:t>
        </m:r>
        <m:sSub>
          <m:sSubPr>
            <m:ctrlPr>
              <w:rPr>
                <w:rFonts w:ascii="Cambria Math" w:hAnsi="Cambria Math" w:eastAsia="宋体" w:cs="Times New Roman"/>
                <w:i/>
                <w:sz w:val="21"/>
                <w:szCs w:val="21"/>
              </w:rPr>
            </m:ctrlPr>
          </m:sSubPr>
          <m:e>
            <m:r>
              <m:rPr/>
              <w:rPr>
                <w:rFonts w:ascii="Cambria Math" w:hAnsi="Cambria Math" w:eastAsia="宋体" w:cs="Times New Roman"/>
                <w:sz w:val="21"/>
                <w:szCs w:val="21"/>
              </w:rPr>
              <m:t>R</m:t>
            </m:r>
            <m:ctrlPr>
              <w:rPr>
                <w:rFonts w:ascii="Cambria Math" w:hAnsi="Cambria Math" w:eastAsia="宋体" w:cs="Times New Roman"/>
                <w:i/>
                <w:sz w:val="21"/>
                <w:szCs w:val="21"/>
              </w:rPr>
            </m:ctrlPr>
          </m:e>
          <m:sub>
            <m:r>
              <m:rPr/>
              <w:rPr>
                <w:rFonts w:ascii="Cambria Math" w:hAnsi="Cambria Math" w:eastAsia="宋体" w:cs="Times New Roman"/>
                <w:sz w:val="21"/>
                <w:szCs w:val="21"/>
              </w:rPr>
              <m:t>it</m:t>
            </m:r>
            <m:ctrlPr>
              <w:rPr>
                <w:rFonts w:ascii="Cambria Math" w:hAnsi="Cambria Math" w:eastAsia="宋体" w:cs="Times New Roman"/>
                <w:i/>
                <w:sz w:val="21"/>
                <w:szCs w:val="21"/>
              </w:rPr>
            </m:ctrlPr>
          </m:sub>
        </m:sSub>
      </m:oMath>
      <w:r>
        <w:rPr>
          <w:rFonts w:hint="eastAsia" w:ascii="Times New Roman" w:hAnsi="Times New Roman" w:eastAsia="宋体" w:cs="Times New Roman"/>
          <w:sz w:val="21"/>
          <w:szCs w:val="21"/>
        </w:rPr>
        <w:t>为个股i在t是的异常收益率。DID的各参数如表2所示。由回归方程（5）可得，对于受到虚假财经新闻影响的个股而言，虚假财经新闻发布前后的异常收益率情况分别是</w:t>
      </w:r>
      <m:oMath>
        <m:sSub>
          <m:sSubPr>
            <m:ctrlPr>
              <w:rPr>
                <w:rFonts w:ascii="Cambria Math" w:hAnsi="Cambria Math" w:eastAsia="宋体" w:cs="Times New Roman"/>
                <w:i/>
                <w:sz w:val="21"/>
                <w:szCs w:val="21"/>
              </w:rPr>
            </m:ctrlPr>
          </m:sSubPr>
          <m:e>
            <m:r>
              <m:rPr/>
              <w:rPr>
                <w:rFonts w:ascii="Cambria Math" w:hAnsi="Cambria Math" w:eastAsia="宋体" w:cs="Times New Roman"/>
                <w:sz w:val="21"/>
                <w:szCs w:val="21"/>
              </w:rPr>
              <m:t>β</m:t>
            </m:r>
            <m:ctrlPr>
              <w:rPr>
                <w:rFonts w:ascii="Cambria Math" w:hAnsi="Cambria Math" w:eastAsia="宋体" w:cs="Times New Roman"/>
                <w:i/>
                <w:sz w:val="21"/>
                <w:szCs w:val="21"/>
              </w:rPr>
            </m:ctrlPr>
          </m:e>
          <m:sub>
            <m:r>
              <m:rPr/>
              <w:rPr>
                <w:rFonts w:ascii="Cambria Math" w:hAnsi="Cambria Math" w:eastAsia="宋体" w:cs="Times New Roman"/>
                <w:sz w:val="21"/>
                <w:szCs w:val="21"/>
              </w:rPr>
              <m:t>0</m:t>
            </m:r>
            <m:ctrlPr>
              <w:rPr>
                <w:rFonts w:ascii="Cambria Math" w:hAnsi="Cambria Math" w:eastAsia="宋体" w:cs="Times New Roman"/>
                <w:i/>
                <w:sz w:val="21"/>
                <w:szCs w:val="21"/>
              </w:rPr>
            </m:ctrlPr>
          </m:sub>
        </m:sSub>
      </m:oMath>
      <w:r>
        <w:rPr>
          <w:rFonts w:hint="eastAsia" w:ascii="Times New Roman" w:hAnsi="Times New Roman" w:eastAsia="宋体" w:cs="Times New Roman"/>
          <w:sz w:val="21"/>
          <w:szCs w:val="21"/>
        </w:rPr>
        <w:t>+</w:t>
      </w:r>
      <m:oMath>
        <m:sSub>
          <m:sSubPr>
            <m:ctrlPr>
              <w:rPr>
                <w:rFonts w:ascii="Cambria Math" w:hAnsi="Cambria Math" w:eastAsia="宋体" w:cs="Times New Roman"/>
                <w:i/>
                <w:sz w:val="21"/>
                <w:szCs w:val="21"/>
              </w:rPr>
            </m:ctrlPr>
          </m:sSubPr>
          <m:e>
            <m:r>
              <m:rPr/>
              <w:rPr>
                <w:rFonts w:ascii="Cambria Math" w:hAnsi="Cambria Math" w:eastAsia="宋体" w:cs="Times New Roman"/>
                <w:sz w:val="21"/>
                <w:szCs w:val="21"/>
              </w:rPr>
              <m:t>β</m:t>
            </m:r>
            <m:ctrlPr>
              <w:rPr>
                <w:rFonts w:ascii="Cambria Math" w:hAnsi="Cambria Math" w:eastAsia="宋体" w:cs="Times New Roman"/>
                <w:i/>
                <w:sz w:val="21"/>
                <w:szCs w:val="21"/>
              </w:rPr>
            </m:ctrlPr>
          </m:e>
          <m:sub>
            <m:r>
              <m:rPr/>
              <w:rPr>
                <w:rFonts w:ascii="Cambria Math" w:hAnsi="Cambria Math" w:eastAsia="宋体" w:cs="Times New Roman"/>
                <w:sz w:val="21"/>
                <w:szCs w:val="21"/>
              </w:rPr>
              <m:t>1</m:t>
            </m:r>
            <m:ctrlPr>
              <w:rPr>
                <w:rFonts w:ascii="Cambria Math" w:hAnsi="Cambria Math" w:eastAsia="宋体" w:cs="Times New Roman"/>
                <w:i/>
                <w:sz w:val="21"/>
                <w:szCs w:val="21"/>
              </w:rPr>
            </m:ctrlPr>
          </m:sub>
        </m:sSub>
      </m:oMath>
      <w:r>
        <w:rPr>
          <w:rFonts w:hint="eastAsia" w:ascii="Times New Roman" w:hAnsi="Times New Roman" w:eastAsia="宋体" w:cs="Times New Roman"/>
          <w:sz w:val="21"/>
          <w:szCs w:val="21"/>
        </w:rPr>
        <w:t>和</w:t>
      </w:r>
      <m:oMath>
        <m:sSub>
          <m:sSubPr>
            <m:ctrlPr>
              <w:rPr>
                <w:rFonts w:ascii="Cambria Math" w:hAnsi="Cambria Math" w:eastAsia="宋体" w:cs="Times New Roman"/>
                <w:i/>
                <w:sz w:val="21"/>
                <w:szCs w:val="21"/>
              </w:rPr>
            </m:ctrlPr>
          </m:sSubPr>
          <m:e>
            <m:r>
              <m:rPr/>
              <w:rPr>
                <w:rFonts w:ascii="Cambria Math" w:hAnsi="Cambria Math" w:eastAsia="宋体" w:cs="Times New Roman"/>
                <w:sz w:val="21"/>
                <w:szCs w:val="21"/>
              </w:rPr>
              <m:t>β</m:t>
            </m:r>
            <m:ctrlPr>
              <w:rPr>
                <w:rFonts w:ascii="Cambria Math" w:hAnsi="Cambria Math" w:eastAsia="宋体" w:cs="Times New Roman"/>
                <w:i/>
                <w:sz w:val="21"/>
                <w:szCs w:val="21"/>
              </w:rPr>
            </m:ctrlPr>
          </m:e>
          <m:sub>
            <m:r>
              <m:rPr/>
              <w:rPr>
                <w:rFonts w:ascii="Cambria Math" w:hAnsi="Cambria Math" w:eastAsia="宋体" w:cs="Times New Roman"/>
                <w:sz w:val="21"/>
                <w:szCs w:val="21"/>
              </w:rPr>
              <m:t>0</m:t>
            </m:r>
            <m:ctrlPr>
              <w:rPr>
                <w:rFonts w:ascii="Cambria Math" w:hAnsi="Cambria Math" w:eastAsia="宋体" w:cs="Times New Roman"/>
                <w:i/>
                <w:sz w:val="21"/>
                <w:szCs w:val="21"/>
              </w:rPr>
            </m:ctrlPr>
          </m:sub>
        </m:sSub>
      </m:oMath>
      <w:r>
        <w:rPr>
          <w:rFonts w:hint="eastAsia" w:ascii="Times New Roman" w:hAnsi="Times New Roman" w:eastAsia="宋体" w:cs="Times New Roman"/>
          <w:sz w:val="21"/>
          <w:szCs w:val="21"/>
        </w:rPr>
        <w:t>+</w:t>
      </w:r>
      <m:oMath>
        <m:sSub>
          <m:sSubPr>
            <m:ctrlPr>
              <w:rPr>
                <w:rFonts w:ascii="Cambria Math" w:hAnsi="Cambria Math" w:eastAsia="宋体" w:cs="Times New Roman"/>
                <w:i/>
                <w:sz w:val="21"/>
                <w:szCs w:val="21"/>
              </w:rPr>
            </m:ctrlPr>
          </m:sSubPr>
          <m:e>
            <m:r>
              <m:rPr/>
              <w:rPr>
                <w:rFonts w:ascii="Cambria Math" w:hAnsi="Cambria Math" w:eastAsia="宋体" w:cs="Times New Roman"/>
                <w:sz w:val="21"/>
                <w:szCs w:val="21"/>
              </w:rPr>
              <m:t>β</m:t>
            </m:r>
            <m:ctrlPr>
              <w:rPr>
                <w:rFonts w:ascii="Cambria Math" w:hAnsi="Cambria Math" w:eastAsia="宋体" w:cs="Times New Roman"/>
                <w:i/>
                <w:sz w:val="21"/>
                <w:szCs w:val="21"/>
              </w:rPr>
            </m:ctrlPr>
          </m:e>
          <m:sub>
            <m:r>
              <m:rPr/>
              <w:rPr>
                <w:rFonts w:ascii="Cambria Math" w:hAnsi="Cambria Math" w:eastAsia="宋体" w:cs="Times New Roman"/>
                <w:sz w:val="21"/>
                <w:szCs w:val="21"/>
              </w:rPr>
              <m:t>1</m:t>
            </m:r>
            <m:ctrlPr>
              <w:rPr>
                <w:rFonts w:ascii="Cambria Math" w:hAnsi="Cambria Math" w:eastAsia="宋体" w:cs="Times New Roman"/>
                <w:i/>
                <w:sz w:val="21"/>
                <w:szCs w:val="21"/>
              </w:rPr>
            </m:ctrlPr>
          </m:sub>
        </m:sSub>
      </m:oMath>
      <w:r>
        <w:rPr>
          <w:rFonts w:hint="eastAsia" w:ascii="Times New Roman" w:hAnsi="Times New Roman" w:eastAsia="宋体" w:cs="Times New Roman"/>
          <w:sz w:val="21"/>
          <w:szCs w:val="21"/>
        </w:rPr>
        <w:t>+</w:t>
      </w:r>
      <m:oMath>
        <m:sSub>
          <m:sSubPr>
            <m:ctrlPr>
              <w:rPr>
                <w:rFonts w:ascii="Cambria Math" w:hAnsi="Cambria Math" w:eastAsia="宋体" w:cs="Times New Roman"/>
                <w:i/>
                <w:sz w:val="21"/>
                <w:szCs w:val="21"/>
              </w:rPr>
            </m:ctrlPr>
          </m:sSubPr>
          <m:e>
            <m:r>
              <m:rPr/>
              <w:rPr>
                <w:rFonts w:ascii="Cambria Math" w:hAnsi="Cambria Math" w:eastAsia="宋体" w:cs="Times New Roman"/>
                <w:sz w:val="21"/>
                <w:szCs w:val="21"/>
              </w:rPr>
              <m:t>β</m:t>
            </m:r>
            <m:ctrlPr>
              <w:rPr>
                <w:rFonts w:ascii="Cambria Math" w:hAnsi="Cambria Math" w:eastAsia="宋体" w:cs="Times New Roman"/>
                <w:i/>
                <w:sz w:val="21"/>
                <w:szCs w:val="21"/>
              </w:rPr>
            </m:ctrlPr>
          </m:e>
          <m:sub>
            <m:r>
              <m:rPr/>
              <w:rPr>
                <w:rFonts w:ascii="Cambria Math" w:hAnsi="Cambria Math" w:eastAsia="宋体" w:cs="Times New Roman"/>
                <w:sz w:val="21"/>
                <w:szCs w:val="21"/>
              </w:rPr>
              <m:t>2</m:t>
            </m:r>
            <m:ctrlPr>
              <w:rPr>
                <w:rFonts w:ascii="Cambria Math" w:hAnsi="Cambria Math" w:eastAsia="宋体" w:cs="Times New Roman"/>
                <w:i/>
                <w:sz w:val="21"/>
                <w:szCs w:val="21"/>
              </w:rPr>
            </m:ctrlPr>
          </m:sub>
        </m:sSub>
      </m:oMath>
      <w:r>
        <w:rPr>
          <w:rFonts w:hint="eastAsia" w:ascii="Times New Roman" w:hAnsi="Times New Roman" w:eastAsia="宋体" w:cs="Times New Roman"/>
          <w:sz w:val="21"/>
          <w:szCs w:val="21"/>
        </w:rPr>
        <w:t>+</w:t>
      </w:r>
      <m:oMath>
        <m:sSub>
          <m:sSubPr>
            <m:ctrlPr>
              <w:rPr>
                <w:rFonts w:ascii="Cambria Math" w:hAnsi="Cambria Math" w:eastAsia="宋体" w:cs="Times New Roman"/>
                <w:i/>
                <w:sz w:val="21"/>
                <w:szCs w:val="21"/>
              </w:rPr>
            </m:ctrlPr>
          </m:sSubPr>
          <m:e>
            <m:r>
              <m:rPr/>
              <w:rPr>
                <w:rFonts w:ascii="Cambria Math" w:hAnsi="Cambria Math" w:eastAsia="宋体" w:cs="Times New Roman"/>
                <w:sz w:val="21"/>
                <w:szCs w:val="21"/>
              </w:rPr>
              <m:t>β</m:t>
            </m:r>
            <m:ctrlPr>
              <w:rPr>
                <w:rFonts w:ascii="Cambria Math" w:hAnsi="Cambria Math" w:eastAsia="宋体" w:cs="Times New Roman"/>
                <w:i/>
                <w:sz w:val="21"/>
                <w:szCs w:val="21"/>
              </w:rPr>
            </m:ctrlPr>
          </m:e>
          <m:sub>
            <m:r>
              <m:rPr/>
              <w:rPr>
                <w:rFonts w:ascii="Cambria Math" w:hAnsi="Cambria Math" w:eastAsia="宋体" w:cs="Times New Roman"/>
                <w:sz w:val="21"/>
                <w:szCs w:val="21"/>
              </w:rPr>
              <m:t>3</m:t>
            </m:r>
            <m:ctrlPr>
              <w:rPr>
                <w:rFonts w:ascii="Cambria Math" w:hAnsi="Cambria Math" w:eastAsia="宋体" w:cs="Times New Roman"/>
                <w:i/>
                <w:sz w:val="21"/>
                <w:szCs w:val="21"/>
              </w:rPr>
            </m:ctrlPr>
          </m:sub>
        </m:sSub>
      </m:oMath>
      <w:r>
        <w:rPr>
          <w:rFonts w:hint="eastAsia" w:ascii="Times New Roman" w:hAnsi="Times New Roman" w:eastAsia="宋体" w:cs="Times New Roman"/>
          <w:sz w:val="21"/>
          <w:szCs w:val="21"/>
        </w:rPr>
        <w:t>，因此异常收益率在发布前后的变化幅度为</w:t>
      </w:r>
      <m:oMath>
        <m:sSub>
          <m:sSubPr>
            <m:ctrlPr>
              <w:rPr>
                <w:rFonts w:ascii="Cambria Math" w:hAnsi="Cambria Math" w:eastAsia="宋体" w:cs="Times New Roman"/>
                <w:i/>
                <w:sz w:val="21"/>
                <w:szCs w:val="21"/>
              </w:rPr>
            </m:ctrlPr>
          </m:sSubPr>
          <m:e>
            <m:r>
              <m:rPr/>
              <w:rPr>
                <w:rFonts w:ascii="Cambria Math" w:hAnsi="Cambria Math" w:eastAsia="宋体" w:cs="Times New Roman"/>
                <w:sz w:val="21"/>
                <w:szCs w:val="21"/>
              </w:rPr>
              <m:t>β</m:t>
            </m:r>
            <m:ctrlPr>
              <w:rPr>
                <w:rFonts w:ascii="Cambria Math" w:hAnsi="Cambria Math" w:eastAsia="宋体" w:cs="Times New Roman"/>
                <w:i/>
                <w:sz w:val="21"/>
                <w:szCs w:val="21"/>
              </w:rPr>
            </m:ctrlPr>
          </m:e>
          <m:sub>
            <m:r>
              <m:rPr/>
              <w:rPr>
                <w:rFonts w:ascii="Cambria Math" w:hAnsi="Cambria Math" w:eastAsia="宋体" w:cs="Times New Roman"/>
                <w:sz w:val="21"/>
                <w:szCs w:val="21"/>
              </w:rPr>
              <m:t>2</m:t>
            </m:r>
            <m:ctrlPr>
              <w:rPr>
                <w:rFonts w:ascii="Cambria Math" w:hAnsi="Cambria Math" w:eastAsia="宋体" w:cs="Times New Roman"/>
                <w:i/>
                <w:sz w:val="21"/>
                <w:szCs w:val="21"/>
              </w:rPr>
            </m:ctrlPr>
          </m:sub>
        </m:sSub>
      </m:oMath>
      <w:r>
        <w:rPr>
          <w:rFonts w:hint="eastAsia" w:ascii="Times New Roman" w:hAnsi="Times New Roman" w:eastAsia="宋体" w:cs="Times New Roman"/>
          <w:sz w:val="21"/>
          <w:szCs w:val="21"/>
        </w:rPr>
        <w:t>+</w:t>
      </w:r>
      <m:oMath>
        <m:sSub>
          <m:sSubPr>
            <m:ctrlPr>
              <w:rPr>
                <w:rFonts w:ascii="Cambria Math" w:hAnsi="Cambria Math" w:eastAsia="宋体" w:cs="Times New Roman"/>
                <w:i/>
                <w:sz w:val="21"/>
                <w:szCs w:val="21"/>
              </w:rPr>
            </m:ctrlPr>
          </m:sSubPr>
          <m:e>
            <m:r>
              <m:rPr/>
              <w:rPr>
                <w:rFonts w:ascii="Cambria Math" w:hAnsi="Cambria Math" w:eastAsia="宋体" w:cs="Times New Roman"/>
                <w:sz w:val="21"/>
                <w:szCs w:val="21"/>
              </w:rPr>
              <m:t>β</m:t>
            </m:r>
            <m:ctrlPr>
              <w:rPr>
                <w:rFonts w:ascii="Cambria Math" w:hAnsi="Cambria Math" w:eastAsia="宋体" w:cs="Times New Roman"/>
                <w:i/>
                <w:sz w:val="21"/>
                <w:szCs w:val="21"/>
              </w:rPr>
            </m:ctrlPr>
          </m:e>
          <m:sub>
            <m:r>
              <m:rPr/>
              <w:rPr>
                <w:rFonts w:ascii="Cambria Math" w:hAnsi="Cambria Math" w:eastAsia="宋体" w:cs="Times New Roman"/>
                <w:sz w:val="21"/>
                <w:szCs w:val="21"/>
              </w:rPr>
              <m:t>3</m:t>
            </m:r>
            <m:ctrlPr>
              <w:rPr>
                <w:rFonts w:ascii="Cambria Math" w:hAnsi="Cambria Math" w:eastAsia="宋体" w:cs="Times New Roman"/>
                <w:i/>
                <w:sz w:val="21"/>
                <w:szCs w:val="21"/>
              </w:rPr>
            </m:ctrlPr>
          </m:sub>
        </m:sSub>
      </m:oMath>
      <w:r>
        <w:rPr>
          <w:rFonts w:hint="eastAsia" w:ascii="Times New Roman" w:hAnsi="Times New Roman" w:eastAsia="宋体" w:cs="Times New Roman"/>
          <w:sz w:val="21"/>
          <w:szCs w:val="21"/>
        </w:rPr>
        <w:t>，其中既受到新闻发布的影响，也受到新闻是虚假的这一因素的影响。（分段插入）同样的，对于其他受到真实财经新闻影响的个股(post = 0)，新闻发布前后的异常收益率分别是</w:t>
      </w:r>
      <m:oMath>
        <m:sSub>
          <m:sSubPr>
            <m:ctrlPr>
              <w:rPr>
                <w:rFonts w:ascii="Cambria Math" w:hAnsi="Cambria Math" w:eastAsia="宋体" w:cs="Times New Roman"/>
                <w:i/>
                <w:sz w:val="21"/>
                <w:szCs w:val="21"/>
              </w:rPr>
            </m:ctrlPr>
          </m:sSubPr>
          <m:e>
            <m:r>
              <m:rPr/>
              <w:rPr>
                <w:rFonts w:ascii="Cambria Math" w:hAnsi="Cambria Math" w:eastAsia="宋体" w:cs="Times New Roman"/>
                <w:sz w:val="21"/>
                <w:szCs w:val="21"/>
              </w:rPr>
              <m:t>β</m:t>
            </m:r>
            <m:ctrlPr>
              <w:rPr>
                <w:rFonts w:ascii="Cambria Math" w:hAnsi="Cambria Math" w:eastAsia="宋体" w:cs="Times New Roman"/>
                <w:i/>
                <w:sz w:val="21"/>
                <w:szCs w:val="21"/>
              </w:rPr>
            </m:ctrlPr>
          </m:e>
          <m:sub>
            <m:r>
              <m:rPr/>
              <w:rPr>
                <w:rFonts w:ascii="Cambria Math" w:hAnsi="Cambria Math" w:eastAsia="宋体" w:cs="Times New Roman"/>
                <w:sz w:val="21"/>
                <w:szCs w:val="21"/>
              </w:rPr>
              <m:t>0</m:t>
            </m:r>
            <m:ctrlPr>
              <w:rPr>
                <w:rFonts w:ascii="Cambria Math" w:hAnsi="Cambria Math" w:eastAsia="宋体" w:cs="Times New Roman"/>
                <w:i/>
                <w:sz w:val="21"/>
                <w:szCs w:val="21"/>
              </w:rPr>
            </m:ctrlPr>
          </m:sub>
        </m:sSub>
      </m:oMath>
      <w:r>
        <w:rPr>
          <w:rFonts w:hint="eastAsia" w:ascii="Times New Roman" w:hAnsi="Times New Roman" w:eastAsia="宋体" w:cs="Times New Roman"/>
          <w:sz w:val="21"/>
          <w:szCs w:val="21"/>
        </w:rPr>
        <w:t>和</w:t>
      </w:r>
      <m:oMath>
        <m:sSub>
          <m:sSubPr>
            <m:ctrlPr>
              <w:rPr>
                <w:rFonts w:ascii="Cambria Math" w:hAnsi="Cambria Math" w:eastAsia="宋体" w:cs="Times New Roman"/>
                <w:i/>
                <w:sz w:val="21"/>
                <w:szCs w:val="21"/>
              </w:rPr>
            </m:ctrlPr>
          </m:sSubPr>
          <m:e>
            <m:r>
              <m:rPr/>
              <w:rPr>
                <w:rFonts w:ascii="Cambria Math" w:hAnsi="Cambria Math" w:eastAsia="宋体" w:cs="Times New Roman"/>
                <w:sz w:val="21"/>
                <w:szCs w:val="21"/>
              </w:rPr>
              <m:t>β</m:t>
            </m:r>
            <m:ctrlPr>
              <w:rPr>
                <w:rFonts w:ascii="Cambria Math" w:hAnsi="Cambria Math" w:eastAsia="宋体" w:cs="Times New Roman"/>
                <w:i/>
                <w:sz w:val="21"/>
                <w:szCs w:val="21"/>
              </w:rPr>
            </m:ctrlPr>
          </m:e>
          <m:sub>
            <m:r>
              <m:rPr/>
              <w:rPr>
                <w:rFonts w:ascii="Cambria Math" w:hAnsi="Cambria Math" w:eastAsia="宋体" w:cs="Times New Roman"/>
                <w:sz w:val="21"/>
                <w:szCs w:val="21"/>
              </w:rPr>
              <m:t>0</m:t>
            </m:r>
            <m:ctrlPr>
              <w:rPr>
                <w:rFonts w:ascii="Cambria Math" w:hAnsi="Cambria Math" w:eastAsia="宋体" w:cs="Times New Roman"/>
                <w:i/>
                <w:sz w:val="21"/>
                <w:szCs w:val="21"/>
              </w:rPr>
            </m:ctrlPr>
          </m:sub>
        </m:sSub>
      </m:oMath>
      <w:r>
        <w:rPr>
          <w:rFonts w:hint="eastAsia" w:ascii="Times New Roman" w:hAnsi="Times New Roman" w:eastAsia="宋体" w:cs="Times New Roman"/>
          <w:sz w:val="21"/>
          <w:szCs w:val="21"/>
        </w:rPr>
        <w:t>+</w:t>
      </w:r>
      <m:oMath>
        <m:sSub>
          <m:sSubPr>
            <m:ctrlPr>
              <w:rPr>
                <w:rFonts w:ascii="Cambria Math" w:hAnsi="Cambria Math" w:eastAsia="宋体" w:cs="Times New Roman"/>
                <w:i/>
                <w:sz w:val="21"/>
                <w:szCs w:val="21"/>
              </w:rPr>
            </m:ctrlPr>
          </m:sSubPr>
          <m:e>
            <m:r>
              <m:rPr/>
              <w:rPr>
                <w:rFonts w:ascii="Cambria Math" w:hAnsi="Cambria Math" w:eastAsia="宋体" w:cs="Times New Roman"/>
                <w:sz w:val="21"/>
                <w:szCs w:val="21"/>
              </w:rPr>
              <m:t>β</m:t>
            </m:r>
            <m:ctrlPr>
              <w:rPr>
                <w:rFonts w:ascii="Cambria Math" w:hAnsi="Cambria Math" w:eastAsia="宋体" w:cs="Times New Roman"/>
                <w:i/>
                <w:sz w:val="21"/>
                <w:szCs w:val="21"/>
              </w:rPr>
            </m:ctrlPr>
          </m:e>
          <m:sub>
            <m:r>
              <m:rPr/>
              <w:rPr>
                <w:rFonts w:ascii="Cambria Math" w:hAnsi="Cambria Math" w:eastAsia="宋体" w:cs="Times New Roman"/>
                <w:sz w:val="21"/>
                <w:szCs w:val="21"/>
              </w:rPr>
              <m:t>2</m:t>
            </m:r>
            <m:ctrlPr>
              <w:rPr>
                <w:rFonts w:ascii="Cambria Math" w:hAnsi="Cambria Math" w:eastAsia="宋体" w:cs="Times New Roman"/>
                <w:i/>
                <w:sz w:val="21"/>
                <w:szCs w:val="21"/>
              </w:rPr>
            </m:ctrlPr>
          </m:sub>
        </m:sSub>
      </m:oMath>
      <w:r>
        <w:rPr>
          <w:rFonts w:hint="eastAsia" w:ascii="Times New Roman" w:hAnsi="Times New Roman" w:eastAsia="宋体" w:cs="Times New Roman"/>
          <w:sz w:val="21"/>
          <w:szCs w:val="21"/>
        </w:rPr>
        <w:t>，因此受到真实财经新闻影响的个股在真实财经新闻发布前后异常收益率的变化为</w:t>
      </w:r>
      <m:oMath>
        <m:sSub>
          <m:sSubPr>
            <m:ctrlPr>
              <w:rPr>
                <w:rFonts w:ascii="Cambria Math" w:hAnsi="Cambria Math" w:eastAsia="宋体" w:cs="Times New Roman"/>
                <w:i/>
                <w:sz w:val="21"/>
                <w:szCs w:val="21"/>
              </w:rPr>
            </m:ctrlPr>
          </m:sSubPr>
          <m:e>
            <m:r>
              <m:rPr/>
              <w:rPr>
                <w:rFonts w:ascii="Cambria Math" w:hAnsi="Cambria Math" w:eastAsia="宋体" w:cs="Times New Roman"/>
                <w:sz w:val="21"/>
                <w:szCs w:val="21"/>
              </w:rPr>
              <m:t>β</m:t>
            </m:r>
            <m:ctrlPr>
              <w:rPr>
                <w:rFonts w:ascii="Cambria Math" w:hAnsi="Cambria Math" w:eastAsia="宋体" w:cs="Times New Roman"/>
                <w:i/>
                <w:sz w:val="21"/>
                <w:szCs w:val="21"/>
              </w:rPr>
            </m:ctrlPr>
          </m:e>
          <m:sub>
            <m:r>
              <m:rPr/>
              <w:rPr>
                <w:rFonts w:ascii="Cambria Math" w:hAnsi="Cambria Math" w:eastAsia="宋体" w:cs="Times New Roman"/>
                <w:sz w:val="21"/>
                <w:szCs w:val="21"/>
              </w:rPr>
              <m:t>2</m:t>
            </m:r>
            <m:ctrlPr>
              <w:rPr>
                <w:rFonts w:ascii="Cambria Math" w:hAnsi="Cambria Math" w:eastAsia="宋体" w:cs="Times New Roman"/>
                <w:i/>
                <w:sz w:val="21"/>
                <w:szCs w:val="21"/>
              </w:rPr>
            </m:ctrlPr>
          </m:sub>
        </m:sSub>
      </m:oMath>
      <w:r>
        <w:rPr>
          <w:rFonts w:hint="eastAsia" w:ascii="Times New Roman" w:hAnsi="Times New Roman" w:eastAsia="宋体" w:cs="Times New Roman"/>
          <w:sz w:val="21"/>
          <w:szCs w:val="21"/>
        </w:rPr>
        <w:t>，这个差异涉及到新闻发布的影响，但没有涉及到新闻的虚假性的影响。用处理组在新闻发布前后异常收益率的差异减去控制组在新闻发布后异常收益率的差异，可以得到新闻是虚假的这一因素对个股异常收益率的净影响</w:t>
      </w:r>
      <m:oMath>
        <m:sSub>
          <m:sSubPr>
            <m:ctrlPr>
              <w:rPr>
                <w:rFonts w:ascii="Cambria Math" w:hAnsi="Cambria Math" w:eastAsia="宋体" w:cs="Times New Roman"/>
                <w:i/>
                <w:sz w:val="21"/>
                <w:szCs w:val="21"/>
              </w:rPr>
            </m:ctrlPr>
          </m:sSubPr>
          <m:e>
            <m:r>
              <m:rPr/>
              <w:rPr>
                <w:rFonts w:ascii="Cambria Math" w:hAnsi="Cambria Math" w:eastAsia="宋体" w:cs="Times New Roman"/>
                <w:sz w:val="21"/>
                <w:szCs w:val="21"/>
              </w:rPr>
              <m:t>β</m:t>
            </m:r>
            <m:ctrlPr>
              <w:rPr>
                <w:rFonts w:ascii="Cambria Math" w:hAnsi="Cambria Math" w:eastAsia="宋体" w:cs="Times New Roman"/>
                <w:i/>
                <w:sz w:val="21"/>
                <w:szCs w:val="21"/>
              </w:rPr>
            </m:ctrlPr>
          </m:e>
          <m:sub>
            <m:r>
              <m:rPr/>
              <w:rPr>
                <w:rFonts w:ascii="Cambria Math" w:hAnsi="Cambria Math" w:eastAsia="宋体" w:cs="Times New Roman"/>
                <w:sz w:val="21"/>
                <w:szCs w:val="21"/>
              </w:rPr>
              <m:t>3</m:t>
            </m:r>
            <m:ctrlPr>
              <w:rPr>
                <w:rFonts w:ascii="Cambria Math" w:hAnsi="Cambria Math" w:eastAsia="宋体" w:cs="Times New Roman"/>
                <w:i/>
                <w:sz w:val="21"/>
                <w:szCs w:val="21"/>
              </w:rPr>
            </m:ctrlPr>
          </m:sub>
        </m:sSub>
      </m:oMath>
      <w:r>
        <w:rPr>
          <w:rFonts w:hint="eastAsia" w:ascii="Times New Roman" w:hAnsi="Times New Roman" w:eastAsia="宋体" w:cs="Times New Roman"/>
          <w:sz w:val="21"/>
          <w:szCs w:val="21"/>
        </w:rPr>
        <w:t>，如果新闻的虚假性的确实对个股的异常收益率有影响，那么这个影响应该显著为负。</w:t>
      </w:r>
    </w:p>
    <w:tbl>
      <w:tblPr>
        <w:tblStyle w:val="21"/>
        <w:tblW w:w="0" w:type="auto"/>
        <w:jc w:val="center"/>
        <w:tblLayout w:type="fixed"/>
        <w:tblCellMar>
          <w:top w:w="0" w:type="dxa"/>
          <w:left w:w="0" w:type="dxa"/>
          <w:bottom w:w="0" w:type="dxa"/>
          <w:right w:w="0" w:type="dxa"/>
        </w:tblCellMar>
      </w:tblPr>
      <w:tblGrid>
        <w:gridCol w:w="3251"/>
        <w:gridCol w:w="3478"/>
        <w:gridCol w:w="1721"/>
      </w:tblGrid>
      <w:tr w14:paraId="77DBC65B">
        <w:tblPrEx>
          <w:tblCellMar>
            <w:top w:w="0" w:type="dxa"/>
            <w:left w:w="0" w:type="dxa"/>
            <w:bottom w:w="0" w:type="dxa"/>
            <w:right w:w="0" w:type="dxa"/>
          </w:tblCellMar>
        </w:tblPrEx>
        <w:trPr>
          <w:trHeight w:val="400" w:hRule="atLeast"/>
          <w:jc w:val="center"/>
        </w:trPr>
        <w:tc>
          <w:tcPr>
            <w:tcW w:w="8450" w:type="dxa"/>
            <w:gridSpan w:val="3"/>
            <w:tcBorders>
              <w:bottom w:val="single" w:color="000000" w:sz="6" w:space="0"/>
            </w:tcBorders>
          </w:tcPr>
          <w:p w14:paraId="5F0C59BE">
            <w:pPr>
              <w:pStyle w:val="51"/>
              <w:spacing w:before="0" w:line="240" w:lineRule="auto"/>
              <w:jc w:val="center"/>
              <w:rPr>
                <w:rFonts w:eastAsiaTheme="minorEastAsia"/>
                <w:sz w:val="20"/>
              </w:rPr>
            </w:pPr>
            <w:r>
              <w:rPr>
                <w:rFonts w:hint="eastAsia" w:ascii="宋体" w:eastAsia="宋体"/>
                <w:sz w:val="21"/>
              </w:rPr>
              <w:t>表2 双重差分</w:t>
            </w:r>
          </w:p>
        </w:tc>
      </w:tr>
      <w:tr w14:paraId="754F1631">
        <w:tblPrEx>
          <w:tblCellMar>
            <w:top w:w="0" w:type="dxa"/>
            <w:left w:w="0" w:type="dxa"/>
            <w:bottom w:w="0" w:type="dxa"/>
            <w:right w:w="0" w:type="dxa"/>
          </w:tblCellMar>
        </w:tblPrEx>
        <w:trPr>
          <w:jc w:val="center"/>
        </w:trPr>
        <w:tc>
          <w:tcPr>
            <w:tcW w:w="3251" w:type="dxa"/>
            <w:tcBorders>
              <w:top w:val="single" w:color="000000" w:sz="6" w:space="0"/>
              <w:bottom w:val="single" w:color="000000" w:sz="6" w:space="0"/>
            </w:tcBorders>
          </w:tcPr>
          <w:p w14:paraId="45558652">
            <w:pPr>
              <w:spacing w:line="240" w:lineRule="auto"/>
              <w:rPr>
                <w:rFonts w:hint="eastAsia"/>
                <w:sz w:val="2"/>
                <w:szCs w:val="2"/>
              </w:rPr>
            </w:pPr>
          </w:p>
        </w:tc>
        <w:tc>
          <w:tcPr>
            <w:tcW w:w="3478" w:type="dxa"/>
            <w:tcBorders>
              <w:top w:val="single" w:color="000000" w:sz="6" w:space="0"/>
              <w:bottom w:val="single" w:color="000000" w:sz="6" w:space="0"/>
            </w:tcBorders>
          </w:tcPr>
          <w:p w14:paraId="7D0EDBF7">
            <w:pPr>
              <w:pStyle w:val="51"/>
              <w:tabs>
                <w:tab w:val="left" w:pos="1847"/>
              </w:tabs>
              <w:spacing w:before="43" w:line="240" w:lineRule="auto"/>
              <w:ind w:right="55"/>
              <w:jc w:val="right"/>
              <w:rPr>
                <w:sz w:val="21"/>
              </w:rPr>
            </w:pPr>
            <w:r>
              <w:rPr>
                <w:rFonts w:ascii="宋体" w:eastAsia="宋体"/>
                <w:sz w:val="21"/>
              </w:rPr>
              <w:t>发布前</w:t>
            </w:r>
            <w:r>
              <w:rPr>
                <w:sz w:val="21"/>
              </w:rPr>
              <w:t>(</w:t>
            </w:r>
            <w:r>
              <w:rPr>
                <w:rFonts w:ascii="Calibri" w:eastAsia="Calibri"/>
                <w:i/>
                <w:sz w:val="22"/>
              </w:rPr>
              <w:t>post</w:t>
            </w:r>
            <w:r>
              <w:rPr>
                <w:rFonts w:ascii="Calibri" w:eastAsia="Calibri"/>
                <w:i/>
                <w:spacing w:val="18"/>
                <w:sz w:val="22"/>
              </w:rPr>
              <w:t xml:space="preserve"> </w:t>
            </w:r>
            <w:r>
              <w:rPr>
                <w:rFonts w:ascii="Tahoma" w:eastAsia="Tahoma"/>
                <w:sz w:val="22"/>
              </w:rPr>
              <w:t>=</w:t>
            </w:r>
            <w:r>
              <w:rPr>
                <w:rFonts w:ascii="Tahoma" w:eastAsia="Tahoma"/>
                <w:spacing w:val="-1"/>
                <w:sz w:val="22"/>
              </w:rPr>
              <w:t xml:space="preserve"> </w:t>
            </w:r>
            <w:r>
              <w:rPr>
                <w:rFonts w:ascii="Tahoma" w:eastAsia="Tahoma"/>
                <w:spacing w:val="-5"/>
                <w:sz w:val="22"/>
              </w:rPr>
              <w:t>0</w:t>
            </w:r>
            <w:r>
              <w:rPr>
                <w:spacing w:val="-5"/>
                <w:sz w:val="21"/>
              </w:rPr>
              <w:t>)</w:t>
            </w:r>
            <w:r>
              <w:rPr>
                <w:sz w:val="21"/>
              </w:rPr>
              <w:tab/>
            </w:r>
            <w:r>
              <w:rPr>
                <w:rFonts w:ascii="宋体" w:eastAsia="宋体"/>
                <w:sz w:val="21"/>
              </w:rPr>
              <w:t>发布后</w:t>
            </w:r>
            <w:r>
              <w:rPr>
                <w:sz w:val="21"/>
              </w:rPr>
              <w:t>(</w:t>
            </w:r>
            <w:r>
              <w:rPr>
                <w:rFonts w:ascii="Calibri" w:eastAsia="Calibri"/>
                <w:i/>
                <w:sz w:val="22"/>
              </w:rPr>
              <w:t>post</w:t>
            </w:r>
            <w:r>
              <w:rPr>
                <w:rFonts w:ascii="Calibri" w:eastAsia="Calibri"/>
                <w:i/>
                <w:spacing w:val="14"/>
                <w:sz w:val="22"/>
              </w:rPr>
              <w:t xml:space="preserve"> </w:t>
            </w:r>
            <w:r>
              <w:rPr>
                <w:rFonts w:ascii="Tahoma" w:eastAsia="Tahoma"/>
                <w:sz w:val="22"/>
              </w:rPr>
              <w:t>=</w:t>
            </w:r>
            <w:r>
              <w:rPr>
                <w:rFonts w:ascii="Tahoma" w:eastAsia="Tahoma"/>
                <w:spacing w:val="-4"/>
                <w:sz w:val="22"/>
              </w:rPr>
              <w:t xml:space="preserve"> </w:t>
            </w:r>
            <w:r>
              <w:rPr>
                <w:rFonts w:ascii="Tahoma" w:eastAsia="Tahoma"/>
                <w:spacing w:val="-5"/>
                <w:sz w:val="22"/>
              </w:rPr>
              <w:t>1</w:t>
            </w:r>
            <w:r>
              <w:rPr>
                <w:spacing w:val="-5"/>
                <w:sz w:val="21"/>
              </w:rPr>
              <w:t>)</w:t>
            </w:r>
          </w:p>
        </w:tc>
        <w:tc>
          <w:tcPr>
            <w:tcW w:w="1721" w:type="dxa"/>
            <w:tcBorders>
              <w:top w:val="single" w:color="000000" w:sz="6" w:space="0"/>
              <w:bottom w:val="single" w:color="000000" w:sz="6" w:space="0"/>
            </w:tcBorders>
          </w:tcPr>
          <w:p w14:paraId="3E198D50">
            <w:pPr>
              <w:pStyle w:val="51"/>
              <w:spacing w:before="0" w:line="240" w:lineRule="auto"/>
              <w:rPr>
                <w:rFonts w:eastAsiaTheme="minorEastAsia"/>
                <w:sz w:val="20"/>
              </w:rPr>
            </w:pPr>
            <w:r>
              <w:rPr>
                <w:rFonts w:hint="eastAsia" w:eastAsiaTheme="minorEastAsia"/>
                <w:sz w:val="20"/>
              </w:rPr>
              <w:t xml:space="preserve">  Difference</w:t>
            </w:r>
          </w:p>
        </w:tc>
      </w:tr>
      <w:tr w14:paraId="56FC99EF">
        <w:tblPrEx>
          <w:tblCellMar>
            <w:top w:w="0" w:type="dxa"/>
            <w:left w:w="0" w:type="dxa"/>
            <w:bottom w:w="0" w:type="dxa"/>
            <w:right w:w="0" w:type="dxa"/>
          </w:tblCellMar>
        </w:tblPrEx>
        <w:trPr>
          <w:trHeight w:val="362" w:hRule="atLeast"/>
          <w:jc w:val="center"/>
        </w:trPr>
        <w:tc>
          <w:tcPr>
            <w:tcW w:w="3251" w:type="dxa"/>
            <w:tcBorders>
              <w:top w:val="single" w:color="000000" w:sz="6" w:space="0"/>
            </w:tcBorders>
          </w:tcPr>
          <w:p w14:paraId="761357B9">
            <w:pPr>
              <w:pStyle w:val="51"/>
              <w:spacing w:before="45" w:line="240" w:lineRule="auto"/>
              <w:ind w:left="119"/>
              <w:rPr>
                <w:rFonts w:ascii="宋体" w:eastAsia="宋体"/>
                <w:sz w:val="21"/>
              </w:rPr>
            </w:pPr>
            <w:r>
              <w:rPr>
                <w:rFonts w:ascii="宋体" w:eastAsia="宋体"/>
                <w:sz w:val="21"/>
              </w:rPr>
              <w:t>虚假</w:t>
            </w:r>
            <w:r>
              <w:rPr>
                <w:rFonts w:hint="eastAsia" w:ascii="宋体" w:eastAsia="宋体"/>
                <w:sz w:val="21"/>
              </w:rPr>
              <w:t>财经</w:t>
            </w:r>
            <w:r>
              <w:rPr>
                <w:rFonts w:ascii="宋体" w:eastAsia="宋体"/>
                <w:sz w:val="21"/>
              </w:rPr>
              <w:t>新闻（处理组</w:t>
            </w:r>
            <w:r>
              <w:rPr>
                <w:spacing w:val="15"/>
                <w:sz w:val="21"/>
              </w:rPr>
              <w:t xml:space="preserve">, </w:t>
            </w:r>
            <w:r>
              <w:rPr>
                <w:rFonts w:ascii="Calibri" w:eastAsia="Calibri"/>
                <w:i/>
                <w:sz w:val="22"/>
              </w:rPr>
              <w:t>false</w:t>
            </w:r>
            <w:r>
              <w:rPr>
                <w:rFonts w:ascii="Calibri" w:eastAsia="Calibri"/>
                <w:i/>
                <w:spacing w:val="47"/>
                <w:sz w:val="22"/>
              </w:rPr>
              <w:t xml:space="preserve"> </w:t>
            </w:r>
            <w:r>
              <w:rPr>
                <w:rFonts w:ascii="Tahoma" w:eastAsia="Tahoma"/>
                <w:spacing w:val="13"/>
                <w:sz w:val="22"/>
              </w:rPr>
              <w:t xml:space="preserve">= </w:t>
            </w:r>
            <w:r>
              <w:rPr>
                <w:rFonts w:ascii="Tahoma" w:eastAsia="Tahoma"/>
                <w:spacing w:val="-5"/>
                <w:sz w:val="22"/>
              </w:rPr>
              <w:t>1</w:t>
            </w:r>
            <w:r>
              <w:rPr>
                <w:rFonts w:ascii="宋体" w:eastAsia="宋体"/>
                <w:spacing w:val="-5"/>
                <w:sz w:val="21"/>
              </w:rPr>
              <w:t>）</w:t>
            </w:r>
          </w:p>
        </w:tc>
        <w:tc>
          <w:tcPr>
            <w:tcW w:w="3478" w:type="dxa"/>
            <w:tcBorders>
              <w:top w:val="single" w:color="000000" w:sz="6" w:space="0"/>
            </w:tcBorders>
          </w:tcPr>
          <w:p w14:paraId="5F195335">
            <w:pPr>
              <w:pStyle w:val="51"/>
              <w:tabs>
                <w:tab w:val="left" w:pos="1368"/>
              </w:tabs>
              <w:spacing w:before="45" w:line="240" w:lineRule="auto"/>
              <w:ind w:right="22"/>
              <w:jc w:val="right"/>
              <w:rPr>
                <w:rFonts w:ascii="Calibri" w:hAnsi="Calibri"/>
                <w:sz w:val="22"/>
              </w:rPr>
            </w:pPr>
            <w:r>
              <w:rPr>
                <w:rFonts w:ascii="Calibri" w:hAnsi="Calibri"/>
                <w:i/>
                <w:w w:val="105"/>
                <w:sz w:val="22"/>
              </w:rPr>
              <w:t>β</w:t>
            </w:r>
            <w:r>
              <w:rPr>
                <w:rFonts w:ascii="Calibri" w:hAnsi="Calibri"/>
                <w:w w:val="105"/>
                <w:sz w:val="22"/>
                <w:vertAlign w:val="subscript"/>
              </w:rPr>
              <w:t>0</w:t>
            </w:r>
            <w:r>
              <w:rPr>
                <w:rFonts w:ascii="Calibri" w:hAnsi="Calibri"/>
                <w:spacing w:val="8"/>
                <w:w w:val="105"/>
                <w:sz w:val="22"/>
              </w:rPr>
              <w:t xml:space="preserve"> </w:t>
            </w:r>
            <w:r>
              <w:rPr>
                <w:rFonts w:ascii="Tahoma" w:hAnsi="Tahoma"/>
                <w:w w:val="105"/>
                <w:sz w:val="22"/>
              </w:rPr>
              <w:t>+</w:t>
            </w:r>
            <w:r>
              <w:rPr>
                <w:rFonts w:ascii="Tahoma" w:hAnsi="Tahoma"/>
                <w:spacing w:val="-22"/>
                <w:w w:val="105"/>
                <w:sz w:val="22"/>
              </w:rPr>
              <w:t xml:space="preserve"> </w:t>
            </w:r>
            <w:r>
              <w:rPr>
                <w:rFonts w:ascii="Calibri" w:hAnsi="Calibri"/>
                <w:i/>
                <w:spacing w:val="-5"/>
                <w:w w:val="105"/>
                <w:sz w:val="22"/>
              </w:rPr>
              <w:t>β</w:t>
            </w:r>
            <w:r>
              <w:rPr>
                <w:rFonts w:ascii="Calibri" w:hAnsi="Calibri"/>
                <w:spacing w:val="-5"/>
                <w:w w:val="105"/>
                <w:sz w:val="22"/>
                <w:vertAlign w:val="subscript"/>
              </w:rPr>
              <w:t>1</w:t>
            </w:r>
            <w:r>
              <w:rPr>
                <w:rFonts w:ascii="Calibri" w:hAnsi="Calibri"/>
                <w:sz w:val="22"/>
              </w:rPr>
              <w:tab/>
            </w:r>
            <w:r>
              <w:rPr>
                <w:rFonts w:ascii="Calibri" w:hAnsi="Calibri"/>
                <w:i/>
                <w:w w:val="105"/>
                <w:sz w:val="22"/>
              </w:rPr>
              <w:t>β</w:t>
            </w:r>
            <w:r>
              <w:rPr>
                <w:rFonts w:ascii="Calibri" w:hAnsi="Calibri"/>
                <w:w w:val="105"/>
                <w:sz w:val="22"/>
                <w:vertAlign w:val="subscript"/>
              </w:rPr>
              <w:t>0</w:t>
            </w:r>
            <w:r>
              <w:rPr>
                <w:rFonts w:ascii="Calibri" w:hAnsi="Calibri"/>
                <w:spacing w:val="8"/>
                <w:w w:val="105"/>
                <w:sz w:val="22"/>
              </w:rPr>
              <w:t xml:space="preserve"> </w:t>
            </w:r>
            <w:r>
              <w:rPr>
                <w:rFonts w:ascii="Tahoma" w:hAnsi="Tahoma"/>
                <w:w w:val="105"/>
                <w:sz w:val="22"/>
              </w:rPr>
              <w:t>+</w:t>
            </w:r>
            <w:r>
              <w:rPr>
                <w:rFonts w:ascii="Tahoma" w:hAnsi="Tahoma"/>
                <w:spacing w:val="-22"/>
                <w:w w:val="105"/>
                <w:sz w:val="22"/>
              </w:rPr>
              <w:t xml:space="preserve"> </w:t>
            </w:r>
            <w:r>
              <w:rPr>
                <w:rFonts w:ascii="Calibri" w:hAnsi="Calibri"/>
                <w:i/>
                <w:w w:val="105"/>
                <w:sz w:val="22"/>
              </w:rPr>
              <w:t>β</w:t>
            </w:r>
            <w:r>
              <w:rPr>
                <w:rFonts w:ascii="Calibri" w:hAnsi="Calibri"/>
                <w:w w:val="105"/>
                <w:sz w:val="22"/>
                <w:vertAlign w:val="subscript"/>
              </w:rPr>
              <w:t>1</w:t>
            </w:r>
            <w:r>
              <w:rPr>
                <w:rFonts w:ascii="Calibri" w:hAnsi="Calibri"/>
                <w:spacing w:val="8"/>
                <w:w w:val="105"/>
                <w:sz w:val="22"/>
              </w:rPr>
              <w:t xml:space="preserve"> </w:t>
            </w:r>
            <w:r>
              <w:rPr>
                <w:rFonts w:ascii="Tahoma" w:hAnsi="Tahoma"/>
                <w:w w:val="105"/>
                <w:sz w:val="22"/>
              </w:rPr>
              <w:t>+</w:t>
            </w:r>
            <w:r>
              <w:rPr>
                <w:rFonts w:ascii="Tahoma" w:hAnsi="Tahoma"/>
                <w:spacing w:val="-22"/>
                <w:w w:val="105"/>
                <w:sz w:val="22"/>
              </w:rPr>
              <w:t xml:space="preserve"> </w:t>
            </w:r>
            <w:r>
              <w:rPr>
                <w:rFonts w:ascii="Calibri" w:hAnsi="Calibri"/>
                <w:i/>
                <w:w w:val="105"/>
                <w:sz w:val="22"/>
              </w:rPr>
              <w:t>β</w:t>
            </w:r>
            <w:r>
              <w:rPr>
                <w:rFonts w:ascii="Calibri" w:hAnsi="Calibri"/>
                <w:w w:val="105"/>
                <w:sz w:val="22"/>
                <w:vertAlign w:val="subscript"/>
              </w:rPr>
              <w:t>2</w:t>
            </w:r>
            <w:r>
              <w:rPr>
                <w:rFonts w:ascii="Calibri" w:hAnsi="Calibri"/>
                <w:spacing w:val="9"/>
                <w:w w:val="105"/>
                <w:sz w:val="22"/>
              </w:rPr>
              <w:t xml:space="preserve"> </w:t>
            </w:r>
            <w:r>
              <w:rPr>
                <w:rFonts w:ascii="Tahoma" w:hAnsi="Tahoma"/>
                <w:w w:val="105"/>
                <w:sz w:val="22"/>
              </w:rPr>
              <w:t>+</w:t>
            </w:r>
            <w:r>
              <w:rPr>
                <w:rFonts w:ascii="Tahoma" w:hAnsi="Tahoma"/>
                <w:spacing w:val="-22"/>
                <w:w w:val="105"/>
                <w:sz w:val="22"/>
              </w:rPr>
              <w:t xml:space="preserve"> </w:t>
            </w:r>
            <w:r>
              <w:rPr>
                <w:rFonts w:ascii="Calibri" w:hAnsi="Calibri"/>
                <w:i/>
                <w:spacing w:val="-5"/>
                <w:w w:val="105"/>
                <w:sz w:val="22"/>
              </w:rPr>
              <w:t>β</w:t>
            </w:r>
            <w:r>
              <w:rPr>
                <w:rFonts w:ascii="Calibri" w:hAnsi="Calibri"/>
                <w:spacing w:val="-5"/>
                <w:w w:val="105"/>
                <w:sz w:val="22"/>
                <w:vertAlign w:val="subscript"/>
              </w:rPr>
              <w:t>3</w:t>
            </w:r>
          </w:p>
        </w:tc>
        <w:tc>
          <w:tcPr>
            <w:tcW w:w="1721" w:type="dxa"/>
            <w:tcBorders>
              <w:top w:val="single" w:color="000000" w:sz="6" w:space="0"/>
            </w:tcBorders>
          </w:tcPr>
          <w:p w14:paraId="699A13F5">
            <w:pPr>
              <w:pStyle w:val="51"/>
              <w:spacing w:before="45" w:line="240" w:lineRule="auto"/>
              <w:ind w:left="104" w:right="10"/>
              <w:jc w:val="center"/>
              <w:rPr>
                <w:rFonts w:ascii="Calibri" w:hAnsi="Calibri"/>
                <w:sz w:val="22"/>
              </w:rPr>
            </w:pPr>
            <w:r>
              <w:rPr>
                <w:rFonts w:ascii="Tahoma" w:hAnsi="Tahoma"/>
                <w:w w:val="110"/>
                <w:sz w:val="22"/>
              </w:rPr>
              <w:t>∆</w:t>
            </w:r>
            <w:r>
              <w:rPr>
                <w:rFonts w:ascii="Calibri" w:hAnsi="Calibri"/>
                <w:i/>
                <w:w w:val="110"/>
                <w:sz w:val="22"/>
              </w:rPr>
              <w:t>Y</w:t>
            </w:r>
            <w:r>
              <w:rPr>
                <w:rFonts w:ascii="Calibri" w:hAnsi="Calibri"/>
                <w:w w:val="110"/>
                <w:sz w:val="22"/>
                <w:vertAlign w:val="subscript"/>
              </w:rPr>
              <w:t>1</w:t>
            </w:r>
            <w:r>
              <w:rPr>
                <w:rFonts w:ascii="Calibri" w:hAnsi="Calibri"/>
                <w:spacing w:val="21"/>
                <w:w w:val="110"/>
                <w:sz w:val="22"/>
              </w:rPr>
              <w:t xml:space="preserve"> </w:t>
            </w:r>
            <w:r>
              <w:rPr>
                <w:rFonts w:ascii="Tahoma" w:hAnsi="Tahoma"/>
                <w:w w:val="110"/>
                <w:sz w:val="22"/>
              </w:rPr>
              <w:t>=</w:t>
            </w:r>
            <w:r>
              <w:rPr>
                <w:rFonts w:ascii="Tahoma" w:hAnsi="Tahoma"/>
                <w:spacing w:val="-10"/>
                <w:w w:val="110"/>
                <w:sz w:val="22"/>
              </w:rPr>
              <w:t xml:space="preserve"> </w:t>
            </w:r>
            <w:r>
              <w:rPr>
                <w:rFonts w:ascii="Calibri" w:hAnsi="Calibri"/>
                <w:i/>
                <w:w w:val="110"/>
                <w:sz w:val="22"/>
              </w:rPr>
              <w:t>β</w:t>
            </w:r>
            <w:r>
              <w:rPr>
                <w:rFonts w:ascii="Calibri" w:hAnsi="Calibri"/>
                <w:w w:val="110"/>
                <w:sz w:val="22"/>
                <w:vertAlign w:val="subscript"/>
              </w:rPr>
              <w:t>2</w:t>
            </w:r>
            <w:r>
              <w:rPr>
                <w:rFonts w:ascii="Calibri" w:hAnsi="Calibri"/>
                <w:spacing w:val="8"/>
                <w:w w:val="110"/>
                <w:sz w:val="22"/>
              </w:rPr>
              <w:t xml:space="preserve"> </w:t>
            </w:r>
            <w:r>
              <w:rPr>
                <w:rFonts w:ascii="Tahoma" w:hAnsi="Tahoma"/>
                <w:w w:val="110"/>
                <w:sz w:val="22"/>
              </w:rPr>
              <w:t>+</w:t>
            </w:r>
            <w:r>
              <w:rPr>
                <w:rFonts w:ascii="Tahoma" w:hAnsi="Tahoma"/>
                <w:spacing w:val="-24"/>
                <w:w w:val="110"/>
                <w:sz w:val="22"/>
              </w:rPr>
              <w:t xml:space="preserve"> </w:t>
            </w:r>
            <w:r>
              <w:rPr>
                <w:rFonts w:ascii="Calibri" w:hAnsi="Calibri"/>
                <w:i/>
                <w:spacing w:val="-5"/>
                <w:w w:val="110"/>
                <w:sz w:val="22"/>
              </w:rPr>
              <w:t>β</w:t>
            </w:r>
            <w:r>
              <w:rPr>
                <w:rFonts w:ascii="Calibri" w:hAnsi="Calibri"/>
                <w:spacing w:val="-5"/>
                <w:w w:val="110"/>
                <w:sz w:val="22"/>
                <w:vertAlign w:val="subscript"/>
              </w:rPr>
              <w:t>3</w:t>
            </w:r>
          </w:p>
        </w:tc>
      </w:tr>
      <w:tr w14:paraId="70F3C29D">
        <w:tblPrEx>
          <w:tblCellMar>
            <w:top w:w="0" w:type="dxa"/>
            <w:left w:w="0" w:type="dxa"/>
            <w:bottom w:w="0" w:type="dxa"/>
            <w:right w:w="0" w:type="dxa"/>
          </w:tblCellMar>
        </w:tblPrEx>
        <w:trPr>
          <w:trHeight w:val="652" w:hRule="atLeast"/>
          <w:jc w:val="center"/>
        </w:trPr>
        <w:tc>
          <w:tcPr>
            <w:tcW w:w="3251" w:type="dxa"/>
            <w:tcBorders>
              <w:bottom w:val="single" w:color="000000" w:sz="8" w:space="0"/>
            </w:tcBorders>
          </w:tcPr>
          <w:p w14:paraId="33AA504C">
            <w:pPr>
              <w:pStyle w:val="51"/>
              <w:spacing w:before="0" w:line="240" w:lineRule="auto"/>
              <w:ind w:left="119"/>
              <w:rPr>
                <w:rFonts w:ascii="宋体" w:eastAsia="宋体"/>
                <w:sz w:val="21"/>
              </w:rPr>
            </w:pPr>
            <w:r>
              <w:rPr>
                <w:rFonts w:ascii="宋体" w:eastAsia="宋体"/>
                <w:sz w:val="21"/>
              </w:rPr>
              <w:t>真实</w:t>
            </w:r>
            <w:r>
              <w:rPr>
                <w:rFonts w:hint="eastAsia" w:ascii="宋体" w:eastAsia="宋体"/>
                <w:sz w:val="21"/>
              </w:rPr>
              <w:t>财经</w:t>
            </w:r>
            <w:r>
              <w:rPr>
                <w:rFonts w:ascii="宋体" w:eastAsia="宋体"/>
                <w:sz w:val="21"/>
              </w:rPr>
              <w:t>新闻（控制组</w:t>
            </w:r>
            <w:r>
              <w:rPr>
                <w:spacing w:val="15"/>
                <w:sz w:val="21"/>
              </w:rPr>
              <w:t xml:space="preserve">, </w:t>
            </w:r>
            <w:r>
              <w:rPr>
                <w:rFonts w:ascii="Calibri" w:eastAsia="Calibri"/>
                <w:i/>
                <w:sz w:val="22"/>
              </w:rPr>
              <w:t>false</w:t>
            </w:r>
            <w:r>
              <w:rPr>
                <w:rFonts w:ascii="Calibri" w:eastAsia="Calibri"/>
                <w:i/>
                <w:spacing w:val="47"/>
                <w:sz w:val="22"/>
              </w:rPr>
              <w:t xml:space="preserve"> </w:t>
            </w:r>
            <w:r>
              <w:rPr>
                <w:rFonts w:ascii="Tahoma" w:eastAsia="Tahoma"/>
                <w:spacing w:val="13"/>
                <w:sz w:val="22"/>
              </w:rPr>
              <w:t xml:space="preserve">= </w:t>
            </w:r>
            <w:r>
              <w:rPr>
                <w:rFonts w:ascii="Tahoma" w:eastAsia="Tahoma"/>
                <w:spacing w:val="-5"/>
                <w:sz w:val="22"/>
              </w:rPr>
              <w:t>0</w:t>
            </w:r>
            <w:r>
              <w:rPr>
                <w:rFonts w:ascii="宋体" w:eastAsia="宋体"/>
                <w:spacing w:val="-5"/>
                <w:sz w:val="21"/>
              </w:rPr>
              <w:t>）</w:t>
            </w:r>
          </w:p>
          <w:p w14:paraId="27D751B9">
            <w:pPr>
              <w:pStyle w:val="51"/>
              <w:spacing w:before="39" w:line="240" w:lineRule="auto"/>
              <w:ind w:left="119"/>
              <w:rPr>
                <w:sz w:val="21"/>
              </w:rPr>
            </w:pPr>
            <w:r>
              <w:rPr>
                <w:spacing w:val="-5"/>
                <w:sz w:val="21"/>
              </w:rPr>
              <w:t>DID</w:t>
            </w:r>
          </w:p>
        </w:tc>
        <w:tc>
          <w:tcPr>
            <w:tcW w:w="3478" w:type="dxa"/>
            <w:tcBorders>
              <w:bottom w:val="single" w:color="000000" w:sz="8" w:space="0"/>
            </w:tcBorders>
          </w:tcPr>
          <w:p w14:paraId="0A66DF15">
            <w:pPr>
              <w:pStyle w:val="51"/>
              <w:tabs>
                <w:tab w:val="left" w:pos="2299"/>
              </w:tabs>
              <w:spacing w:before="0" w:line="240" w:lineRule="auto"/>
              <w:ind w:left="691"/>
              <w:rPr>
                <w:rFonts w:ascii="Calibri" w:hAnsi="Calibri"/>
                <w:sz w:val="22"/>
              </w:rPr>
            </w:pPr>
            <w:r>
              <w:rPr>
                <w:rFonts w:ascii="Calibri" w:hAnsi="Calibri"/>
                <w:i/>
                <w:spacing w:val="-5"/>
                <w:w w:val="110"/>
                <w:sz w:val="22"/>
              </w:rPr>
              <w:t>β</w:t>
            </w:r>
            <w:r>
              <w:rPr>
                <w:rFonts w:ascii="Calibri" w:hAnsi="Calibri"/>
                <w:spacing w:val="-5"/>
                <w:w w:val="110"/>
                <w:sz w:val="22"/>
                <w:vertAlign w:val="subscript"/>
              </w:rPr>
              <w:t>0</w:t>
            </w:r>
            <w:r>
              <w:rPr>
                <w:rFonts w:ascii="Calibri" w:hAnsi="Calibri"/>
                <w:sz w:val="22"/>
              </w:rPr>
              <w:tab/>
            </w:r>
            <w:r>
              <w:rPr>
                <w:rFonts w:ascii="Calibri" w:hAnsi="Calibri"/>
                <w:i/>
                <w:w w:val="110"/>
                <w:sz w:val="22"/>
              </w:rPr>
              <w:t>β</w:t>
            </w:r>
            <w:r>
              <w:rPr>
                <w:rFonts w:ascii="Calibri" w:hAnsi="Calibri"/>
                <w:w w:val="110"/>
                <w:sz w:val="22"/>
                <w:vertAlign w:val="subscript"/>
              </w:rPr>
              <w:t>0</w:t>
            </w:r>
            <w:r>
              <w:rPr>
                <w:rFonts w:ascii="Calibri" w:hAnsi="Calibri"/>
                <w:spacing w:val="-9"/>
                <w:w w:val="110"/>
                <w:sz w:val="22"/>
              </w:rPr>
              <w:t xml:space="preserve"> </w:t>
            </w:r>
            <w:r>
              <w:rPr>
                <w:rFonts w:ascii="Tahoma" w:hAnsi="Tahoma"/>
                <w:w w:val="110"/>
                <w:sz w:val="22"/>
              </w:rPr>
              <w:t>+</w:t>
            </w:r>
            <w:r>
              <w:rPr>
                <w:rFonts w:ascii="Tahoma" w:hAnsi="Tahoma"/>
                <w:spacing w:val="-28"/>
                <w:w w:val="110"/>
                <w:sz w:val="22"/>
              </w:rPr>
              <w:t xml:space="preserve"> </w:t>
            </w:r>
            <w:r>
              <w:rPr>
                <w:rFonts w:ascii="Calibri" w:hAnsi="Calibri"/>
                <w:i/>
                <w:spacing w:val="-5"/>
                <w:w w:val="110"/>
                <w:sz w:val="22"/>
              </w:rPr>
              <w:t>β</w:t>
            </w:r>
            <w:r>
              <w:rPr>
                <w:rFonts w:ascii="Calibri" w:hAnsi="Calibri"/>
                <w:spacing w:val="-5"/>
                <w:w w:val="110"/>
                <w:sz w:val="22"/>
                <w:vertAlign w:val="subscript"/>
              </w:rPr>
              <w:t>2</w:t>
            </w:r>
          </w:p>
        </w:tc>
        <w:tc>
          <w:tcPr>
            <w:tcW w:w="1721" w:type="dxa"/>
            <w:tcBorders>
              <w:bottom w:val="single" w:color="000000" w:sz="8" w:space="0"/>
            </w:tcBorders>
          </w:tcPr>
          <w:p w14:paraId="2788D6F0">
            <w:pPr>
              <w:pStyle w:val="51"/>
              <w:spacing w:before="0" w:line="240" w:lineRule="auto"/>
              <w:ind w:left="464"/>
              <w:rPr>
                <w:rFonts w:ascii="Calibri" w:hAnsi="Calibri"/>
                <w:sz w:val="22"/>
              </w:rPr>
            </w:pPr>
            <w:r>
              <w:rPr>
                <w:rFonts w:ascii="Tahoma" w:hAnsi="Tahoma"/>
                <w:w w:val="110"/>
                <w:sz w:val="22"/>
              </w:rPr>
              <w:t>∆</w:t>
            </w:r>
            <w:r>
              <w:rPr>
                <w:rFonts w:ascii="Calibri" w:hAnsi="Calibri"/>
                <w:i/>
                <w:w w:val="110"/>
                <w:sz w:val="22"/>
              </w:rPr>
              <w:t>Y</w:t>
            </w:r>
            <w:r>
              <w:rPr>
                <w:rFonts w:ascii="Calibri" w:hAnsi="Calibri"/>
                <w:w w:val="110"/>
                <w:sz w:val="22"/>
                <w:vertAlign w:val="subscript"/>
              </w:rPr>
              <w:t>0</w:t>
            </w:r>
            <w:r>
              <w:rPr>
                <w:rFonts w:ascii="Calibri" w:hAnsi="Calibri"/>
                <w:spacing w:val="32"/>
                <w:w w:val="110"/>
                <w:sz w:val="22"/>
              </w:rPr>
              <w:t xml:space="preserve"> </w:t>
            </w:r>
            <w:r>
              <w:rPr>
                <w:rFonts w:ascii="Tahoma" w:hAnsi="Tahoma"/>
                <w:w w:val="110"/>
                <w:sz w:val="22"/>
              </w:rPr>
              <w:t xml:space="preserve">= </w:t>
            </w:r>
            <w:r>
              <w:rPr>
                <w:rFonts w:ascii="Calibri" w:hAnsi="Calibri"/>
                <w:i/>
                <w:spacing w:val="-5"/>
                <w:w w:val="110"/>
                <w:sz w:val="22"/>
              </w:rPr>
              <w:t>β</w:t>
            </w:r>
            <w:r>
              <w:rPr>
                <w:rFonts w:ascii="Calibri" w:hAnsi="Calibri"/>
                <w:spacing w:val="-5"/>
                <w:w w:val="110"/>
                <w:sz w:val="22"/>
                <w:vertAlign w:val="subscript"/>
              </w:rPr>
              <w:t>2</w:t>
            </w:r>
          </w:p>
          <w:p w14:paraId="47AA7267">
            <w:pPr>
              <w:pStyle w:val="51"/>
              <w:spacing w:before="15" w:line="240" w:lineRule="auto"/>
              <w:ind w:left="484"/>
              <w:rPr>
                <w:rFonts w:ascii="Calibri" w:hAnsi="Calibri"/>
                <w:sz w:val="22"/>
              </w:rPr>
            </w:pPr>
            <w:r>
              <w:rPr>
                <w:rFonts w:ascii="Tahoma" w:hAnsi="Tahoma"/>
                <w:w w:val="115"/>
                <w:sz w:val="22"/>
              </w:rPr>
              <w:t>∆</w:t>
            </w:r>
            <w:r>
              <w:rPr>
                <w:rFonts w:ascii="Calibri" w:hAnsi="Calibri"/>
                <w:i/>
                <w:w w:val="115"/>
                <w:sz w:val="22"/>
              </w:rPr>
              <w:t>Y</w:t>
            </w:r>
            <w:r>
              <w:rPr>
                <w:rFonts w:ascii="Calibri" w:hAnsi="Calibri"/>
                <w:i/>
                <w:spacing w:val="58"/>
                <w:w w:val="115"/>
                <w:sz w:val="22"/>
              </w:rPr>
              <w:t xml:space="preserve"> </w:t>
            </w:r>
            <w:r>
              <w:rPr>
                <w:rFonts w:ascii="Tahoma" w:hAnsi="Tahoma"/>
                <w:w w:val="115"/>
                <w:sz w:val="22"/>
              </w:rPr>
              <w:t>=</w:t>
            </w:r>
            <w:r>
              <w:rPr>
                <w:rFonts w:ascii="Tahoma" w:hAnsi="Tahoma"/>
                <w:spacing w:val="-15"/>
                <w:w w:val="115"/>
                <w:sz w:val="22"/>
              </w:rPr>
              <w:t xml:space="preserve"> </w:t>
            </w:r>
            <w:r>
              <w:rPr>
                <w:rFonts w:ascii="Calibri" w:hAnsi="Calibri"/>
                <w:i/>
                <w:spacing w:val="-5"/>
                <w:w w:val="115"/>
                <w:sz w:val="22"/>
              </w:rPr>
              <w:t>β</w:t>
            </w:r>
            <w:r>
              <w:rPr>
                <w:rFonts w:ascii="Calibri" w:hAnsi="Calibri"/>
                <w:spacing w:val="-5"/>
                <w:w w:val="115"/>
                <w:sz w:val="22"/>
                <w:vertAlign w:val="subscript"/>
              </w:rPr>
              <w:t>3</w:t>
            </w:r>
          </w:p>
        </w:tc>
      </w:tr>
    </w:tbl>
    <w:p w14:paraId="44333545">
      <w:pPr>
        <w:ind w:firstLine="420" w:firstLineChars="200"/>
        <w:rPr>
          <w:rFonts w:ascii="Times New Roman" w:hAnsi="Times New Roman" w:eastAsia="宋体" w:cs="Times New Roman"/>
          <w:sz w:val="21"/>
          <w:szCs w:val="21"/>
        </w:rPr>
      </w:pPr>
      <w:r>
        <w:rPr>
          <w:rFonts w:hint="eastAsia" w:ascii="Times New Roman" w:hAnsi="Times New Roman" w:eastAsia="宋体" w:cs="Times New Roman"/>
          <w:sz w:val="21"/>
          <w:szCs w:val="21"/>
        </w:rPr>
        <w:t>利用DID方法，最为重要的是处理组和控制组必须满足平行趋势假设，即如果不存在虚假</w:t>
      </w:r>
    </w:p>
    <w:p w14:paraId="7B8F5EDF">
      <w:pPr>
        <w:jc w:val="left"/>
        <w:rPr>
          <w:rFonts w:ascii="Times New Roman" w:hAnsi="Times New Roman" w:eastAsia="宋体" w:cs="Times New Roman"/>
          <w:sz w:val="21"/>
          <w:szCs w:val="21"/>
        </w:rPr>
      </w:pPr>
      <w:r>
        <w:rPr>
          <w:rFonts w:hint="eastAsia" w:ascii="Times New Roman" w:hAnsi="Times New Roman" w:eastAsia="宋体" w:cs="Times New Roman"/>
          <w:sz w:val="21"/>
          <w:szCs w:val="21"/>
        </w:rPr>
        <w:t>财经新闻，换言之，新闻都是真实的，那么受到新闻影响的个股的异常收益率并不存在系统性差异。本文按照新闻真伪性计算异常收益率的平均值，如图1所示，可得出三点简单的判断：</w:t>
      </w:r>
    </w:p>
    <w:p w14:paraId="463783CD">
      <w:pPr>
        <w:ind w:firstLine="420" w:firstLineChars="200"/>
        <w:jc w:val="left"/>
        <w:rPr>
          <w:rFonts w:ascii="Times New Roman" w:hAnsi="Times New Roman" w:eastAsia="宋体" w:cs="Times New Roman"/>
          <w:sz w:val="21"/>
          <w:szCs w:val="21"/>
        </w:rPr>
      </w:pPr>
      <w:r>
        <w:rPr>
          <w:rFonts w:hint="eastAsia" w:ascii="Times New Roman" w:hAnsi="Times New Roman" w:eastAsia="宋体" w:cs="Times New Roman"/>
          <w:sz w:val="21"/>
          <w:szCs w:val="21"/>
        </w:rPr>
        <w:t>（1）在事件窗口期，受虚假财经新闻影响的个股呈现出更为剧烈的异常收益率变动，主要表现为异常收益率为负，即股价下跌，这说明虚假财经新闻可能通过捏造事实引起投资者的恐慌以使得股价下跌，或是发布利空消息以扭曲原本的理性投资策略。</w:t>
      </w:r>
    </w:p>
    <w:p w14:paraId="5F115664">
      <w:pPr>
        <w:ind w:firstLine="420" w:firstLineChars="200"/>
        <w:jc w:val="left"/>
        <w:rPr>
          <w:rFonts w:ascii="Times New Roman" w:hAnsi="Times New Roman" w:eastAsia="宋体" w:cs="Times New Roman"/>
          <w:sz w:val="21"/>
          <w:szCs w:val="21"/>
        </w:rPr>
      </w:pPr>
      <w:r>
        <w:rPr>
          <w:rFonts w:hint="eastAsia" w:ascii="Times New Roman" w:hAnsi="Times New Roman" w:eastAsia="宋体" w:cs="Times New Roman"/>
          <w:sz w:val="21"/>
          <w:szCs w:val="21"/>
        </w:rPr>
        <w:t>（2）在事件发生日前，受虚假财经新闻影响的个股在异常收益率上与受到真实财经新闻影响的个股呈现出较为接近的均值，说明不存在严重的事前行为，为平行趋势假设提供了较为有力的支撑。</w:t>
      </w:r>
    </w:p>
    <w:p w14:paraId="4D7821A1">
      <w:pPr>
        <w:ind w:firstLine="560" w:firstLineChars="200"/>
        <w:jc w:val="left"/>
        <w:rPr>
          <w:rFonts w:ascii="Times New Roman" w:hAnsi="Times New Roman" w:eastAsia="宋体" w:cs="Times New Roman"/>
          <w:sz w:val="21"/>
          <w:szCs w:val="21"/>
        </w:rPr>
      </w:pPr>
      <w:r>
        <mc:AlternateContent>
          <mc:Choice Requires="wps">
            <w:drawing>
              <wp:anchor distT="0" distB="0" distL="114300" distR="114300" simplePos="0" relativeHeight="251664384" behindDoc="0" locked="0" layoutInCell="1" allowOverlap="1">
                <wp:simplePos x="0" y="0"/>
                <wp:positionH relativeFrom="column">
                  <wp:posOffset>712470</wp:posOffset>
                </wp:positionH>
                <wp:positionV relativeFrom="paragraph">
                  <wp:posOffset>4424045</wp:posOffset>
                </wp:positionV>
                <wp:extent cx="4187825" cy="635"/>
                <wp:effectExtent l="0" t="0" r="0" b="0"/>
                <wp:wrapTopAndBottom/>
                <wp:docPr id="770597909" name="文本框 1"/>
                <wp:cNvGraphicFramePr/>
                <a:graphic xmlns:a="http://schemas.openxmlformats.org/drawingml/2006/main">
                  <a:graphicData uri="http://schemas.microsoft.com/office/word/2010/wordprocessingShape">
                    <wps:wsp>
                      <wps:cNvSpPr txBox="1"/>
                      <wps:spPr>
                        <a:xfrm>
                          <a:off x="0" y="0"/>
                          <a:ext cx="4187825" cy="635"/>
                        </a:xfrm>
                        <a:prstGeom prst="rect">
                          <a:avLst/>
                        </a:prstGeom>
                        <a:solidFill>
                          <a:prstClr val="white"/>
                        </a:solidFill>
                        <a:ln>
                          <a:noFill/>
                        </a:ln>
                      </wps:spPr>
                      <wps:txbx>
                        <w:txbxContent>
                          <w:p w14:paraId="2DBC1F51">
                            <w:pPr>
                              <w:pStyle w:val="11"/>
                              <w:jc w:val="center"/>
                              <w:rPr>
                                <w:rFonts w:ascii="Times New Roman" w:hAnsi="黑体"/>
                                <w:szCs w:val="28"/>
                              </w:rPr>
                            </w:pPr>
                            <w:r>
                              <w:rPr>
                                <w:rFonts w:hint="eastAsia"/>
                              </w:rPr>
                              <w:t>图</w:t>
                            </w:r>
                            <w:r>
                              <w:rPr>
                                <w:rFonts w:hint="eastAsia"/>
                              </w:rPr>
                              <w:fldChar w:fldCharType="begin"/>
                            </w:r>
                            <w:r>
                              <w:rPr>
                                <w:rFonts w:hint="eastAsia"/>
                              </w:rPr>
                              <w:instrText xml:space="preserve"> SEQ 图表 \* ARABIC </w:instrText>
                            </w:r>
                            <w:r>
                              <w:rPr>
                                <w:rFonts w:hint="eastAsia"/>
                              </w:rPr>
                              <w:fldChar w:fldCharType="separate"/>
                            </w:r>
                            <w:r>
                              <w:rPr>
                                <w:rFonts w:hint="eastAsia"/>
                              </w:rPr>
                              <w:t>1</w:t>
                            </w:r>
                            <w:r>
                              <w:rPr>
                                <w:rFonts w:hint="eastAsia"/>
                              </w:rPr>
                              <w:fldChar w:fldCharType="end"/>
                            </w:r>
                            <w:r>
                              <w:rPr>
                                <w:rFonts w:hint="eastAsia"/>
                              </w:rPr>
                              <w:t>日平均股票异常收益率（分组）</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文本框 1" o:spid="_x0000_s1026" o:spt="202" type="#_x0000_t202" style="position:absolute;left:0pt;margin-left:56.1pt;margin-top:348.35pt;height:0.05pt;width:329.75pt;mso-wrap-distance-bottom:0pt;mso-wrap-distance-top:0pt;z-index:251664384;mso-width-relative:page;mso-height-relative:page;" fillcolor="#FFFFFF" filled="t" stroked="f" coordsize="21600,21600" o:gfxdata="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w59j22gAAAAsBAAAPAAAAAAAAAAEAIAAA&#10;ACIAAABkcnMvZG93bnJldi54bWxQSwECFAAUAAAACACHTuJAp7AWSUMCAAB6BAAADgAAAAAAAAAB&#10;ACAAAAApAQAAZHJzL2Uyb0RvYy54bWxQSwUGAAAAAAYABgBZAQAA3gUAAAAA&#10;">
                <v:fill on="t" focussize="0,0"/>
                <v:stroke on="f"/>
                <v:imagedata o:title=""/>
                <o:lock v:ext="edit" aspectratio="f"/>
                <v:textbox inset="0mm,0mm,0mm,0mm" style="mso-fit-shape-to-text:t;">
                  <w:txbxContent>
                    <w:p w14:paraId="2DBC1F51">
                      <w:pPr>
                        <w:pStyle w:val="11"/>
                        <w:jc w:val="center"/>
                        <w:rPr>
                          <w:rFonts w:ascii="Times New Roman" w:hAnsi="黑体"/>
                          <w:szCs w:val="28"/>
                        </w:rPr>
                      </w:pPr>
                      <w:r>
                        <w:rPr>
                          <w:rFonts w:hint="eastAsia"/>
                        </w:rPr>
                        <w:t>图</w:t>
                      </w:r>
                      <w:r>
                        <w:rPr>
                          <w:rFonts w:hint="eastAsia"/>
                        </w:rPr>
                        <w:fldChar w:fldCharType="begin"/>
                      </w:r>
                      <w:r>
                        <w:rPr>
                          <w:rFonts w:hint="eastAsia"/>
                        </w:rPr>
                        <w:instrText xml:space="preserve"> SEQ 图表 \* ARABIC </w:instrText>
                      </w:r>
                      <w:r>
                        <w:rPr>
                          <w:rFonts w:hint="eastAsia"/>
                        </w:rPr>
                        <w:fldChar w:fldCharType="separate"/>
                      </w:r>
                      <w:r>
                        <w:rPr>
                          <w:rFonts w:hint="eastAsia"/>
                        </w:rPr>
                        <w:t>1</w:t>
                      </w:r>
                      <w:r>
                        <w:rPr>
                          <w:rFonts w:hint="eastAsia"/>
                        </w:rPr>
                        <w:fldChar w:fldCharType="end"/>
                      </w:r>
                      <w:r>
                        <w:rPr>
                          <w:rFonts w:hint="eastAsia"/>
                        </w:rPr>
                        <w:t>日平均股票异常收益率（分组）</w:t>
                      </w:r>
                    </w:p>
                  </w:txbxContent>
                </v:textbox>
                <w10:wrap type="topAndBottom"/>
              </v:shape>
            </w:pict>
          </mc:Fallback>
        </mc:AlternateContent>
      </w:r>
      <w:r>
        <w:rPr>
          <w:rFonts w:ascii="Times New Roman"/>
          <w:sz w:val="20"/>
        </w:rPr>
        <w:drawing>
          <wp:anchor distT="0" distB="0" distL="0" distR="0" simplePos="0" relativeHeight="251660288" behindDoc="1" locked="0" layoutInCell="1" allowOverlap="1">
            <wp:simplePos x="0" y="0"/>
            <wp:positionH relativeFrom="margin">
              <wp:align>center</wp:align>
            </wp:positionH>
            <wp:positionV relativeFrom="paragraph">
              <wp:posOffset>1272540</wp:posOffset>
            </wp:positionV>
            <wp:extent cx="4187825" cy="3094355"/>
            <wp:effectExtent l="0" t="0" r="3175" b="0"/>
            <wp:wrapTopAndBottom/>
            <wp:docPr id="12" name="Image 12"/>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7" cstate="print"/>
                    <a:stretch>
                      <a:fillRect/>
                    </a:stretch>
                  </pic:blipFill>
                  <pic:spPr>
                    <a:xfrm>
                      <a:off x="0" y="0"/>
                      <a:ext cx="4187825" cy="3094355"/>
                    </a:xfrm>
                    <a:prstGeom prst="rect">
                      <a:avLst/>
                    </a:prstGeom>
                  </pic:spPr>
                </pic:pic>
              </a:graphicData>
            </a:graphic>
          </wp:anchor>
        </w:drawing>
      </w:r>
      <w:r>
        <w:rPr>
          <w:rFonts w:hint="eastAsia" w:ascii="Times New Roman" w:hAnsi="Times New Roman" w:eastAsia="宋体" w:cs="Times New Roman"/>
          <w:sz w:val="21"/>
          <w:szCs w:val="21"/>
        </w:rPr>
        <w:t>（3）在事件窗口期后，也即个股的异常收益率逐渐趋于平稳接近的阶段，处理组与控制组的异常收益率接近，说明新闻冲击不会对股价产生持续不断的影响，从而可以排除样本中股价的异常收益率是受到之前的新闻的影响的可能。</w:t>
      </w:r>
    </w:p>
    <w:p w14:paraId="1708668E">
      <w:pPr>
        <w:spacing w:line="240" w:lineRule="auto"/>
        <w:jc w:val="center"/>
        <w:outlineLvl w:val="0"/>
        <w:rPr>
          <w:rFonts w:ascii="Times New Roman" w:hAnsi="Times New Roman" w:eastAsia="宋体" w:cs="Times New Roman"/>
          <w:b/>
          <w:bCs/>
          <w:sz w:val="24"/>
          <w:szCs w:val="24"/>
        </w:rPr>
      </w:pPr>
      <w:r>
        <w:rPr>
          <w:rFonts w:ascii="Times New Roman" w:hAnsi="Times New Roman" w:eastAsia="宋体" w:cs="Times New Roman"/>
          <w:sz w:val="21"/>
          <w:szCs w:val="21"/>
        </w:rPr>
        <w:br w:type="page"/>
      </w:r>
      <w:bookmarkStart w:id="14" w:name="_Toc5872"/>
      <w:r>
        <w:rPr>
          <w:rFonts w:hint="eastAsia" w:ascii="Times New Roman" w:hAnsi="Times New Roman" w:eastAsia="宋体" w:cs="Times New Roman"/>
          <w:b/>
          <w:bCs/>
          <w:sz w:val="24"/>
          <w:szCs w:val="24"/>
        </w:rPr>
        <w:t>三、实证结果分析</w:t>
      </w:r>
      <w:bookmarkEnd w:id="14"/>
    </w:p>
    <w:p w14:paraId="385300AC">
      <w:pPr>
        <w:outlineLvl w:val="1"/>
        <w:rPr>
          <w:rFonts w:ascii="Times New Roman" w:hAnsi="Times New Roman" w:eastAsia="宋体" w:cs="Times New Roman"/>
          <w:b/>
          <w:bCs/>
          <w:sz w:val="24"/>
          <w:szCs w:val="24"/>
        </w:rPr>
      </w:pPr>
      <w:bookmarkStart w:id="15" w:name="_Toc8105"/>
      <w:r>
        <w:rPr>
          <w:rFonts w:hint="eastAsia" w:ascii="Times New Roman" w:hAnsi="Times New Roman" w:eastAsia="宋体" w:cs="Times New Roman"/>
          <w:b/>
          <w:bCs/>
          <w:sz w:val="24"/>
          <w:szCs w:val="24"/>
        </w:rPr>
        <w:t>（一）描述性统计</w:t>
      </w:r>
      <w:bookmarkEnd w:id="15"/>
    </w:p>
    <w:p w14:paraId="447E9B38">
      <w:pPr>
        <w:ind w:firstLine="420" w:firstLineChars="200"/>
        <w:jc w:val="left"/>
        <w:rPr>
          <w:rFonts w:ascii="Times New Roman" w:hAnsi="Times New Roman" w:eastAsia="宋体" w:cs="Times New Roman"/>
          <w:sz w:val="21"/>
          <w:szCs w:val="21"/>
        </w:rPr>
      </w:pPr>
      <w:r>
        <w:rPr>
          <w:rFonts w:hint="eastAsia" w:ascii="Times New Roman" w:hAnsi="Times New Roman" w:eastAsia="宋体" w:cs="Times New Roman"/>
          <w:sz w:val="21"/>
          <w:szCs w:val="21"/>
        </w:rPr>
        <w:t>表3报告了主要变量的描述性统计结果。被解释变量CAR的均值为-0.0171，中位数为-0.0065，表明事件窗口期内市场整体反应轻微负面，但接近中性（均值绝对值接近零）。其标准差为0.1343，极值区间较大（-1.0337至0.8608），暗示不同企业的市场反应存在显著异质性。解释变量Sentiment的均值为0.0189（中位数0.2000），分布略右偏，取值范围为-0.9（极端负面）至0.8（积极）。情绪值的离散程度较高（标准差0.4822），为分析其对CAR的非对称影响提供了可能。</w:t>
      </w:r>
    </w:p>
    <w:tbl>
      <w:tblPr>
        <w:tblStyle w:val="21"/>
        <w:tblpPr w:leftFromText="180" w:rightFromText="180" w:vertAnchor="page" w:horzAnchor="margin" w:tblpXSpec="center" w:tblpY="6548"/>
        <w:tblW w:w="4487" w:type="pct"/>
        <w:tblInd w:w="0" w:type="dxa"/>
        <w:tblLayout w:type="autofit"/>
        <w:tblCellMar>
          <w:top w:w="0" w:type="dxa"/>
          <w:left w:w="0" w:type="dxa"/>
          <w:bottom w:w="0" w:type="dxa"/>
          <w:right w:w="0" w:type="dxa"/>
        </w:tblCellMar>
      </w:tblPr>
      <w:tblGrid>
        <w:gridCol w:w="1555"/>
        <w:gridCol w:w="1156"/>
        <w:gridCol w:w="1154"/>
        <w:gridCol w:w="1286"/>
        <w:gridCol w:w="1505"/>
        <w:gridCol w:w="1281"/>
      </w:tblGrid>
      <w:tr w14:paraId="79BCBBCD">
        <w:tblPrEx>
          <w:tblCellMar>
            <w:top w:w="0" w:type="dxa"/>
            <w:left w:w="0" w:type="dxa"/>
            <w:bottom w:w="0" w:type="dxa"/>
            <w:right w:w="0" w:type="dxa"/>
          </w:tblCellMar>
        </w:tblPrEx>
        <w:trPr>
          <w:trHeight w:val="28" w:hRule="atLeast"/>
        </w:trPr>
        <w:tc>
          <w:tcPr>
            <w:tcW w:w="5000" w:type="pct"/>
            <w:gridSpan w:val="6"/>
            <w:tcBorders>
              <w:bottom w:val="single" w:color="000000" w:sz="4" w:space="0"/>
            </w:tcBorders>
          </w:tcPr>
          <w:p w14:paraId="7660C6EF">
            <w:pPr>
              <w:pStyle w:val="51"/>
              <w:spacing w:before="0" w:line="240" w:lineRule="auto"/>
              <w:ind w:right="114"/>
              <w:jc w:val="center"/>
              <w:rPr>
                <w:rFonts w:ascii="宋体" w:eastAsia="宋体"/>
                <w:spacing w:val="-4"/>
                <w:sz w:val="18"/>
                <w:szCs w:val="18"/>
              </w:rPr>
            </w:pPr>
            <w:r>
              <w:rPr>
                <w:rFonts w:hint="eastAsia" w:ascii="宋体" w:eastAsia="宋体"/>
                <w:spacing w:val="-4"/>
                <w:sz w:val="18"/>
                <w:szCs w:val="18"/>
              </w:rPr>
              <w:t>表3 描述性统计</w:t>
            </w:r>
          </w:p>
        </w:tc>
      </w:tr>
      <w:tr w14:paraId="64A33931">
        <w:tblPrEx>
          <w:tblCellMar>
            <w:top w:w="0" w:type="dxa"/>
            <w:left w:w="0" w:type="dxa"/>
            <w:bottom w:w="0" w:type="dxa"/>
            <w:right w:w="0" w:type="dxa"/>
          </w:tblCellMar>
        </w:tblPrEx>
        <w:trPr>
          <w:trHeight w:val="28" w:hRule="atLeast"/>
        </w:trPr>
        <w:tc>
          <w:tcPr>
            <w:tcW w:w="980" w:type="pct"/>
            <w:tcBorders>
              <w:top w:val="single" w:color="000000" w:sz="4" w:space="0"/>
              <w:bottom w:val="single" w:color="000000" w:sz="4" w:space="0"/>
            </w:tcBorders>
          </w:tcPr>
          <w:p w14:paraId="587DA6C6">
            <w:pPr>
              <w:pStyle w:val="51"/>
              <w:spacing w:before="0" w:line="240" w:lineRule="auto"/>
              <w:ind w:left="119"/>
              <w:rPr>
                <w:rFonts w:ascii="宋体" w:eastAsia="宋体"/>
                <w:sz w:val="18"/>
                <w:szCs w:val="18"/>
              </w:rPr>
            </w:pPr>
            <w:r>
              <w:rPr>
                <w:rFonts w:ascii="宋体" w:eastAsia="宋体"/>
                <w:spacing w:val="-4"/>
                <w:sz w:val="18"/>
                <w:szCs w:val="18"/>
              </w:rPr>
              <w:t>变量名</w:t>
            </w:r>
          </w:p>
        </w:tc>
        <w:tc>
          <w:tcPr>
            <w:tcW w:w="728" w:type="pct"/>
            <w:tcBorders>
              <w:top w:val="single" w:color="000000" w:sz="4" w:space="0"/>
              <w:bottom w:val="single" w:color="000000" w:sz="4" w:space="0"/>
            </w:tcBorders>
          </w:tcPr>
          <w:p w14:paraId="6773EB25">
            <w:pPr>
              <w:pStyle w:val="51"/>
              <w:spacing w:before="0" w:line="240" w:lineRule="auto"/>
              <w:ind w:right="116"/>
              <w:jc w:val="right"/>
              <w:rPr>
                <w:rFonts w:ascii="宋体" w:eastAsia="宋体"/>
                <w:sz w:val="18"/>
                <w:szCs w:val="18"/>
              </w:rPr>
            </w:pPr>
            <w:r>
              <w:rPr>
                <w:rFonts w:ascii="宋体" w:eastAsia="宋体"/>
                <w:spacing w:val="-5"/>
                <w:sz w:val="18"/>
                <w:szCs w:val="18"/>
              </w:rPr>
              <w:t>均值</w:t>
            </w:r>
          </w:p>
        </w:tc>
        <w:tc>
          <w:tcPr>
            <w:tcW w:w="727" w:type="pct"/>
            <w:tcBorders>
              <w:top w:val="single" w:color="000000" w:sz="4" w:space="0"/>
              <w:bottom w:val="single" w:color="000000" w:sz="4" w:space="0"/>
            </w:tcBorders>
          </w:tcPr>
          <w:p w14:paraId="6510D5E3">
            <w:pPr>
              <w:pStyle w:val="51"/>
              <w:spacing w:before="0" w:line="240" w:lineRule="auto"/>
              <w:ind w:left="106" w:right="52"/>
              <w:jc w:val="center"/>
              <w:rPr>
                <w:rFonts w:ascii="宋体" w:eastAsia="宋体"/>
                <w:sz w:val="18"/>
                <w:szCs w:val="18"/>
              </w:rPr>
            </w:pPr>
            <w:r>
              <w:rPr>
                <w:rFonts w:ascii="宋体" w:eastAsia="宋体"/>
                <w:spacing w:val="-4"/>
                <w:sz w:val="18"/>
                <w:szCs w:val="18"/>
              </w:rPr>
              <w:t>中位数</w:t>
            </w:r>
          </w:p>
        </w:tc>
        <w:tc>
          <w:tcPr>
            <w:tcW w:w="810" w:type="pct"/>
            <w:tcBorders>
              <w:top w:val="single" w:color="000000" w:sz="4" w:space="0"/>
              <w:bottom w:val="single" w:color="000000" w:sz="4" w:space="0"/>
            </w:tcBorders>
          </w:tcPr>
          <w:p w14:paraId="51EA5170">
            <w:pPr>
              <w:pStyle w:val="51"/>
              <w:spacing w:before="0" w:line="240" w:lineRule="auto"/>
              <w:ind w:right="115"/>
              <w:jc w:val="right"/>
              <w:rPr>
                <w:rFonts w:ascii="宋体" w:eastAsia="宋体"/>
                <w:sz w:val="18"/>
                <w:szCs w:val="18"/>
              </w:rPr>
            </w:pPr>
            <w:r>
              <w:rPr>
                <w:rFonts w:ascii="宋体" w:eastAsia="宋体"/>
                <w:spacing w:val="-4"/>
                <w:sz w:val="18"/>
                <w:szCs w:val="18"/>
              </w:rPr>
              <w:t>标准差</w:t>
            </w:r>
          </w:p>
        </w:tc>
        <w:tc>
          <w:tcPr>
            <w:tcW w:w="948" w:type="pct"/>
            <w:tcBorders>
              <w:top w:val="single" w:color="000000" w:sz="4" w:space="0"/>
              <w:bottom w:val="single" w:color="000000" w:sz="4" w:space="0"/>
            </w:tcBorders>
          </w:tcPr>
          <w:p w14:paraId="254305B6">
            <w:pPr>
              <w:pStyle w:val="51"/>
              <w:spacing w:before="0" w:line="240" w:lineRule="auto"/>
              <w:ind w:right="115"/>
              <w:jc w:val="right"/>
              <w:rPr>
                <w:rFonts w:ascii="宋体" w:eastAsia="宋体"/>
                <w:sz w:val="18"/>
                <w:szCs w:val="18"/>
              </w:rPr>
            </w:pPr>
            <w:r>
              <w:rPr>
                <w:rFonts w:ascii="宋体" w:eastAsia="宋体"/>
                <w:spacing w:val="-4"/>
                <w:sz w:val="18"/>
                <w:szCs w:val="18"/>
              </w:rPr>
              <w:t>最小值</w:t>
            </w:r>
          </w:p>
        </w:tc>
        <w:tc>
          <w:tcPr>
            <w:tcW w:w="807" w:type="pct"/>
            <w:tcBorders>
              <w:top w:val="single" w:color="000000" w:sz="4" w:space="0"/>
              <w:bottom w:val="single" w:color="000000" w:sz="4" w:space="0"/>
            </w:tcBorders>
          </w:tcPr>
          <w:p w14:paraId="173EF0A9">
            <w:pPr>
              <w:pStyle w:val="51"/>
              <w:spacing w:before="0" w:line="240" w:lineRule="auto"/>
              <w:ind w:right="114"/>
              <w:jc w:val="right"/>
              <w:rPr>
                <w:rFonts w:ascii="宋体" w:eastAsia="宋体"/>
                <w:sz w:val="18"/>
                <w:szCs w:val="18"/>
              </w:rPr>
            </w:pPr>
            <w:r>
              <w:rPr>
                <w:rFonts w:ascii="宋体" w:eastAsia="宋体"/>
                <w:spacing w:val="-4"/>
                <w:sz w:val="18"/>
                <w:szCs w:val="18"/>
              </w:rPr>
              <w:t>最大值</w:t>
            </w:r>
          </w:p>
        </w:tc>
      </w:tr>
      <w:tr w14:paraId="39FA7F43">
        <w:tblPrEx>
          <w:tblCellMar>
            <w:top w:w="0" w:type="dxa"/>
            <w:left w:w="0" w:type="dxa"/>
            <w:bottom w:w="0" w:type="dxa"/>
            <w:right w:w="0" w:type="dxa"/>
          </w:tblCellMar>
        </w:tblPrEx>
        <w:trPr>
          <w:trHeight w:val="231" w:hRule="atLeast"/>
        </w:trPr>
        <w:tc>
          <w:tcPr>
            <w:tcW w:w="980" w:type="pct"/>
            <w:tcBorders>
              <w:top w:val="single" w:color="000000" w:sz="4" w:space="0"/>
            </w:tcBorders>
          </w:tcPr>
          <w:p w14:paraId="64D5F6AC">
            <w:pPr>
              <w:pStyle w:val="51"/>
              <w:spacing w:before="0" w:line="240" w:lineRule="auto"/>
              <w:ind w:left="119"/>
              <w:rPr>
                <w:sz w:val="18"/>
                <w:szCs w:val="18"/>
              </w:rPr>
            </w:pPr>
            <w:r>
              <w:rPr>
                <w:spacing w:val="-5"/>
                <w:sz w:val="18"/>
                <w:szCs w:val="18"/>
              </w:rPr>
              <w:t>ARE</w:t>
            </w:r>
          </w:p>
        </w:tc>
        <w:tc>
          <w:tcPr>
            <w:tcW w:w="728" w:type="pct"/>
            <w:tcBorders>
              <w:top w:val="single" w:color="000000" w:sz="4" w:space="0"/>
            </w:tcBorders>
          </w:tcPr>
          <w:p w14:paraId="7F651792">
            <w:pPr>
              <w:pStyle w:val="51"/>
              <w:spacing w:before="0" w:line="240" w:lineRule="auto"/>
              <w:ind w:right="116"/>
              <w:jc w:val="right"/>
              <w:rPr>
                <w:sz w:val="18"/>
                <w:szCs w:val="18"/>
              </w:rPr>
            </w:pPr>
            <w:r>
              <w:rPr>
                <w:spacing w:val="-2"/>
                <w:sz w:val="18"/>
                <w:szCs w:val="18"/>
              </w:rPr>
              <w:t>4.7622</w:t>
            </w:r>
          </w:p>
        </w:tc>
        <w:tc>
          <w:tcPr>
            <w:tcW w:w="727" w:type="pct"/>
            <w:tcBorders>
              <w:top w:val="single" w:color="000000" w:sz="4" w:space="0"/>
            </w:tcBorders>
          </w:tcPr>
          <w:p w14:paraId="64463C3D">
            <w:pPr>
              <w:pStyle w:val="51"/>
              <w:spacing w:before="0" w:line="240" w:lineRule="auto"/>
              <w:ind w:left="106"/>
              <w:jc w:val="center"/>
              <w:rPr>
                <w:sz w:val="18"/>
                <w:szCs w:val="18"/>
              </w:rPr>
            </w:pPr>
            <w:r>
              <w:rPr>
                <w:spacing w:val="-2"/>
                <w:sz w:val="18"/>
                <w:szCs w:val="18"/>
              </w:rPr>
              <w:t>5.4785</w:t>
            </w:r>
          </w:p>
        </w:tc>
        <w:tc>
          <w:tcPr>
            <w:tcW w:w="810" w:type="pct"/>
            <w:tcBorders>
              <w:top w:val="single" w:color="000000" w:sz="4" w:space="0"/>
            </w:tcBorders>
          </w:tcPr>
          <w:p w14:paraId="7581E844">
            <w:pPr>
              <w:pStyle w:val="51"/>
              <w:spacing w:before="0" w:line="240" w:lineRule="auto"/>
              <w:ind w:right="115"/>
              <w:jc w:val="right"/>
              <w:rPr>
                <w:sz w:val="18"/>
                <w:szCs w:val="18"/>
              </w:rPr>
            </w:pPr>
            <w:r>
              <w:rPr>
                <w:spacing w:val="-2"/>
                <w:sz w:val="18"/>
                <w:szCs w:val="18"/>
              </w:rPr>
              <w:t>12.9832</w:t>
            </w:r>
          </w:p>
        </w:tc>
        <w:tc>
          <w:tcPr>
            <w:tcW w:w="948" w:type="pct"/>
            <w:tcBorders>
              <w:top w:val="single" w:color="000000" w:sz="4" w:space="0"/>
            </w:tcBorders>
          </w:tcPr>
          <w:p w14:paraId="13B87F6D">
            <w:pPr>
              <w:pStyle w:val="51"/>
              <w:spacing w:before="0" w:line="240" w:lineRule="auto"/>
              <w:ind w:right="115"/>
              <w:jc w:val="right"/>
              <w:rPr>
                <w:sz w:val="18"/>
                <w:szCs w:val="18"/>
              </w:rPr>
            </w:pPr>
            <w:r>
              <w:rPr>
                <w:sz w:val="18"/>
                <w:szCs w:val="18"/>
              </w:rPr>
              <w:t>-</w:t>
            </w:r>
            <w:r>
              <w:rPr>
                <w:spacing w:val="-2"/>
                <w:sz w:val="18"/>
                <w:szCs w:val="18"/>
              </w:rPr>
              <w:t>131.8140</w:t>
            </w:r>
          </w:p>
        </w:tc>
        <w:tc>
          <w:tcPr>
            <w:tcW w:w="807" w:type="pct"/>
            <w:tcBorders>
              <w:top w:val="single" w:color="000000" w:sz="4" w:space="0"/>
            </w:tcBorders>
          </w:tcPr>
          <w:p w14:paraId="27FD42DA">
            <w:pPr>
              <w:pStyle w:val="51"/>
              <w:spacing w:before="0" w:line="240" w:lineRule="auto"/>
              <w:ind w:right="114"/>
              <w:jc w:val="right"/>
              <w:rPr>
                <w:sz w:val="18"/>
                <w:szCs w:val="18"/>
              </w:rPr>
            </w:pPr>
            <w:r>
              <w:rPr>
                <w:spacing w:val="-2"/>
                <w:sz w:val="18"/>
                <w:szCs w:val="18"/>
              </w:rPr>
              <w:t>113.0584</w:t>
            </w:r>
          </w:p>
        </w:tc>
      </w:tr>
      <w:tr w14:paraId="3F5F66EA">
        <w:tblPrEx>
          <w:tblCellMar>
            <w:top w:w="0" w:type="dxa"/>
            <w:left w:w="0" w:type="dxa"/>
            <w:bottom w:w="0" w:type="dxa"/>
            <w:right w:w="0" w:type="dxa"/>
          </w:tblCellMar>
        </w:tblPrEx>
        <w:trPr>
          <w:trHeight w:val="239" w:hRule="atLeast"/>
        </w:trPr>
        <w:tc>
          <w:tcPr>
            <w:tcW w:w="980" w:type="pct"/>
          </w:tcPr>
          <w:p w14:paraId="59F0ED8D">
            <w:pPr>
              <w:pStyle w:val="51"/>
              <w:spacing w:before="0" w:line="240" w:lineRule="auto"/>
              <w:ind w:left="119"/>
              <w:rPr>
                <w:sz w:val="18"/>
                <w:szCs w:val="18"/>
              </w:rPr>
            </w:pPr>
            <w:r>
              <w:rPr>
                <w:spacing w:val="-5"/>
                <w:sz w:val="18"/>
                <w:szCs w:val="18"/>
              </w:rPr>
              <w:t>OPM</w:t>
            </w:r>
          </w:p>
        </w:tc>
        <w:tc>
          <w:tcPr>
            <w:tcW w:w="728" w:type="pct"/>
          </w:tcPr>
          <w:p w14:paraId="0AD62D9E">
            <w:pPr>
              <w:pStyle w:val="51"/>
              <w:spacing w:before="0" w:line="240" w:lineRule="auto"/>
              <w:ind w:right="116"/>
              <w:jc w:val="right"/>
              <w:rPr>
                <w:sz w:val="18"/>
                <w:szCs w:val="18"/>
              </w:rPr>
            </w:pPr>
            <w:r>
              <w:rPr>
                <w:sz w:val="18"/>
                <w:szCs w:val="18"/>
              </w:rPr>
              <w:t>-</w:t>
            </w:r>
            <w:r>
              <w:rPr>
                <w:spacing w:val="-2"/>
                <w:sz w:val="18"/>
                <w:szCs w:val="18"/>
              </w:rPr>
              <w:t>5.6752</w:t>
            </w:r>
          </w:p>
        </w:tc>
        <w:tc>
          <w:tcPr>
            <w:tcW w:w="727" w:type="pct"/>
          </w:tcPr>
          <w:p w14:paraId="55A0AF62">
            <w:pPr>
              <w:pStyle w:val="51"/>
              <w:spacing w:before="0" w:line="240" w:lineRule="auto"/>
              <w:ind w:left="106"/>
              <w:jc w:val="center"/>
              <w:rPr>
                <w:sz w:val="18"/>
                <w:szCs w:val="18"/>
              </w:rPr>
            </w:pPr>
            <w:r>
              <w:rPr>
                <w:spacing w:val="-2"/>
                <w:sz w:val="18"/>
                <w:szCs w:val="18"/>
              </w:rPr>
              <w:t>7.8353</w:t>
            </w:r>
          </w:p>
        </w:tc>
        <w:tc>
          <w:tcPr>
            <w:tcW w:w="810" w:type="pct"/>
          </w:tcPr>
          <w:p w14:paraId="10752A28">
            <w:pPr>
              <w:pStyle w:val="51"/>
              <w:spacing w:before="0" w:line="240" w:lineRule="auto"/>
              <w:ind w:right="115"/>
              <w:jc w:val="right"/>
              <w:rPr>
                <w:sz w:val="18"/>
                <w:szCs w:val="18"/>
              </w:rPr>
            </w:pPr>
            <w:r>
              <w:rPr>
                <w:spacing w:val="-2"/>
                <w:sz w:val="18"/>
                <w:szCs w:val="18"/>
              </w:rPr>
              <w:t>170.4002</w:t>
            </w:r>
          </w:p>
        </w:tc>
        <w:tc>
          <w:tcPr>
            <w:tcW w:w="948" w:type="pct"/>
          </w:tcPr>
          <w:p w14:paraId="79DEF50E">
            <w:pPr>
              <w:pStyle w:val="51"/>
              <w:spacing w:before="0" w:line="240" w:lineRule="auto"/>
              <w:ind w:right="115"/>
              <w:jc w:val="right"/>
              <w:rPr>
                <w:sz w:val="18"/>
                <w:szCs w:val="18"/>
              </w:rPr>
            </w:pPr>
            <w:r>
              <w:rPr>
                <w:sz w:val="18"/>
                <w:szCs w:val="18"/>
              </w:rPr>
              <w:t>-</w:t>
            </w:r>
            <w:r>
              <w:rPr>
                <w:spacing w:val="-2"/>
                <w:sz w:val="18"/>
                <w:szCs w:val="18"/>
              </w:rPr>
              <w:t>3547.7926</w:t>
            </w:r>
          </w:p>
        </w:tc>
        <w:tc>
          <w:tcPr>
            <w:tcW w:w="807" w:type="pct"/>
          </w:tcPr>
          <w:p w14:paraId="796C0096">
            <w:pPr>
              <w:pStyle w:val="51"/>
              <w:spacing w:before="0" w:line="240" w:lineRule="auto"/>
              <w:ind w:right="114"/>
              <w:jc w:val="right"/>
              <w:rPr>
                <w:sz w:val="18"/>
                <w:szCs w:val="18"/>
              </w:rPr>
            </w:pPr>
            <w:r>
              <w:rPr>
                <w:spacing w:val="-2"/>
                <w:sz w:val="18"/>
                <w:szCs w:val="18"/>
              </w:rPr>
              <w:t>129.2813</w:t>
            </w:r>
          </w:p>
        </w:tc>
      </w:tr>
      <w:tr w14:paraId="718C9876">
        <w:tblPrEx>
          <w:tblCellMar>
            <w:top w:w="0" w:type="dxa"/>
            <w:left w:w="0" w:type="dxa"/>
            <w:bottom w:w="0" w:type="dxa"/>
            <w:right w:w="0" w:type="dxa"/>
          </w:tblCellMar>
        </w:tblPrEx>
        <w:trPr>
          <w:trHeight w:val="239" w:hRule="atLeast"/>
        </w:trPr>
        <w:tc>
          <w:tcPr>
            <w:tcW w:w="980" w:type="pct"/>
          </w:tcPr>
          <w:p w14:paraId="49FBF28D">
            <w:pPr>
              <w:pStyle w:val="51"/>
              <w:spacing w:before="0" w:line="240" w:lineRule="auto"/>
              <w:ind w:left="119"/>
              <w:rPr>
                <w:sz w:val="18"/>
                <w:szCs w:val="18"/>
              </w:rPr>
            </w:pPr>
            <w:r>
              <w:rPr>
                <w:spacing w:val="-5"/>
                <w:sz w:val="18"/>
                <w:szCs w:val="18"/>
              </w:rPr>
              <w:t>CR</w:t>
            </w:r>
          </w:p>
        </w:tc>
        <w:tc>
          <w:tcPr>
            <w:tcW w:w="728" w:type="pct"/>
          </w:tcPr>
          <w:p w14:paraId="6194F95E">
            <w:pPr>
              <w:pStyle w:val="51"/>
              <w:spacing w:before="0" w:line="240" w:lineRule="auto"/>
              <w:ind w:right="116"/>
              <w:jc w:val="right"/>
              <w:rPr>
                <w:sz w:val="18"/>
                <w:szCs w:val="18"/>
              </w:rPr>
            </w:pPr>
            <w:r>
              <w:rPr>
                <w:spacing w:val="-2"/>
                <w:sz w:val="18"/>
                <w:szCs w:val="18"/>
              </w:rPr>
              <w:t>2.3182</w:t>
            </w:r>
          </w:p>
        </w:tc>
        <w:tc>
          <w:tcPr>
            <w:tcW w:w="727" w:type="pct"/>
          </w:tcPr>
          <w:p w14:paraId="2B2F6570">
            <w:pPr>
              <w:pStyle w:val="51"/>
              <w:spacing w:before="0" w:line="240" w:lineRule="auto"/>
              <w:ind w:left="106"/>
              <w:jc w:val="center"/>
              <w:rPr>
                <w:sz w:val="18"/>
                <w:szCs w:val="18"/>
              </w:rPr>
            </w:pPr>
            <w:r>
              <w:rPr>
                <w:spacing w:val="-2"/>
                <w:sz w:val="18"/>
                <w:szCs w:val="18"/>
              </w:rPr>
              <w:t>1.5383</w:t>
            </w:r>
          </w:p>
        </w:tc>
        <w:tc>
          <w:tcPr>
            <w:tcW w:w="810" w:type="pct"/>
          </w:tcPr>
          <w:p w14:paraId="54534ECE">
            <w:pPr>
              <w:pStyle w:val="51"/>
              <w:spacing w:before="0" w:line="240" w:lineRule="auto"/>
              <w:ind w:right="115"/>
              <w:jc w:val="right"/>
              <w:rPr>
                <w:sz w:val="18"/>
                <w:szCs w:val="18"/>
              </w:rPr>
            </w:pPr>
            <w:r>
              <w:rPr>
                <w:spacing w:val="-2"/>
                <w:sz w:val="18"/>
                <w:szCs w:val="18"/>
              </w:rPr>
              <w:t>3.6680</w:t>
            </w:r>
          </w:p>
        </w:tc>
        <w:tc>
          <w:tcPr>
            <w:tcW w:w="948" w:type="pct"/>
          </w:tcPr>
          <w:p w14:paraId="1B031BDD">
            <w:pPr>
              <w:pStyle w:val="51"/>
              <w:spacing w:before="0" w:line="240" w:lineRule="auto"/>
              <w:ind w:right="115"/>
              <w:jc w:val="right"/>
              <w:rPr>
                <w:sz w:val="18"/>
                <w:szCs w:val="18"/>
              </w:rPr>
            </w:pPr>
            <w:r>
              <w:rPr>
                <w:spacing w:val="-2"/>
                <w:sz w:val="18"/>
                <w:szCs w:val="18"/>
              </w:rPr>
              <w:t>0.1086</w:t>
            </w:r>
          </w:p>
        </w:tc>
        <w:tc>
          <w:tcPr>
            <w:tcW w:w="807" w:type="pct"/>
          </w:tcPr>
          <w:p w14:paraId="6150BDC2">
            <w:pPr>
              <w:pStyle w:val="51"/>
              <w:spacing w:before="0" w:line="240" w:lineRule="auto"/>
              <w:ind w:right="114"/>
              <w:jc w:val="right"/>
              <w:rPr>
                <w:sz w:val="18"/>
                <w:szCs w:val="18"/>
              </w:rPr>
            </w:pPr>
            <w:r>
              <w:rPr>
                <w:spacing w:val="-2"/>
                <w:sz w:val="18"/>
                <w:szCs w:val="18"/>
              </w:rPr>
              <w:t>54.5074</w:t>
            </w:r>
          </w:p>
        </w:tc>
      </w:tr>
      <w:tr w14:paraId="7E9ECAD1">
        <w:tblPrEx>
          <w:tblCellMar>
            <w:top w:w="0" w:type="dxa"/>
            <w:left w:w="0" w:type="dxa"/>
            <w:bottom w:w="0" w:type="dxa"/>
            <w:right w:w="0" w:type="dxa"/>
          </w:tblCellMar>
        </w:tblPrEx>
        <w:trPr>
          <w:trHeight w:val="239" w:hRule="atLeast"/>
        </w:trPr>
        <w:tc>
          <w:tcPr>
            <w:tcW w:w="980" w:type="pct"/>
          </w:tcPr>
          <w:p w14:paraId="39C1D0AB">
            <w:pPr>
              <w:pStyle w:val="51"/>
              <w:spacing w:before="0" w:line="240" w:lineRule="auto"/>
              <w:ind w:left="119"/>
              <w:rPr>
                <w:sz w:val="18"/>
                <w:szCs w:val="18"/>
              </w:rPr>
            </w:pPr>
            <w:r>
              <w:rPr>
                <w:spacing w:val="-5"/>
                <w:sz w:val="18"/>
                <w:szCs w:val="18"/>
              </w:rPr>
              <w:t>QR</w:t>
            </w:r>
          </w:p>
        </w:tc>
        <w:tc>
          <w:tcPr>
            <w:tcW w:w="728" w:type="pct"/>
          </w:tcPr>
          <w:p w14:paraId="5B6EF5E1">
            <w:pPr>
              <w:pStyle w:val="51"/>
              <w:spacing w:before="0" w:line="240" w:lineRule="auto"/>
              <w:ind w:right="116"/>
              <w:jc w:val="right"/>
              <w:rPr>
                <w:sz w:val="18"/>
                <w:szCs w:val="18"/>
              </w:rPr>
            </w:pPr>
            <w:r>
              <w:rPr>
                <w:spacing w:val="-2"/>
                <w:sz w:val="18"/>
                <w:szCs w:val="18"/>
              </w:rPr>
              <w:t>1.5404</w:t>
            </w:r>
          </w:p>
        </w:tc>
        <w:tc>
          <w:tcPr>
            <w:tcW w:w="727" w:type="pct"/>
          </w:tcPr>
          <w:p w14:paraId="4ADB96B3">
            <w:pPr>
              <w:pStyle w:val="51"/>
              <w:spacing w:before="0" w:line="240" w:lineRule="auto"/>
              <w:ind w:left="106"/>
              <w:jc w:val="center"/>
              <w:rPr>
                <w:sz w:val="18"/>
                <w:szCs w:val="18"/>
              </w:rPr>
            </w:pPr>
            <w:r>
              <w:rPr>
                <w:spacing w:val="-2"/>
                <w:sz w:val="18"/>
                <w:szCs w:val="18"/>
              </w:rPr>
              <w:t>1.0120</w:t>
            </w:r>
          </w:p>
        </w:tc>
        <w:tc>
          <w:tcPr>
            <w:tcW w:w="810" w:type="pct"/>
          </w:tcPr>
          <w:p w14:paraId="65312253">
            <w:pPr>
              <w:pStyle w:val="51"/>
              <w:spacing w:before="0" w:line="240" w:lineRule="auto"/>
              <w:ind w:right="115"/>
              <w:jc w:val="right"/>
              <w:rPr>
                <w:sz w:val="18"/>
                <w:szCs w:val="18"/>
              </w:rPr>
            </w:pPr>
            <w:r>
              <w:rPr>
                <w:spacing w:val="-2"/>
                <w:sz w:val="18"/>
                <w:szCs w:val="18"/>
              </w:rPr>
              <w:t>2.0664</w:t>
            </w:r>
          </w:p>
        </w:tc>
        <w:tc>
          <w:tcPr>
            <w:tcW w:w="948" w:type="pct"/>
          </w:tcPr>
          <w:p w14:paraId="28FEA711">
            <w:pPr>
              <w:pStyle w:val="51"/>
              <w:spacing w:before="0" w:line="240" w:lineRule="auto"/>
              <w:ind w:right="115"/>
              <w:jc w:val="right"/>
              <w:rPr>
                <w:sz w:val="18"/>
                <w:szCs w:val="18"/>
              </w:rPr>
            </w:pPr>
            <w:r>
              <w:rPr>
                <w:spacing w:val="-2"/>
                <w:sz w:val="18"/>
                <w:szCs w:val="18"/>
              </w:rPr>
              <w:t>0.0119</w:t>
            </w:r>
          </w:p>
        </w:tc>
        <w:tc>
          <w:tcPr>
            <w:tcW w:w="807" w:type="pct"/>
          </w:tcPr>
          <w:p w14:paraId="4C5BF3A4">
            <w:pPr>
              <w:pStyle w:val="51"/>
              <w:spacing w:before="0" w:line="240" w:lineRule="auto"/>
              <w:ind w:right="114"/>
              <w:jc w:val="right"/>
              <w:rPr>
                <w:sz w:val="18"/>
                <w:szCs w:val="18"/>
              </w:rPr>
            </w:pPr>
            <w:r>
              <w:rPr>
                <w:spacing w:val="-2"/>
                <w:sz w:val="18"/>
                <w:szCs w:val="18"/>
              </w:rPr>
              <w:t>22.0579</w:t>
            </w:r>
          </w:p>
        </w:tc>
      </w:tr>
      <w:tr w14:paraId="02D73A1A">
        <w:tblPrEx>
          <w:tblCellMar>
            <w:top w:w="0" w:type="dxa"/>
            <w:left w:w="0" w:type="dxa"/>
            <w:bottom w:w="0" w:type="dxa"/>
            <w:right w:w="0" w:type="dxa"/>
          </w:tblCellMar>
        </w:tblPrEx>
        <w:trPr>
          <w:trHeight w:val="239" w:hRule="atLeast"/>
        </w:trPr>
        <w:tc>
          <w:tcPr>
            <w:tcW w:w="980" w:type="pct"/>
          </w:tcPr>
          <w:p w14:paraId="2CD7B7E0">
            <w:pPr>
              <w:pStyle w:val="51"/>
              <w:spacing w:before="0" w:line="240" w:lineRule="auto"/>
              <w:ind w:left="119"/>
              <w:rPr>
                <w:sz w:val="18"/>
                <w:szCs w:val="18"/>
              </w:rPr>
            </w:pPr>
            <w:r>
              <w:rPr>
                <w:spacing w:val="-5"/>
                <w:sz w:val="18"/>
                <w:szCs w:val="18"/>
              </w:rPr>
              <w:t>ND</w:t>
            </w:r>
          </w:p>
        </w:tc>
        <w:tc>
          <w:tcPr>
            <w:tcW w:w="728" w:type="pct"/>
          </w:tcPr>
          <w:p w14:paraId="6AB5E144">
            <w:pPr>
              <w:pStyle w:val="51"/>
              <w:spacing w:before="0" w:line="240" w:lineRule="auto"/>
              <w:ind w:right="116"/>
              <w:jc w:val="right"/>
              <w:rPr>
                <w:sz w:val="18"/>
                <w:szCs w:val="18"/>
              </w:rPr>
            </w:pPr>
            <w:r>
              <w:rPr>
                <w:spacing w:val="-2"/>
                <w:sz w:val="18"/>
                <w:szCs w:val="18"/>
              </w:rPr>
              <w:t>52.4751</w:t>
            </w:r>
          </w:p>
        </w:tc>
        <w:tc>
          <w:tcPr>
            <w:tcW w:w="727" w:type="pct"/>
          </w:tcPr>
          <w:p w14:paraId="5E8FE630">
            <w:pPr>
              <w:pStyle w:val="51"/>
              <w:spacing w:before="0" w:line="240" w:lineRule="auto"/>
              <w:ind w:left="1"/>
              <w:jc w:val="center"/>
              <w:rPr>
                <w:sz w:val="18"/>
                <w:szCs w:val="18"/>
              </w:rPr>
            </w:pPr>
            <w:r>
              <w:rPr>
                <w:spacing w:val="-2"/>
                <w:sz w:val="18"/>
                <w:szCs w:val="18"/>
              </w:rPr>
              <w:t>53.6437</w:t>
            </w:r>
          </w:p>
        </w:tc>
        <w:tc>
          <w:tcPr>
            <w:tcW w:w="810" w:type="pct"/>
          </w:tcPr>
          <w:p w14:paraId="517E9C46">
            <w:pPr>
              <w:pStyle w:val="51"/>
              <w:spacing w:before="0" w:line="240" w:lineRule="auto"/>
              <w:ind w:right="115"/>
              <w:jc w:val="right"/>
              <w:rPr>
                <w:sz w:val="18"/>
                <w:szCs w:val="18"/>
              </w:rPr>
            </w:pPr>
            <w:r>
              <w:rPr>
                <w:spacing w:val="-2"/>
                <w:sz w:val="18"/>
                <w:szCs w:val="18"/>
              </w:rPr>
              <w:t>24.3072</w:t>
            </w:r>
          </w:p>
        </w:tc>
        <w:tc>
          <w:tcPr>
            <w:tcW w:w="948" w:type="pct"/>
          </w:tcPr>
          <w:p w14:paraId="013E054C">
            <w:pPr>
              <w:pStyle w:val="51"/>
              <w:spacing w:before="0" w:line="240" w:lineRule="auto"/>
              <w:ind w:right="115"/>
              <w:jc w:val="right"/>
              <w:rPr>
                <w:sz w:val="18"/>
                <w:szCs w:val="18"/>
              </w:rPr>
            </w:pPr>
            <w:r>
              <w:rPr>
                <w:sz w:val="18"/>
                <w:szCs w:val="18"/>
              </w:rPr>
              <w:t>-</w:t>
            </w:r>
            <w:r>
              <w:rPr>
                <w:spacing w:val="-2"/>
                <w:sz w:val="18"/>
                <w:szCs w:val="18"/>
              </w:rPr>
              <w:t>157.8540</w:t>
            </w:r>
          </w:p>
        </w:tc>
        <w:tc>
          <w:tcPr>
            <w:tcW w:w="807" w:type="pct"/>
          </w:tcPr>
          <w:p w14:paraId="435DDC3F">
            <w:pPr>
              <w:pStyle w:val="51"/>
              <w:spacing w:before="0" w:line="240" w:lineRule="auto"/>
              <w:ind w:right="114"/>
              <w:jc w:val="right"/>
              <w:rPr>
                <w:sz w:val="18"/>
                <w:szCs w:val="18"/>
              </w:rPr>
            </w:pPr>
            <w:r>
              <w:rPr>
                <w:spacing w:val="-2"/>
                <w:sz w:val="18"/>
                <w:szCs w:val="18"/>
              </w:rPr>
              <w:t>97.8369</w:t>
            </w:r>
          </w:p>
        </w:tc>
      </w:tr>
      <w:tr w14:paraId="5A85941E">
        <w:tblPrEx>
          <w:tblCellMar>
            <w:top w:w="0" w:type="dxa"/>
            <w:left w:w="0" w:type="dxa"/>
            <w:bottom w:w="0" w:type="dxa"/>
            <w:right w:w="0" w:type="dxa"/>
          </w:tblCellMar>
        </w:tblPrEx>
        <w:trPr>
          <w:trHeight w:val="239" w:hRule="atLeast"/>
        </w:trPr>
        <w:tc>
          <w:tcPr>
            <w:tcW w:w="980" w:type="pct"/>
          </w:tcPr>
          <w:p w14:paraId="15DCB4E4">
            <w:pPr>
              <w:pStyle w:val="51"/>
              <w:spacing w:before="0" w:line="240" w:lineRule="auto"/>
              <w:ind w:left="119"/>
              <w:rPr>
                <w:sz w:val="18"/>
                <w:szCs w:val="18"/>
              </w:rPr>
            </w:pPr>
            <w:r>
              <w:rPr>
                <w:spacing w:val="-5"/>
                <w:sz w:val="18"/>
                <w:szCs w:val="18"/>
              </w:rPr>
              <w:t>AT</w:t>
            </w:r>
          </w:p>
        </w:tc>
        <w:tc>
          <w:tcPr>
            <w:tcW w:w="728" w:type="pct"/>
          </w:tcPr>
          <w:p w14:paraId="4F144035">
            <w:pPr>
              <w:pStyle w:val="51"/>
              <w:spacing w:before="0" w:line="240" w:lineRule="auto"/>
              <w:ind w:right="116"/>
              <w:jc w:val="right"/>
              <w:rPr>
                <w:sz w:val="18"/>
                <w:szCs w:val="18"/>
              </w:rPr>
            </w:pPr>
            <w:r>
              <w:rPr>
                <w:spacing w:val="-2"/>
                <w:sz w:val="18"/>
                <w:szCs w:val="18"/>
              </w:rPr>
              <w:t>0.6376</w:t>
            </w:r>
          </w:p>
        </w:tc>
        <w:tc>
          <w:tcPr>
            <w:tcW w:w="727" w:type="pct"/>
          </w:tcPr>
          <w:p w14:paraId="56F016A1">
            <w:pPr>
              <w:pStyle w:val="51"/>
              <w:spacing w:before="0" w:line="240" w:lineRule="auto"/>
              <w:ind w:left="106"/>
              <w:jc w:val="center"/>
              <w:rPr>
                <w:sz w:val="18"/>
                <w:szCs w:val="18"/>
              </w:rPr>
            </w:pPr>
            <w:r>
              <w:rPr>
                <w:spacing w:val="-2"/>
                <w:sz w:val="18"/>
                <w:szCs w:val="18"/>
              </w:rPr>
              <w:t>0.5221</w:t>
            </w:r>
          </w:p>
        </w:tc>
        <w:tc>
          <w:tcPr>
            <w:tcW w:w="810" w:type="pct"/>
          </w:tcPr>
          <w:p w14:paraId="53A11579">
            <w:pPr>
              <w:pStyle w:val="51"/>
              <w:spacing w:before="0" w:line="240" w:lineRule="auto"/>
              <w:ind w:right="115"/>
              <w:jc w:val="right"/>
              <w:rPr>
                <w:sz w:val="18"/>
                <w:szCs w:val="18"/>
              </w:rPr>
            </w:pPr>
            <w:r>
              <w:rPr>
                <w:spacing w:val="-2"/>
                <w:sz w:val="18"/>
                <w:szCs w:val="18"/>
              </w:rPr>
              <w:t>0.5188</w:t>
            </w:r>
          </w:p>
        </w:tc>
        <w:tc>
          <w:tcPr>
            <w:tcW w:w="948" w:type="pct"/>
          </w:tcPr>
          <w:p w14:paraId="65C1ADE1">
            <w:pPr>
              <w:pStyle w:val="51"/>
              <w:spacing w:before="0" w:line="240" w:lineRule="auto"/>
              <w:ind w:right="115"/>
              <w:jc w:val="right"/>
              <w:rPr>
                <w:sz w:val="18"/>
                <w:szCs w:val="18"/>
              </w:rPr>
            </w:pPr>
            <w:r>
              <w:rPr>
                <w:spacing w:val="-2"/>
                <w:sz w:val="18"/>
                <w:szCs w:val="18"/>
              </w:rPr>
              <w:t>0.0048</w:t>
            </w:r>
          </w:p>
        </w:tc>
        <w:tc>
          <w:tcPr>
            <w:tcW w:w="807" w:type="pct"/>
          </w:tcPr>
          <w:p w14:paraId="5238724B">
            <w:pPr>
              <w:pStyle w:val="51"/>
              <w:spacing w:before="0" w:line="240" w:lineRule="auto"/>
              <w:ind w:right="114"/>
              <w:jc w:val="right"/>
              <w:rPr>
                <w:sz w:val="18"/>
                <w:szCs w:val="18"/>
              </w:rPr>
            </w:pPr>
            <w:r>
              <w:rPr>
                <w:spacing w:val="-2"/>
                <w:sz w:val="18"/>
                <w:szCs w:val="18"/>
              </w:rPr>
              <w:t>4.7532</w:t>
            </w:r>
          </w:p>
        </w:tc>
      </w:tr>
      <w:tr w14:paraId="044720AF">
        <w:tblPrEx>
          <w:tblCellMar>
            <w:top w:w="0" w:type="dxa"/>
            <w:left w:w="0" w:type="dxa"/>
            <w:bottom w:w="0" w:type="dxa"/>
            <w:right w:w="0" w:type="dxa"/>
          </w:tblCellMar>
        </w:tblPrEx>
        <w:trPr>
          <w:trHeight w:val="487" w:hRule="atLeast"/>
        </w:trPr>
        <w:tc>
          <w:tcPr>
            <w:tcW w:w="980" w:type="pct"/>
          </w:tcPr>
          <w:p w14:paraId="519019D1">
            <w:pPr>
              <w:pStyle w:val="51"/>
              <w:spacing w:before="0" w:line="240" w:lineRule="auto"/>
              <w:ind w:left="119"/>
              <w:rPr>
                <w:sz w:val="18"/>
                <w:szCs w:val="18"/>
              </w:rPr>
            </w:pPr>
            <w:r>
              <w:rPr>
                <w:spacing w:val="-2"/>
                <w:sz w:val="18"/>
                <w:szCs w:val="18"/>
              </w:rPr>
              <w:t>sentiment</w:t>
            </w:r>
          </w:p>
        </w:tc>
        <w:tc>
          <w:tcPr>
            <w:tcW w:w="728" w:type="pct"/>
          </w:tcPr>
          <w:p w14:paraId="203B3561">
            <w:pPr>
              <w:pStyle w:val="51"/>
              <w:spacing w:before="0" w:line="240" w:lineRule="auto"/>
              <w:ind w:right="116"/>
              <w:jc w:val="right"/>
              <w:rPr>
                <w:sz w:val="18"/>
                <w:szCs w:val="18"/>
              </w:rPr>
            </w:pPr>
            <w:r>
              <w:rPr>
                <w:spacing w:val="-2"/>
                <w:sz w:val="18"/>
                <w:szCs w:val="18"/>
              </w:rPr>
              <w:t>0.0189</w:t>
            </w:r>
          </w:p>
        </w:tc>
        <w:tc>
          <w:tcPr>
            <w:tcW w:w="727" w:type="pct"/>
          </w:tcPr>
          <w:p w14:paraId="1A7B8489">
            <w:pPr>
              <w:pStyle w:val="51"/>
              <w:spacing w:before="0" w:line="240" w:lineRule="auto"/>
              <w:ind w:left="106"/>
              <w:jc w:val="center"/>
              <w:rPr>
                <w:sz w:val="18"/>
                <w:szCs w:val="18"/>
              </w:rPr>
            </w:pPr>
            <w:r>
              <w:rPr>
                <w:spacing w:val="-2"/>
                <w:sz w:val="18"/>
                <w:szCs w:val="18"/>
              </w:rPr>
              <w:t>0.2000</w:t>
            </w:r>
          </w:p>
        </w:tc>
        <w:tc>
          <w:tcPr>
            <w:tcW w:w="810" w:type="pct"/>
          </w:tcPr>
          <w:p w14:paraId="0F983B63">
            <w:pPr>
              <w:pStyle w:val="51"/>
              <w:spacing w:before="0" w:line="240" w:lineRule="auto"/>
              <w:ind w:right="115"/>
              <w:jc w:val="right"/>
              <w:rPr>
                <w:sz w:val="18"/>
                <w:szCs w:val="18"/>
              </w:rPr>
            </w:pPr>
            <w:r>
              <w:rPr>
                <w:spacing w:val="-2"/>
                <w:sz w:val="18"/>
                <w:szCs w:val="18"/>
              </w:rPr>
              <w:t>0.4822</w:t>
            </w:r>
          </w:p>
        </w:tc>
        <w:tc>
          <w:tcPr>
            <w:tcW w:w="948" w:type="pct"/>
          </w:tcPr>
          <w:p w14:paraId="5E2B009B">
            <w:pPr>
              <w:pStyle w:val="51"/>
              <w:spacing w:before="0" w:line="240" w:lineRule="auto"/>
              <w:ind w:right="115"/>
              <w:jc w:val="right"/>
              <w:rPr>
                <w:sz w:val="18"/>
                <w:szCs w:val="18"/>
              </w:rPr>
            </w:pPr>
            <w:r>
              <w:rPr>
                <w:sz w:val="18"/>
                <w:szCs w:val="18"/>
              </w:rPr>
              <w:t>-</w:t>
            </w:r>
            <w:r>
              <w:rPr>
                <w:spacing w:val="-2"/>
                <w:sz w:val="18"/>
                <w:szCs w:val="18"/>
              </w:rPr>
              <w:t>0.9000</w:t>
            </w:r>
          </w:p>
        </w:tc>
        <w:tc>
          <w:tcPr>
            <w:tcW w:w="807" w:type="pct"/>
          </w:tcPr>
          <w:p w14:paraId="32C32AA1">
            <w:pPr>
              <w:pStyle w:val="51"/>
              <w:spacing w:before="0" w:line="240" w:lineRule="auto"/>
              <w:ind w:right="114"/>
              <w:jc w:val="right"/>
              <w:rPr>
                <w:sz w:val="18"/>
                <w:szCs w:val="18"/>
              </w:rPr>
            </w:pPr>
            <w:r>
              <w:rPr>
                <w:spacing w:val="-2"/>
                <w:sz w:val="18"/>
                <w:szCs w:val="18"/>
              </w:rPr>
              <w:t>0.8000</w:t>
            </w:r>
          </w:p>
        </w:tc>
      </w:tr>
      <w:tr w14:paraId="0D6085C5">
        <w:tblPrEx>
          <w:tblCellMar>
            <w:top w:w="0" w:type="dxa"/>
            <w:left w:w="0" w:type="dxa"/>
            <w:bottom w:w="0" w:type="dxa"/>
            <w:right w:w="0" w:type="dxa"/>
          </w:tblCellMar>
        </w:tblPrEx>
        <w:trPr>
          <w:trHeight w:val="487" w:hRule="atLeast"/>
        </w:trPr>
        <w:tc>
          <w:tcPr>
            <w:tcW w:w="980" w:type="pct"/>
            <w:shd w:val="clear" w:color="auto" w:fill="auto"/>
          </w:tcPr>
          <w:p w14:paraId="37BD83E9">
            <w:pPr>
              <w:pStyle w:val="51"/>
              <w:tabs>
                <w:tab w:val="center" w:pos="621"/>
              </w:tabs>
              <w:spacing w:before="0" w:line="240" w:lineRule="auto"/>
              <w:rPr>
                <w:sz w:val="18"/>
                <w:szCs w:val="18"/>
              </w:rPr>
            </w:pPr>
            <w:r>
              <w:rPr>
                <w:rFonts w:hint="eastAsia"/>
                <w:sz w:val="18"/>
                <w:szCs w:val="18"/>
              </w:rPr>
              <w:t xml:space="preserve"> CAR</w:t>
            </w:r>
          </w:p>
        </w:tc>
        <w:tc>
          <w:tcPr>
            <w:tcW w:w="728" w:type="pct"/>
            <w:shd w:val="clear" w:color="auto" w:fill="auto"/>
          </w:tcPr>
          <w:p w14:paraId="7C7A4D2B">
            <w:pPr>
              <w:pStyle w:val="51"/>
              <w:spacing w:before="0" w:line="240" w:lineRule="auto"/>
              <w:ind w:right="116"/>
              <w:jc w:val="right"/>
              <w:rPr>
                <w:sz w:val="18"/>
                <w:szCs w:val="18"/>
              </w:rPr>
            </w:pPr>
            <w:r>
              <w:rPr>
                <w:sz w:val="18"/>
                <w:szCs w:val="18"/>
              </w:rPr>
              <w:t>-</w:t>
            </w:r>
            <w:r>
              <w:rPr>
                <w:spacing w:val="-2"/>
                <w:sz w:val="18"/>
                <w:szCs w:val="18"/>
              </w:rPr>
              <w:t>0.0171</w:t>
            </w:r>
          </w:p>
        </w:tc>
        <w:tc>
          <w:tcPr>
            <w:tcW w:w="727" w:type="pct"/>
            <w:shd w:val="clear" w:color="auto" w:fill="auto"/>
          </w:tcPr>
          <w:p w14:paraId="7AEF6E6B">
            <w:pPr>
              <w:pStyle w:val="51"/>
              <w:spacing w:before="0" w:line="240" w:lineRule="auto"/>
              <w:ind w:left="106" w:right="70"/>
              <w:jc w:val="center"/>
              <w:rPr>
                <w:sz w:val="18"/>
                <w:szCs w:val="18"/>
              </w:rPr>
            </w:pPr>
            <w:r>
              <w:rPr>
                <w:sz w:val="18"/>
                <w:szCs w:val="18"/>
              </w:rPr>
              <w:t>-</w:t>
            </w:r>
            <w:r>
              <w:rPr>
                <w:spacing w:val="-2"/>
                <w:sz w:val="18"/>
                <w:szCs w:val="18"/>
              </w:rPr>
              <w:t>0.0065</w:t>
            </w:r>
          </w:p>
        </w:tc>
        <w:tc>
          <w:tcPr>
            <w:tcW w:w="810" w:type="pct"/>
            <w:shd w:val="clear" w:color="auto" w:fill="auto"/>
          </w:tcPr>
          <w:p w14:paraId="4E6BEC31">
            <w:pPr>
              <w:pStyle w:val="51"/>
              <w:spacing w:before="0" w:line="240" w:lineRule="auto"/>
              <w:ind w:right="115"/>
              <w:jc w:val="right"/>
              <w:rPr>
                <w:sz w:val="18"/>
                <w:szCs w:val="18"/>
              </w:rPr>
            </w:pPr>
            <w:r>
              <w:rPr>
                <w:spacing w:val="-2"/>
                <w:sz w:val="18"/>
                <w:szCs w:val="18"/>
              </w:rPr>
              <w:t>0.1343</w:t>
            </w:r>
          </w:p>
        </w:tc>
        <w:tc>
          <w:tcPr>
            <w:tcW w:w="948" w:type="pct"/>
            <w:shd w:val="clear" w:color="auto" w:fill="auto"/>
          </w:tcPr>
          <w:p w14:paraId="1D50EE3E">
            <w:pPr>
              <w:pStyle w:val="51"/>
              <w:spacing w:before="0" w:line="240" w:lineRule="auto"/>
              <w:ind w:right="115"/>
              <w:jc w:val="right"/>
              <w:rPr>
                <w:sz w:val="18"/>
                <w:szCs w:val="18"/>
              </w:rPr>
            </w:pPr>
            <w:r>
              <w:rPr>
                <w:sz w:val="18"/>
                <w:szCs w:val="18"/>
              </w:rPr>
              <w:t>-</w:t>
            </w:r>
            <w:r>
              <w:rPr>
                <w:spacing w:val="-2"/>
                <w:sz w:val="18"/>
                <w:szCs w:val="18"/>
              </w:rPr>
              <w:t>1.0337</w:t>
            </w:r>
          </w:p>
        </w:tc>
        <w:tc>
          <w:tcPr>
            <w:tcW w:w="807" w:type="pct"/>
            <w:shd w:val="clear" w:color="auto" w:fill="auto"/>
          </w:tcPr>
          <w:p w14:paraId="44D07D37">
            <w:pPr>
              <w:pStyle w:val="51"/>
              <w:spacing w:before="0" w:line="240" w:lineRule="auto"/>
              <w:ind w:right="114"/>
              <w:jc w:val="right"/>
              <w:rPr>
                <w:sz w:val="18"/>
                <w:szCs w:val="18"/>
              </w:rPr>
            </w:pPr>
            <w:r>
              <w:rPr>
                <w:spacing w:val="-2"/>
                <w:sz w:val="18"/>
                <w:szCs w:val="18"/>
              </w:rPr>
              <w:t>0.8608</w:t>
            </w:r>
          </w:p>
        </w:tc>
      </w:tr>
      <w:tr w14:paraId="1FA6218F">
        <w:tblPrEx>
          <w:tblCellMar>
            <w:top w:w="0" w:type="dxa"/>
            <w:left w:w="0" w:type="dxa"/>
            <w:bottom w:w="0" w:type="dxa"/>
            <w:right w:w="0" w:type="dxa"/>
          </w:tblCellMar>
        </w:tblPrEx>
        <w:trPr>
          <w:trHeight w:val="239" w:hRule="atLeast"/>
        </w:trPr>
        <w:tc>
          <w:tcPr>
            <w:tcW w:w="980" w:type="pct"/>
          </w:tcPr>
          <w:p w14:paraId="4AF8816D">
            <w:pPr>
              <w:pStyle w:val="51"/>
              <w:spacing w:before="0" w:line="240" w:lineRule="auto"/>
              <w:ind w:left="119"/>
              <w:rPr>
                <w:sz w:val="18"/>
                <w:szCs w:val="18"/>
              </w:rPr>
            </w:pPr>
            <w:r>
              <w:rPr>
                <w:spacing w:val="-5"/>
                <w:sz w:val="18"/>
                <w:szCs w:val="18"/>
              </w:rPr>
              <w:t>TR</w:t>
            </w:r>
          </w:p>
        </w:tc>
        <w:tc>
          <w:tcPr>
            <w:tcW w:w="728" w:type="pct"/>
          </w:tcPr>
          <w:p w14:paraId="3A8A088B">
            <w:pPr>
              <w:pStyle w:val="51"/>
              <w:spacing w:before="0" w:line="240" w:lineRule="auto"/>
              <w:ind w:right="116"/>
              <w:jc w:val="right"/>
              <w:rPr>
                <w:sz w:val="18"/>
                <w:szCs w:val="18"/>
              </w:rPr>
            </w:pPr>
            <w:r>
              <w:rPr>
                <w:spacing w:val="-2"/>
                <w:sz w:val="18"/>
                <w:szCs w:val="18"/>
              </w:rPr>
              <w:t>6.4663</w:t>
            </w:r>
          </w:p>
        </w:tc>
        <w:tc>
          <w:tcPr>
            <w:tcW w:w="727" w:type="pct"/>
          </w:tcPr>
          <w:p w14:paraId="5C767D15">
            <w:pPr>
              <w:pStyle w:val="51"/>
              <w:spacing w:before="0" w:line="240" w:lineRule="auto"/>
              <w:ind w:left="106"/>
              <w:jc w:val="center"/>
              <w:rPr>
                <w:sz w:val="18"/>
                <w:szCs w:val="18"/>
              </w:rPr>
            </w:pPr>
            <w:r>
              <w:rPr>
                <w:spacing w:val="-2"/>
                <w:sz w:val="18"/>
                <w:szCs w:val="18"/>
              </w:rPr>
              <w:t>4.7619</w:t>
            </w:r>
          </w:p>
        </w:tc>
        <w:tc>
          <w:tcPr>
            <w:tcW w:w="810" w:type="pct"/>
          </w:tcPr>
          <w:p w14:paraId="48A97E7F">
            <w:pPr>
              <w:pStyle w:val="51"/>
              <w:spacing w:before="0" w:line="240" w:lineRule="auto"/>
              <w:ind w:right="115"/>
              <w:jc w:val="right"/>
              <w:rPr>
                <w:sz w:val="18"/>
                <w:szCs w:val="18"/>
              </w:rPr>
            </w:pPr>
            <w:r>
              <w:rPr>
                <w:spacing w:val="-2"/>
                <w:sz w:val="18"/>
                <w:szCs w:val="18"/>
              </w:rPr>
              <w:t>5.8502</w:t>
            </w:r>
          </w:p>
        </w:tc>
        <w:tc>
          <w:tcPr>
            <w:tcW w:w="948" w:type="pct"/>
          </w:tcPr>
          <w:p w14:paraId="2966AF3F">
            <w:pPr>
              <w:pStyle w:val="51"/>
              <w:spacing w:before="0" w:line="240" w:lineRule="auto"/>
              <w:ind w:right="115"/>
              <w:jc w:val="right"/>
              <w:rPr>
                <w:sz w:val="18"/>
                <w:szCs w:val="18"/>
              </w:rPr>
            </w:pPr>
            <w:r>
              <w:rPr>
                <w:spacing w:val="-2"/>
                <w:sz w:val="18"/>
                <w:szCs w:val="18"/>
              </w:rPr>
              <w:t>0.3915</w:t>
            </w:r>
          </w:p>
        </w:tc>
        <w:tc>
          <w:tcPr>
            <w:tcW w:w="807" w:type="pct"/>
          </w:tcPr>
          <w:p w14:paraId="635DC6F2">
            <w:pPr>
              <w:pStyle w:val="51"/>
              <w:spacing w:before="0" w:line="240" w:lineRule="auto"/>
              <w:ind w:right="114"/>
              <w:jc w:val="right"/>
              <w:rPr>
                <w:sz w:val="18"/>
                <w:szCs w:val="18"/>
              </w:rPr>
            </w:pPr>
            <w:r>
              <w:rPr>
                <w:spacing w:val="-2"/>
                <w:sz w:val="18"/>
                <w:szCs w:val="18"/>
              </w:rPr>
              <w:t>40.1466</w:t>
            </w:r>
          </w:p>
        </w:tc>
      </w:tr>
      <w:tr w14:paraId="4C8143DC">
        <w:tblPrEx>
          <w:tblCellMar>
            <w:top w:w="0" w:type="dxa"/>
            <w:left w:w="0" w:type="dxa"/>
            <w:bottom w:w="0" w:type="dxa"/>
            <w:right w:w="0" w:type="dxa"/>
          </w:tblCellMar>
        </w:tblPrEx>
        <w:trPr>
          <w:trHeight w:val="239" w:hRule="atLeast"/>
        </w:trPr>
        <w:tc>
          <w:tcPr>
            <w:tcW w:w="980" w:type="pct"/>
          </w:tcPr>
          <w:p w14:paraId="43623727">
            <w:pPr>
              <w:pStyle w:val="51"/>
              <w:spacing w:before="0" w:line="240" w:lineRule="auto"/>
              <w:ind w:left="119"/>
              <w:rPr>
                <w:sz w:val="18"/>
                <w:szCs w:val="18"/>
              </w:rPr>
            </w:pPr>
            <w:r>
              <w:rPr>
                <w:spacing w:val="-5"/>
                <w:sz w:val="18"/>
                <w:szCs w:val="18"/>
              </w:rPr>
              <w:t>Ind</w:t>
            </w:r>
          </w:p>
        </w:tc>
        <w:tc>
          <w:tcPr>
            <w:tcW w:w="728" w:type="pct"/>
          </w:tcPr>
          <w:p w14:paraId="29EAA298">
            <w:pPr>
              <w:pStyle w:val="51"/>
              <w:spacing w:before="0" w:line="240" w:lineRule="auto"/>
              <w:ind w:right="116"/>
              <w:jc w:val="right"/>
              <w:rPr>
                <w:sz w:val="18"/>
                <w:szCs w:val="18"/>
              </w:rPr>
            </w:pPr>
            <w:r>
              <w:rPr>
                <w:spacing w:val="-2"/>
                <w:sz w:val="18"/>
                <w:szCs w:val="18"/>
              </w:rPr>
              <w:t>32.0086</w:t>
            </w:r>
          </w:p>
        </w:tc>
        <w:tc>
          <w:tcPr>
            <w:tcW w:w="727" w:type="pct"/>
          </w:tcPr>
          <w:p w14:paraId="296C6960">
            <w:pPr>
              <w:pStyle w:val="51"/>
              <w:spacing w:before="0" w:line="240" w:lineRule="auto"/>
              <w:ind w:left="1"/>
              <w:jc w:val="center"/>
              <w:rPr>
                <w:sz w:val="18"/>
                <w:szCs w:val="18"/>
              </w:rPr>
            </w:pPr>
            <w:r>
              <w:rPr>
                <w:spacing w:val="-2"/>
                <w:sz w:val="18"/>
                <w:szCs w:val="18"/>
              </w:rPr>
              <w:t>31.0000</w:t>
            </w:r>
          </w:p>
        </w:tc>
        <w:tc>
          <w:tcPr>
            <w:tcW w:w="810" w:type="pct"/>
          </w:tcPr>
          <w:p w14:paraId="3F135EA4">
            <w:pPr>
              <w:pStyle w:val="51"/>
              <w:spacing w:before="0" w:line="240" w:lineRule="auto"/>
              <w:ind w:right="115"/>
              <w:jc w:val="right"/>
              <w:rPr>
                <w:sz w:val="18"/>
                <w:szCs w:val="18"/>
              </w:rPr>
            </w:pPr>
            <w:r>
              <w:rPr>
                <w:spacing w:val="-2"/>
                <w:sz w:val="18"/>
                <w:szCs w:val="18"/>
              </w:rPr>
              <w:t>14.5066</w:t>
            </w:r>
          </w:p>
        </w:tc>
        <w:tc>
          <w:tcPr>
            <w:tcW w:w="948" w:type="pct"/>
          </w:tcPr>
          <w:p w14:paraId="6522A074">
            <w:pPr>
              <w:pStyle w:val="51"/>
              <w:spacing w:before="0" w:line="240" w:lineRule="auto"/>
              <w:ind w:right="115"/>
              <w:jc w:val="right"/>
              <w:rPr>
                <w:sz w:val="18"/>
                <w:szCs w:val="18"/>
              </w:rPr>
            </w:pPr>
            <w:r>
              <w:rPr>
                <w:spacing w:val="-2"/>
                <w:sz w:val="18"/>
                <w:szCs w:val="18"/>
              </w:rPr>
              <w:t>0.0000</w:t>
            </w:r>
          </w:p>
        </w:tc>
        <w:tc>
          <w:tcPr>
            <w:tcW w:w="807" w:type="pct"/>
          </w:tcPr>
          <w:p w14:paraId="7C726B09">
            <w:pPr>
              <w:pStyle w:val="51"/>
              <w:spacing w:before="0" w:line="240" w:lineRule="auto"/>
              <w:ind w:right="114"/>
              <w:jc w:val="right"/>
              <w:rPr>
                <w:sz w:val="18"/>
                <w:szCs w:val="18"/>
              </w:rPr>
            </w:pPr>
            <w:r>
              <w:rPr>
                <w:spacing w:val="-2"/>
                <w:sz w:val="18"/>
                <w:szCs w:val="18"/>
              </w:rPr>
              <w:t>65.0000</w:t>
            </w:r>
          </w:p>
        </w:tc>
      </w:tr>
      <w:tr w14:paraId="2ADA92CD">
        <w:tblPrEx>
          <w:tblCellMar>
            <w:top w:w="0" w:type="dxa"/>
            <w:left w:w="0" w:type="dxa"/>
            <w:bottom w:w="0" w:type="dxa"/>
            <w:right w:w="0" w:type="dxa"/>
          </w:tblCellMar>
        </w:tblPrEx>
        <w:trPr>
          <w:trHeight w:val="239" w:hRule="atLeast"/>
        </w:trPr>
        <w:tc>
          <w:tcPr>
            <w:tcW w:w="980" w:type="pct"/>
          </w:tcPr>
          <w:p w14:paraId="1615380D">
            <w:pPr>
              <w:pStyle w:val="51"/>
              <w:spacing w:before="0" w:line="240" w:lineRule="auto"/>
              <w:ind w:left="119"/>
              <w:rPr>
                <w:sz w:val="18"/>
                <w:szCs w:val="18"/>
              </w:rPr>
            </w:pPr>
            <w:r>
              <w:rPr>
                <w:spacing w:val="-5"/>
                <w:sz w:val="18"/>
                <w:szCs w:val="18"/>
              </w:rPr>
              <w:t>Soe</w:t>
            </w:r>
          </w:p>
        </w:tc>
        <w:tc>
          <w:tcPr>
            <w:tcW w:w="728" w:type="pct"/>
          </w:tcPr>
          <w:p w14:paraId="4713F821">
            <w:pPr>
              <w:pStyle w:val="51"/>
              <w:spacing w:before="0" w:line="240" w:lineRule="auto"/>
              <w:ind w:right="116"/>
              <w:jc w:val="right"/>
              <w:rPr>
                <w:sz w:val="18"/>
                <w:szCs w:val="18"/>
              </w:rPr>
            </w:pPr>
            <w:r>
              <w:rPr>
                <w:spacing w:val="-2"/>
                <w:sz w:val="18"/>
                <w:szCs w:val="18"/>
              </w:rPr>
              <w:t>0.2327</w:t>
            </w:r>
          </w:p>
        </w:tc>
        <w:tc>
          <w:tcPr>
            <w:tcW w:w="727" w:type="pct"/>
          </w:tcPr>
          <w:p w14:paraId="6422E6AC">
            <w:pPr>
              <w:pStyle w:val="51"/>
              <w:spacing w:before="0" w:line="240" w:lineRule="auto"/>
              <w:ind w:left="106"/>
              <w:jc w:val="center"/>
              <w:rPr>
                <w:sz w:val="18"/>
                <w:szCs w:val="18"/>
              </w:rPr>
            </w:pPr>
            <w:r>
              <w:rPr>
                <w:spacing w:val="-2"/>
                <w:sz w:val="18"/>
                <w:szCs w:val="18"/>
              </w:rPr>
              <w:t>0.0000</w:t>
            </w:r>
          </w:p>
        </w:tc>
        <w:tc>
          <w:tcPr>
            <w:tcW w:w="810" w:type="pct"/>
          </w:tcPr>
          <w:p w14:paraId="29F848C6">
            <w:pPr>
              <w:pStyle w:val="51"/>
              <w:spacing w:before="0" w:line="240" w:lineRule="auto"/>
              <w:ind w:right="115"/>
              <w:jc w:val="right"/>
              <w:rPr>
                <w:sz w:val="18"/>
                <w:szCs w:val="18"/>
              </w:rPr>
            </w:pPr>
            <w:r>
              <w:rPr>
                <w:spacing w:val="-2"/>
                <w:sz w:val="18"/>
                <w:szCs w:val="18"/>
              </w:rPr>
              <w:t>0.4228</w:t>
            </w:r>
          </w:p>
        </w:tc>
        <w:tc>
          <w:tcPr>
            <w:tcW w:w="948" w:type="pct"/>
          </w:tcPr>
          <w:p w14:paraId="350CAA2C">
            <w:pPr>
              <w:pStyle w:val="51"/>
              <w:spacing w:before="0" w:line="240" w:lineRule="auto"/>
              <w:ind w:right="115"/>
              <w:jc w:val="right"/>
              <w:rPr>
                <w:sz w:val="18"/>
                <w:szCs w:val="18"/>
              </w:rPr>
            </w:pPr>
            <w:r>
              <w:rPr>
                <w:spacing w:val="-2"/>
                <w:sz w:val="18"/>
                <w:szCs w:val="18"/>
              </w:rPr>
              <w:t>0.0000</w:t>
            </w:r>
          </w:p>
        </w:tc>
        <w:tc>
          <w:tcPr>
            <w:tcW w:w="807" w:type="pct"/>
          </w:tcPr>
          <w:p w14:paraId="41E93672">
            <w:pPr>
              <w:pStyle w:val="51"/>
              <w:spacing w:before="0" w:line="240" w:lineRule="auto"/>
              <w:ind w:right="114"/>
              <w:jc w:val="right"/>
              <w:rPr>
                <w:sz w:val="18"/>
                <w:szCs w:val="18"/>
              </w:rPr>
            </w:pPr>
            <w:r>
              <w:rPr>
                <w:spacing w:val="-2"/>
                <w:sz w:val="18"/>
                <w:szCs w:val="18"/>
              </w:rPr>
              <w:t>1.0000</w:t>
            </w:r>
          </w:p>
        </w:tc>
      </w:tr>
      <w:tr w14:paraId="0B7CCF20">
        <w:tblPrEx>
          <w:tblCellMar>
            <w:top w:w="0" w:type="dxa"/>
            <w:left w:w="0" w:type="dxa"/>
            <w:bottom w:w="0" w:type="dxa"/>
            <w:right w:w="0" w:type="dxa"/>
          </w:tblCellMar>
        </w:tblPrEx>
        <w:trPr>
          <w:trHeight w:val="239" w:hRule="atLeast"/>
        </w:trPr>
        <w:tc>
          <w:tcPr>
            <w:tcW w:w="980" w:type="pct"/>
          </w:tcPr>
          <w:p w14:paraId="1E3E7EB8">
            <w:pPr>
              <w:pStyle w:val="51"/>
              <w:spacing w:before="0" w:line="240" w:lineRule="auto"/>
              <w:ind w:left="119"/>
              <w:rPr>
                <w:sz w:val="18"/>
                <w:szCs w:val="18"/>
              </w:rPr>
            </w:pPr>
            <w:r>
              <w:rPr>
                <w:spacing w:val="-4"/>
                <w:sz w:val="18"/>
                <w:szCs w:val="18"/>
              </w:rPr>
              <w:t>Dual</w:t>
            </w:r>
          </w:p>
        </w:tc>
        <w:tc>
          <w:tcPr>
            <w:tcW w:w="728" w:type="pct"/>
          </w:tcPr>
          <w:p w14:paraId="5E900DD1">
            <w:pPr>
              <w:pStyle w:val="51"/>
              <w:spacing w:before="0" w:line="240" w:lineRule="auto"/>
              <w:ind w:right="116"/>
              <w:jc w:val="right"/>
              <w:rPr>
                <w:sz w:val="18"/>
                <w:szCs w:val="18"/>
              </w:rPr>
            </w:pPr>
            <w:r>
              <w:rPr>
                <w:spacing w:val="-2"/>
                <w:sz w:val="18"/>
                <w:szCs w:val="18"/>
              </w:rPr>
              <w:t>0.3145</w:t>
            </w:r>
          </w:p>
        </w:tc>
        <w:tc>
          <w:tcPr>
            <w:tcW w:w="727" w:type="pct"/>
          </w:tcPr>
          <w:p w14:paraId="576EF4E0">
            <w:pPr>
              <w:pStyle w:val="51"/>
              <w:spacing w:before="0" w:line="240" w:lineRule="auto"/>
              <w:ind w:left="106"/>
              <w:jc w:val="center"/>
              <w:rPr>
                <w:sz w:val="18"/>
                <w:szCs w:val="18"/>
              </w:rPr>
            </w:pPr>
            <w:r>
              <w:rPr>
                <w:spacing w:val="-2"/>
                <w:sz w:val="18"/>
                <w:szCs w:val="18"/>
              </w:rPr>
              <w:t>0.0000</w:t>
            </w:r>
          </w:p>
        </w:tc>
        <w:tc>
          <w:tcPr>
            <w:tcW w:w="810" w:type="pct"/>
          </w:tcPr>
          <w:p w14:paraId="56B50912">
            <w:pPr>
              <w:pStyle w:val="51"/>
              <w:spacing w:before="0" w:line="240" w:lineRule="auto"/>
              <w:ind w:right="115"/>
              <w:jc w:val="right"/>
              <w:rPr>
                <w:sz w:val="18"/>
                <w:szCs w:val="18"/>
              </w:rPr>
            </w:pPr>
            <w:r>
              <w:rPr>
                <w:spacing w:val="-2"/>
                <w:sz w:val="18"/>
                <w:szCs w:val="18"/>
              </w:rPr>
              <w:t>0.4646</w:t>
            </w:r>
          </w:p>
        </w:tc>
        <w:tc>
          <w:tcPr>
            <w:tcW w:w="948" w:type="pct"/>
          </w:tcPr>
          <w:p w14:paraId="7A29CD41">
            <w:pPr>
              <w:pStyle w:val="51"/>
              <w:spacing w:before="0" w:line="240" w:lineRule="auto"/>
              <w:ind w:right="115"/>
              <w:jc w:val="right"/>
              <w:rPr>
                <w:sz w:val="18"/>
                <w:szCs w:val="18"/>
              </w:rPr>
            </w:pPr>
            <w:r>
              <w:rPr>
                <w:spacing w:val="-2"/>
                <w:sz w:val="18"/>
                <w:szCs w:val="18"/>
              </w:rPr>
              <w:t>0.0000</w:t>
            </w:r>
          </w:p>
        </w:tc>
        <w:tc>
          <w:tcPr>
            <w:tcW w:w="807" w:type="pct"/>
          </w:tcPr>
          <w:p w14:paraId="30B42F06">
            <w:pPr>
              <w:pStyle w:val="51"/>
              <w:spacing w:before="0" w:line="240" w:lineRule="auto"/>
              <w:ind w:right="114"/>
              <w:jc w:val="right"/>
              <w:rPr>
                <w:sz w:val="18"/>
                <w:szCs w:val="18"/>
              </w:rPr>
            </w:pPr>
            <w:r>
              <w:rPr>
                <w:spacing w:val="-2"/>
                <w:sz w:val="18"/>
                <w:szCs w:val="18"/>
              </w:rPr>
              <w:t>1.0000</w:t>
            </w:r>
          </w:p>
        </w:tc>
      </w:tr>
      <w:tr w14:paraId="609CE7D0">
        <w:tblPrEx>
          <w:tblCellMar>
            <w:top w:w="0" w:type="dxa"/>
            <w:left w:w="0" w:type="dxa"/>
            <w:bottom w:w="0" w:type="dxa"/>
            <w:right w:w="0" w:type="dxa"/>
          </w:tblCellMar>
        </w:tblPrEx>
        <w:trPr>
          <w:trHeight w:val="239" w:hRule="atLeast"/>
        </w:trPr>
        <w:tc>
          <w:tcPr>
            <w:tcW w:w="980" w:type="pct"/>
          </w:tcPr>
          <w:p w14:paraId="4E22BF36">
            <w:pPr>
              <w:pStyle w:val="51"/>
              <w:spacing w:before="0" w:line="240" w:lineRule="auto"/>
              <w:ind w:left="119"/>
              <w:rPr>
                <w:sz w:val="18"/>
                <w:szCs w:val="18"/>
              </w:rPr>
            </w:pPr>
            <w:r>
              <w:rPr>
                <w:spacing w:val="-2"/>
                <w:sz w:val="18"/>
                <w:szCs w:val="18"/>
              </w:rPr>
              <w:t>Indep</w:t>
            </w:r>
          </w:p>
        </w:tc>
        <w:tc>
          <w:tcPr>
            <w:tcW w:w="728" w:type="pct"/>
          </w:tcPr>
          <w:p w14:paraId="260E6A7D">
            <w:pPr>
              <w:pStyle w:val="51"/>
              <w:spacing w:before="0" w:line="240" w:lineRule="auto"/>
              <w:ind w:right="116"/>
              <w:jc w:val="right"/>
              <w:rPr>
                <w:sz w:val="18"/>
                <w:szCs w:val="18"/>
              </w:rPr>
            </w:pPr>
            <w:r>
              <w:rPr>
                <w:spacing w:val="-2"/>
                <w:sz w:val="18"/>
                <w:szCs w:val="18"/>
              </w:rPr>
              <w:t>0.3820</w:t>
            </w:r>
          </w:p>
        </w:tc>
        <w:tc>
          <w:tcPr>
            <w:tcW w:w="727" w:type="pct"/>
          </w:tcPr>
          <w:p w14:paraId="1217F828">
            <w:pPr>
              <w:pStyle w:val="51"/>
              <w:spacing w:before="0" w:line="240" w:lineRule="auto"/>
              <w:ind w:left="106"/>
              <w:jc w:val="center"/>
              <w:rPr>
                <w:sz w:val="18"/>
                <w:szCs w:val="18"/>
              </w:rPr>
            </w:pPr>
            <w:r>
              <w:rPr>
                <w:spacing w:val="-2"/>
                <w:sz w:val="18"/>
                <w:szCs w:val="18"/>
              </w:rPr>
              <w:t>0.3636</w:t>
            </w:r>
          </w:p>
        </w:tc>
        <w:tc>
          <w:tcPr>
            <w:tcW w:w="810" w:type="pct"/>
          </w:tcPr>
          <w:p w14:paraId="3C97D998">
            <w:pPr>
              <w:pStyle w:val="51"/>
              <w:spacing w:before="0" w:line="240" w:lineRule="auto"/>
              <w:ind w:right="115"/>
              <w:jc w:val="right"/>
              <w:rPr>
                <w:sz w:val="18"/>
                <w:szCs w:val="18"/>
              </w:rPr>
            </w:pPr>
            <w:r>
              <w:rPr>
                <w:spacing w:val="-2"/>
                <w:sz w:val="18"/>
                <w:szCs w:val="18"/>
              </w:rPr>
              <w:t>0.0582</w:t>
            </w:r>
          </w:p>
        </w:tc>
        <w:tc>
          <w:tcPr>
            <w:tcW w:w="948" w:type="pct"/>
          </w:tcPr>
          <w:p w14:paraId="28836580">
            <w:pPr>
              <w:pStyle w:val="51"/>
              <w:spacing w:before="0" w:line="240" w:lineRule="auto"/>
              <w:ind w:right="115"/>
              <w:jc w:val="right"/>
              <w:rPr>
                <w:sz w:val="18"/>
                <w:szCs w:val="18"/>
              </w:rPr>
            </w:pPr>
            <w:r>
              <w:rPr>
                <w:spacing w:val="-2"/>
                <w:sz w:val="18"/>
                <w:szCs w:val="18"/>
              </w:rPr>
              <w:t>0.2222</w:t>
            </w:r>
          </w:p>
        </w:tc>
        <w:tc>
          <w:tcPr>
            <w:tcW w:w="807" w:type="pct"/>
          </w:tcPr>
          <w:p w14:paraId="53D9ABB4">
            <w:pPr>
              <w:pStyle w:val="51"/>
              <w:spacing w:before="0" w:line="240" w:lineRule="auto"/>
              <w:ind w:right="114"/>
              <w:jc w:val="right"/>
              <w:rPr>
                <w:sz w:val="18"/>
                <w:szCs w:val="18"/>
              </w:rPr>
            </w:pPr>
            <w:r>
              <w:rPr>
                <w:spacing w:val="-2"/>
                <w:sz w:val="18"/>
                <w:szCs w:val="18"/>
              </w:rPr>
              <w:t>0.6667</w:t>
            </w:r>
          </w:p>
        </w:tc>
      </w:tr>
      <w:tr w14:paraId="6E5EBF52">
        <w:tblPrEx>
          <w:tblCellMar>
            <w:top w:w="0" w:type="dxa"/>
            <w:left w:w="0" w:type="dxa"/>
            <w:bottom w:w="0" w:type="dxa"/>
            <w:right w:w="0" w:type="dxa"/>
          </w:tblCellMar>
        </w:tblPrEx>
        <w:trPr>
          <w:trHeight w:val="239" w:hRule="atLeast"/>
        </w:trPr>
        <w:tc>
          <w:tcPr>
            <w:tcW w:w="980" w:type="pct"/>
          </w:tcPr>
          <w:p w14:paraId="7E760514">
            <w:pPr>
              <w:pStyle w:val="51"/>
              <w:spacing w:before="0" w:line="240" w:lineRule="auto"/>
              <w:ind w:left="119"/>
              <w:rPr>
                <w:sz w:val="18"/>
                <w:szCs w:val="18"/>
              </w:rPr>
            </w:pPr>
            <w:r>
              <w:rPr>
                <w:spacing w:val="-5"/>
                <w:sz w:val="18"/>
                <w:szCs w:val="18"/>
              </w:rPr>
              <w:t>Lev</w:t>
            </w:r>
          </w:p>
        </w:tc>
        <w:tc>
          <w:tcPr>
            <w:tcW w:w="728" w:type="pct"/>
          </w:tcPr>
          <w:p w14:paraId="10ADCD66">
            <w:pPr>
              <w:pStyle w:val="51"/>
              <w:spacing w:before="0" w:line="240" w:lineRule="auto"/>
              <w:ind w:right="116"/>
              <w:jc w:val="right"/>
              <w:rPr>
                <w:sz w:val="18"/>
                <w:szCs w:val="18"/>
              </w:rPr>
            </w:pPr>
            <w:r>
              <w:rPr>
                <w:spacing w:val="-2"/>
                <w:sz w:val="18"/>
                <w:szCs w:val="18"/>
              </w:rPr>
              <w:t>0.4745</w:t>
            </w:r>
          </w:p>
        </w:tc>
        <w:tc>
          <w:tcPr>
            <w:tcW w:w="727" w:type="pct"/>
          </w:tcPr>
          <w:p w14:paraId="76AD82B7">
            <w:pPr>
              <w:pStyle w:val="51"/>
              <w:spacing w:before="0" w:line="240" w:lineRule="auto"/>
              <w:ind w:left="106"/>
              <w:jc w:val="center"/>
              <w:rPr>
                <w:sz w:val="18"/>
                <w:szCs w:val="18"/>
              </w:rPr>
            </w:pPr>
            <w:r>
              <w:rPr>
                <w:spacing w:val="-2"/>
                <w:sz w:val="18"/>
                <w:szCs w:val="18"/>
              </w:rPr>
              <w:t>0.4636</w:t>
            </w:r>
          </w:p>
        </w:tc>
        <w:tc>
          <w:tcPr>
            <w:tcW w:w="810" w:type="pct"/>
          </w:tcPr>
          <w:p w14:paraId="797C9D50">
            <w:pPr>
              <w:pStyle w:val="51"/>
              <w:spacing w:before="0" w:line="240" w:lineRule="auto"/>
              <w:ind w:right="115"/>
              <w:jc w:val="right"/>
              <w:rPr>
                <w:sz w:val="18"/>
                <w:szCs w:val="18"/>
              </w:rPr>
            </w:pPr>
            <w:r>
              <w:rPr>
                <w:spacing w:val="-2"/>
                <w:sz w:val="18"/>
                <w:szCs w:val="18"/>
              </w:rPr>
              <w:t>0.2422</w:t>
            </w:r>
          </w:p>
        </w:tc>
        <w:tc>
          <w:tcPr>
            <w:tcW w:w="948" w:type="pct"/>
          </w:tcPr>
          <w:p w14:paraId="3CAC0990">
            <w:pPr>
              <w:pStyle w:val="51"/>
              <w:spacing w:before="0" w:line="240" w:lineRule="auto"/>
              <w:ind w:right="115"/>
              <w:jc w:val="right"/>
              <w:rPr>
                <w:sz w:val="18"/>
                <w:szCs w:val="18"/>
              </w:rPr>
            </w:pPr>
            <w:r>
              <w:rPr>
                <w:spacing w:val="-2"/>
                <w:sz w:val="18"/>
                <w:szCs w:val="18"/>
              </w:rPr>
              <w:t>0.0216</w:t>
            </w:r>
          </w:p>
        </w:tc>
        <w:tc>
          <w:tcPr>
            <w:tcW w:w="807" w:type="pct"/>
          </w:tcPr>
          <w:p w14:paraId="2EF7AAC3">
            <w:pPr>
              <w:pStyle w:val="51"/>
              <w:spacing w:before="0" w:line="240" w:lineRule="auto"/>
              <w:ind w:right="114"/>
              <w:jc w:val="right"/>
              <w:rPr>
                <w:sz w:val="18"/>
                <w:szCs w:val="18"/>
              </w:rPr>
            </w:pPr>
            <w:r>
              <w:rPr>
                <w:spacing w:val="-2"/>
                <w:sz w:val="18"/>
                <w:szCs w:val="18"/>
              </w:rPr>
              <w:t>2.5785</w:t>
            </w:r>
          </w:p>
        </w:tc>
      </w:tr>
      <w:tr w14:paraId="184C1181">
        <w:tblPrEx>
          <w:tblCellMar>
            <w:top w:w="0" w:type="dxa"/>
            <w:left w:w="0" w:type="dxa"/>
            <w:bottom w:w="0" w:type="dxa"/>
            <w:right w:w="0" w:type="dxa"/>
          </w:tblCellMar>
        </w:tblPrEx>
        <w:trPr>
          <w:trHeight w:val="239" w:hRule="atLeast"/>
        </w:trPr>
        <w:tc>
          <w:tcPr>
            <w:tcW w:w="980" w:type="pct"/>
          </w:tcPr>
          <w:p w14:paraId="43DEADBE">
            <w:pPr>
              <w:pStyle w:val="51"/>
              <w:spacing w:before="0" w:line="240" w:lineRule="auto"/>
              <w:ind w:left="119"/>
              <w:rPr>
                <w:sz w:val="18"/>
                <w:szCs w:val="18"/>
              </w:rPr>
            </w:pPr>
            <w:r>
              <w:rPr>
                <w:spacing w:val="-4"/>
                <w:sz w:val="18"/>
                <w:szCs w:val="18"/>
              </w:rPr>
              <w:t>Size</w:t>
            </w:r>
          </w:p>
        </w:tc>
        <w:tc>
          <w:tcPr>
            <w:tcW w:w="728" w:type="pct"/>
          </w:tcPr>
          <w:p w14:paraId="50BC1CBA">
            <w:pPr>
              <w:pStyle w:val="51"/>
              <w:spacing w:before="0" w:line="240" w:lineRule="auto"/>
              <w:ind w:right="116"/>
              <w:jc w:val="right"/>
              <w:rPr>
                <w:sz w:val="18"/>
                <w:szCs w:val="18"/>
              </w:rPr>
            </w:pPr>
            <w:r>
              <w:rPr>
                <w:spacing w:val="-2"/>
                <w:sz w:val="18"/>
                <w:szCs w:val="18"/>
              </w:rPr>
              <w:t>9.8079</w:t>
            </w:r>
          </w:p>
        </w:tc>
        <w:tc>
          <w:tcPr>
            <w:tcW w:w="727" w:type="pct"/>
          </w:tcPr>
          <w:p w14:paraId="5BA6E914">
            <w:pPr>
              <w:pStyle w:val="51"/>
              <w:spacing w:before="0" w:line="240" w:lineRule="auto"/>
              <w:ind w:left="106"/>
              <w:jc w:val="center"/>
              <w:rPr>
                <w:sz w:val="18"/>
                <w:szCs w:val="18"/>
              </w:rPr>
            </w:pPr>
            <w:r>
              <w:rPr>
                <w:spacing w:val="-2"/>
                <w:sz w:val="18"/>
                <w:szCs w:val="18"/>
              </w:rPr>
              <w:t>9.7201</w:t>
            </w:r>
          </w:p>
        </w:tc>
        <w:tc>
          <w:tcPr>
            <w:tcW w:w="810" w:type="pct"/>
          </w:tcPr>
          <w:p w14:paraId="2D48987B">
            <w:pPr>
              <w:pStyle w:val="51"/>
              <w:spacing w:before="0" w:line="240" w:lineRule="auto"/>
              <w:ind w:right="115"/>
              <w:jc w:val="right"/>
              <w:rPr>
                <w:sz w:val="18"/>
                <w:szCs w:val="18"/>
              </w:rPr>
            </w:pPr>
            <w:r>
              <w:rPr>
                <w:spacing w:val="-2"/>
                <w:sz w:val="18"/>
                <w:szCs w:val="18"/>
              </w:rPr>
              <w:t>0.6482</w:t>
            </w:r>
          </w:p>
        </w:tc>
        <w:tc>
          <w:tcPr>
            <w:tcW w:w="948" w:type="pct"/>
          </w:tcPr>
          <w:p w14:paraId="550E75F5">
            <w:pPr>
              <w:pStyle w:val="51"/>
              <w:spacing w:before="0" w:line="240" w:lineRule="auto"/>
              <w:ind w:right="115"/>
              <w:jc w:val="right"/>
              <w:rPr>
                <w:sz w:val="18"/>
                <w:szCs w:val="18"/>
              </w:rPr>
            </w:pPr>
            <w:r>
              <w:rPr>
                <w:spacing w:val="-2"/>
                <w:sz w:val="18"/>
                <w:szCs w:val="18"/>
              </w:rPr>
              <w:t>8.2894</w:t>
            </w:r>
          </w:p>
        </w:tc>
        <w:tc>
          <w:tcPr>
            <w:tcW w:w="807" w:type="pct"/>
          </w:tcPr>
          <w:p w14:paraId="26D01897">
            <w:pPr>
              <w:pStyle w:val="51"/>
              <w:spacing w:before="0" w:line="240" w:lineRule="auto"/>
              <w:ind w:right="114"/>
              <w:jc w:val="right"/>
              <w:rPr>
                <w:sz w:val="18"/>
                <w:szCs w:val="18"/>
              </w:rPr>
            </w:pPr>
            <w:r>
              <w:rPr>
                <w:spacing w:val="-2"/>
                <w:sz w:val="18"/>
                <w:szCs w:val="18"/>
              </w:rPr>
              <w:t>12.1593</w:t>
            </w:r>
          </w:p>
        </w:tc>
      </w:tr>
      <w:tr w14:paraId="52B50712">
        <w:tblPrEx>
          <w:tblCellMar>
            <w:top w:w="0" w:type="dxa"/>
            <w:left w:w="0" w:type="dxa"/>
            <w:bottom w:w="0" w:type="dxa"/>
            <w:right w:w="0" w:type="dxa"/>
          </w:tblCellMar>
        </w:tblPrEx>
        <w:trPr>
          <w:trHeight w:val="245" w:hRule="atLeast"/>
        </w:trPr>
        <w:tc>
          <w:tcPr>
            <w:tcW w:w="980" w:type="pct"/>
            <w:tcBorders>
              <w:bottom w:val="single" w:color="000000" w:sz="4" w:space="0"/>
            </w:tcBorders>
          </w:tcPr>
          <w:p w14:paraId="394841A1">
            <w:pPr>
              <w:pStyle w:val="51"/>
              <w:spacing w:before="0" w:line="240" w:lineRule="auto"/>
              <w:ind w:left="119"/>
              <w:rPr>
                <w:sz w:val="18"/>
                <w:szCs w:val="18"/>
              </w:rPr>
            </w:pPr>
            <w:r>
              <w:rPr>
                <w:spacing w:val="-4"/>
                <w:sz w:val="18"/>
                <w:szCs w:val="18"/>
              </w:rPr>
              <w:t>Big4</w:t>
            </w:r>
          </w:p>
        </w:tc>
        <w:tc>
          <w:tcPr>
            <w:tcW w:w="728" w:type="pct"/>
            <w:tcBorders>
              <w:bottom w:val="single" w:color="000000" w:sz="4" w:space="0"/>
            </w:tcBorders>
          </w:tcPr>
          <w:p w14:paraId="240A8712">
            <w:pPr>
              <w:pStyle w:val="51"/>
              <w:spacing w:before="0" w:line="240" w:lineRule="auto"/>
              <w:ind w:right="116"/>
              <w:jc w:val="right"/>
              <w:rPr>
                <w:sz w:val="18"/>
                <w:szCs w:val="18"/>
              </w:rPr>
            </w:pPr>
            <w:r>
              <w:rPr>
                <w:spacing w:val="-2"/>
                <w:sz w:val="18"/>
                <w:szCs w:val="18"/>
              </w:rPr>
              <w:t>0.9246</w:t>
            </w:r>
          </w:p>
        </w:tc>
        <w:tc>
          <w:tcPr>
            <w:tcW w:w="727" w:type="pct"/>
            <w:tcBorders>
              <w:bottom w:val="single" w:color="000000" w:sz="4" w:space="0"/>
            </w:tcBorders>
          </w:tcPr>
          <w:p w14:paraId="42EC7F40">
            <w:pPr>
              <w:pStyle w:val="51"/>
              <w:spacing w:before="0" w:line="240" w:lineRule="auto"/>
              <w:ind w:left="106"/>
              <w:jc w:val="center"/>
              <w:rPr>
                <w:sz w:val="18"/>
                <w:szCs w:val="18"/>
              </w:rPr>
            </w:pPr>
            <w:r>
              <w:rPr>
                <w:spacing w:val="-2"/>
                <w:sz w:val="18"/>
                <w:szCs w:val="18"/>
              </w:rPr>
              <w:t>1.0000</w:t>
            </w:r>
          </w:p>
        </w:tc>
        <w:tc>
          <w:tcPr>
            <w:tcW w:w="810" w:type="pct"/>
            <w:tcBorders>
              <w:bottom w:val="single" w:color="000000" w:sz="4" w:space="0"/>
            </w:tcBorders>
          </w:tcPr>
          <w:p w14:paraId="05DA9F8F">
            <w:pPr>
              <w:pStyle w:val="51"/>
              <w:spacing w:before="0" w:line="240" w:lineRule="auto"/>
              <w:ind w:right="115"/>
              <w:jc w:val="right"/>
              <w:rPr>
                <w:sz w:val="18"/>
                <w:szCs w:val="18"/>
              </w:rPr>
            </w:pPr>
            <w:r>
              <w:rPr>
                <w:spacing w:val="-2"/>
                <w:sz w:val="18"/>
                <w:szCs w:val="18"/>
              </w:rPr>
              <w:t>0.2642</w:t>
            </w:r>
          </w:p>
        </w:tc>
        <w:tc>
          <w:tcPr>
            <w:tcW w:w="948" w:type="pct"/>
            <w:tcBorders>
              <w:bottom w:val="single" w:color="000000" w:sz="4" w:space="0"/>
            </w:tcBorders>
          </w:tcPr>
          <w:p w14:paraId="2F27D43E">
            <w:pPr>
              <w:pStyle w:val="51"/>
              <w:spacing w:before="0" w:line="240" w:lineRule="auto"/>
              <w:ind w:right="115"/>
              <w:jc w:val="right"/>
              <w:rPr>
                <w:sz w:val="18"/>
                <w:szCs w:val="18"/>
              </w:rPr>
            </w:pPr>
            <w:r>
              <w:rPr>
                <w:spacing w:val="-2"/>
                <w:sz w:val="18"/>
                <w:szCs w:val="18"/>
              </w:rPr>
              <w:t>0.0000</w:t>
            </w:r>
          </w:p>
        </w:tc>
        <w:tc>
          <w:tcPr>
            <w:tcW w:w="807" w:type="pct"/>
            <w:tcBorders>
              <w:bottom w:val="single" w:color="000000" w:sz="4" w:space="0"/>
            </w:tcBorders>
          </w:tcPr>
          <w:p w14:paraId="26061735">
            <w:pPr>
              <w:pStyle w:val="51"/>
              <w:spacing w:before="0" w:line="240" w:lineRule="auto"/>
              <w:ind w:right="114"/>
              <w:jc w:val="right"/>
              <w:rPr>
                <w:sz w:val="18"/>
                <w:szCs w:val="18"/>
              </w:rPr>
            </w:pPr>
            <w:r>
              <w:rPr>
                <w:spacing w:val="-2"/>
                <w:sz w:val="18"/>
                <w:szCs w:val="18"/>
              </w:rPr>
              <w:t>1.0000</w:t>
            </w:r>
          </w:p>
        </w:tc>
      </w:tr>
    </w:tbl>
    <w:p w14:paraId="4815816B">
      <w:pPr>
        <w:outlineLvl w:val="1"/>
        <w:rPr>
          <w:rFonts w:ascii="Times New Roman" w:hAnsi="Times New Roman" w:eastAsia="宋体" w:cs="Times New Roman"/>
          <w:b/>
          <w:bCs/>
          <w:sz w:val="24"/>
          <w:szCs w:val="24"/>
        </w:rPr>
      </w:pPr>
      <w:bookmarkStart w:id="16" w:name="_Toc11202"/>
      <w:r>
        <w:rPr>
          <w:rFonts w:hint="eastAsia" w:ascii="Times New Roman" w:hAnsi="Times New Roman" w:eastAsia="宋体" w:cs="Times New Roman"/>
          <w:b/>
          <w:bCs/>
          <w:sz w:val="24"/>
          <w:szCs w:val="24"/>
        </w:rPr>
        <w:t>（二）新闻发布日与交易日不一致对股票异常收益率的影响</w:t>
      </w:r>
      <w:bookmarkEnd w:id="16"/>
    </w:p>
    <w:p w14:paraId="7C12CA0C">
      <w:pPr>
        <w:ind w:firstLine="420" w:firstLineChars="200"/>
        <w:rPr>
          <w:rFonts w:ascii="Times New Roman" w:hAnsi="Times New Roman" w:eastAsia="宋体" w:cs="Times New Roman"/>
          <w:sz w:val="21"/>
          <w:szCs w:val="21"/>
        </w:rPr>
      </w:pPr>
      <w:r>
        <w:rPr>
          <w:rFonts w:hint="eastAsia" w:ascii="Times New Roman" w:hAnsi="Times New Roman" w:eastAsia="宋体" w:cs="Times New Roman"/>
          <w:sz w:val="21"/>
          <w:szCs w:val="21"/>
        </w:rPr>
        <w:t>表4显示了OLS回归的估计结果，其中因变量为累计异常收益率（Cumulative Abnormal Return , CAR），主要解释变量为新闻发布时间与交易日是否一致（mismatch），同时控制了一系列财务与市场特征变量。</w:t>
      </w:r>
    </w:p>
    <w:tbl>
      <w:tblPr>
        <w:tblStyle w:val="21"/>
        <w:tblpPr w:leftFromText="180" w:rightFromText="180" w:vertAnchor="text" w:horzAnchor="margin" w:tblpXSpec="center" w:tblpY="207"/>
        <w:tblW w:w="4410" w:type="pct"/>
        <w:tblInd w:w="0" w:type="dxa"/>
        <w:tblLayout w:type="autofit"/>
        <w:tblCellMar>
          <w:top w:w="0" w:type="dxa"/>
          <w:left w:w="0" w:type="dxa"/>
          <w:bottom w:w="0" w:type="dxa"/>
          <w:right w:w="0" w:type="dxa"/>
        </w:tblCellMar>
      </w:tblPr>
      <w:tblGrid>
        <w:gridCol w:w="1847"/>
        <w:gridCol w:w="2103"/>
        <w:gridCol w:w="1978"/>
        <w:gridCol w:w="1872"/>
      </w:tblGrid>
      <w:tr w14:paraId="7EBB0FBC">
        <w:tblPrEx>
          <w:tblCellMar>
            <w:top w:w="0" w:type="dxa"/>
            <w:left w:w="0" w:type="dxa"/>
            <w:bottom w:w="0" w:type="dxa"/>
            <w:right w:w="0" w:type="dxa"/>
          </w:tblCellMar>
        </w:tblPrEx>
        <w:trPr>
          <w:trHeight w:val="225" w:hRule="atLeast"/>
        </w:trPr>
        <w:tc>
          <w:tcPr>
            <w:tcW w:w="5000" w:type="pct"/>
            <w:gridSpan w:val="4"/>
            <w:tcBorders>
              <w:bottom w:val="single" w:color="000000" w:sz="4" w:space="0"/>
            </w:tcBorders>
          </w:tcPr>
          <w:p w14:paraId="5296D01F">
            <w:pPr>
              <w:pStyle w:val="51"/>
              <w:spacing w:before="0" w:line="240" w:lineRule="auto"/>
              <w:ind w:right="119"/>
              <w:jc w:val="center"/>
              <w:rPr>
                <w:sz w:val="18"/>
                <w:szCs w:val="18"/>
              </w:rPr>
            </w:pPr>
            <w:r>
              <w:rPr>
                <w:rFonts w:hint="eastAsia" w:eastAsia="宋体"/>
                <w:sz w:val="21"/>
                <w:szCs w:val="21"/>
              </w:rPr>
              <w:t>表4 新闻发布日期非交易日对累计异常收益率的影响</w:t>
            </w:r>
          </w:p>
        </w:tc>
      </w:tr>
      <w:tr w14:paraId="5160D518">
        <w:tblPrEx>
          <w:tblCellMar>
            <w:top w:w="0" w:type="dxa"/>
            <w:left w:w="0" w:type="dxa"/>
            <w:bottom w:w="0" w:type="dxa"/>
            <w:right w:w="0" w:type="dxa"/>
          </w:tblCellMar>
        </w:tblPrEx>
        <w:trPr>
          <w:trHeight w:val="225" w:hRule="atLeast"/>
        </w:trPr>
        <w:tc>
          <w:tcPr>
            <w:tcW w:w="1184" w:type="pct"/>
            <w:tcBorders>
              <w:top w:val="single" w:color="000000" w:sz="4" w:space="0"/>
              <w:bottom w:val="single" w:color="000000" w:sz="4" w:space="0"/>
            </w:tcBorders>
          </w:tcPr>
          <w:p w14:paraId="695798FA">
            <w:pPr>
              <w:pStyle w:val="51"/>
              <w:spacing w:before="0" w:line="240" w:lineRule="auto"/>
              <w:ind w:left="119"/>
              <w:rPr>
                <w:rFonts w:ascii="宋体" w:eastAsia="宋体"/>
                <w:sz w:val="18"/>
                <w:szCs w:val="18"/>
              </w:rPr>
            </w:pPr>
            <w:r>
              <w:rPr>
                <w:rFonts w:ascii="宋体" w:eastAsia="宋体"/>
                <w:spacing w:val="-5"/>
                <w:sz w:val="18"/>
                <w:szCs w:val="18"/>
              </w:rPr>
              <w:t>变量</w:t>
            </w:r>
          </w:p>
        </w:tc>
        <w:tc>
          <w:tcPr>
            <w:tcW w:w="1348" w:type="pct"/>
            <w:tcBorders>
              <w:top w:val="single" w:color="000000" w:sz="4" w:space="0"/>
              <w:bottom w:val="single" w:color="000000" w:sz="4" w:space="0"/>
            </w:tcBorders>
          </w:tcPr>
          <w:p w14:paraId="6094AE6C">
            <w:pPr>
              <w:pStyle w:val="51"/>
              <w:spacing w:before="0" w:line="240" w:lineRule="auto"/>
              <w:ind w:right="118"/>
              <w:jc w:val="right"/>
              <w:rPr>
                <w:rFonts w:ascii="宋体" w:eastAsia="宋体"/>
                <w:sz w:val="18"/>
                <w:szCs w:val="18"/>
              </w:rPr>
            </w:pPr>
            <w:r>
              <w:rPr>
                <w:rFonts w:ascii="宋体" w:eastAsia="宋体"/>
                <w:spacing w:val="-5"/>
                <w:sz w:val="18"/>
                <w:szCs w:val="18"/>
              </w:rPr>
              <w:t>系数</w:t>
            </w:r>
          </w:p>
        </w:tc>
        <w:tc>
          <w:tcPr>
            <w:tcW w:w="1268" w:type="pct"/>
            <w:tcBorders>
              <w:top w:val="single" w:color="000000" w:sz="4" w:space="0"/>
              <w:bottom w:val="single" w:color="000000" w:sz="4" w:space="0"/>
            </w:tcBorders>
          </w:tcPr>
          <w:p w14:paraId="42F44BE3">
            <w:pPr>
              <w:pStyle w:val="51"/>
              <w:spacing w:before="0" w:line="240" w:lineRule="auto"/>
              <w:ind w:right="118"/>
              <w:jc w:val="right"/>
              <w:rPr>
                <w:rFonts w:ascii="宋体" w:eastAsia="宋体"/>
                <w:sz w:val="18"/>
                <w:szCs w:val="18"/>
              </w:rPr>
            </w:pPr>
            <w:r>
              <w:rPr>
                <w:rFonts w:ascii="宋体" w:eastAsia="宋体"/>
                <w:spacing w:val="-4"/>
                <w:sz w:val="18"/>
                <w:szCs w:val="18"/>
              </w:rPr>
              <w:t>标准误</w:t>
            </w:r>
          </w:p>
        </w:tc>
        <w:tc>
          <w:tcPr>
            <w:tcW w:w="1200" w:type="pct"/>
            <w:tcBorders>
              <w:top w:val="single" w:color="000000" w:sz="4" w:space="0"/>
              <w:bottom w:val="single" w:color="000000" w:sz="4" w:space="0"/>
            </w:tcBorders>
          </w:tcPr>
          <w:p w14:paraId="31101776">
            <w:pPr>
              <w:pStyle w:val="51"/>
              <w:spacing w:before="0" w:line="240" w:lineRule="auto"/>
              <w:ind w:right="119"/>
              <w:jc w:val="right"/>
              <w:rPr>
                <w:rFonts w:ascii="宋体" w:eastAsia="宋体"/>
                <w:sz w:val="18"/>
                <w:szCs w:val="18"/>
              </w:rPr>
            </w:pPr>
            <w:r>
              <w:rPr>
                <w:sz w:val="18"/>
                <w:szCs w:val="18"/>
              </w:rPr>
              <w:t>P</w:t>
            </w:r>
            <w:r>
              <w:rPr>
                <w:spacing w:val="-2"/>
                <w:sz w:val="18"/>
                <w:szCs w:val="18"/>
              </w:rPr>
              <w:t xml:space="preserve"> </w:t>
            </w:r>
            <w:r>
              <w:rPr>
                <w:rFonts w:ascii="宋体" w:eastAsia="宋体"/>
                <w:spacing w:val="-10"/>
                <w:sz w:val="18"/>
                <w:szCs w:val="18"/>
              </w:rPr>
              <w:t>值</w:t>
            </w:r>
          </w:p>
        </w:tc>
      </w:tr>
      <w:tr w14:paraId="6F68B8D0">
        <w:tblPrEx>
          <w:tblCellMar>
            <w:top w:w="0" w:type="dxa"/>
            <w:left w:w="0" w:type="dxa"/>
            <w:bottom w:w="0" w:type="dxa"/>
            <w:right w:w="0" w:type="dxa"/>
          </w:tblCellMar>
        </w:tblPrEx>
        <w:trPr>
          <w:trHeight w:val="220" w:hRule="atLeast"/>
        </w:trPr>
        <w:tc>
          <w:tcPr>
            <w:tcW w:w="1184" w:type="pct"/>
            <w:tcBorders>
              <w:top w:val="single" w:color="000000" w:sz="4" w:space="0"/>
            </w:tcBorders>
          </w:tcPr>
          <w:p w14:paraId="0ADBE1A6">
            <w:pPr>
              <w:pStyle w:val="51"/>
              <w:spacing w:before="9" w:line="240" w:lineRule="auto"/>
              <w:ind w:left="119"/>
              <w:rPr>
                <w:sz w:val="18"/>
                <w:szCs w:val="18"/>
              </w:rPr>
            </w:pPr>
            <w:r>
              <w:rPr>
                <w:spacing w:val="-2"/>
                <w:sz w:val="18"/>
                <w:szCs w:val="18"/>
              </w:rPr>
              <w:t>Intercept</w:t>
            </w:r>
          </w:p>
        </w:tc>
        <w:tc>
          <w:tcPr>
            <w:tcW w:w="1348" w:type="pct"/>
            <w:tcBorders>
              <w:top w:val="single" w:color="000000" w:sz="4" w:space="0"/>
            </w:tcBorders>
          </w:tcPr>
          <w:p w14:paraId="306C4E4F">
            <w:pPr>
              <w:pStyle w:val="51"/>
              <w:spacing w:before="9" w:line="240" w:lineRule="auto"/>
              <w:ind w:right="118"/>
              <w:jc w:val="right"/>
              <w:rPr>
                <w:sz w:val="18"/>
                <w:szCs w:val="18"/>
              </w:rPr>
            </w:pPr>
            <w:r>
              <w:rPr>
                <w:spacing w:val="-2"/>
                <w:sz w:val="18"/>
                <w:szCs w:val="18"/>
              </w:rPr>
              <w:t>0.0140</w:t>
            </w:r>
          </w:p>
        </w:tc>
        <w:tc>
          <w:tcPr>
            <w:tcW w:w="1268" w:type="pct"/>
            <w:tcBorders>
              <w:top w:val="single" w:color="000000" w:sz="4" w:space="0"/>
            </w:tcBorders>
          </w:tcPr>
          <w:p w14:paraId="4604FE99">
            <w:pPr>
              <w:pStyle w:val="51"/>
              <w:spacing w:before="9" w:line="240" w:lineRule="auto"/>
              <w:ind w:right="118"/>
              <w:jc w:val="right"/>
              <w:rPr>
                <w:sz w:val="18"/>
                <w:szCs w:val="18"/>
              </w:rPr>
            </w:pPr>
            <w:r>
              <w:rPr>
                <w:spacing w:val="-2"/>
                <w:sz w:val="18"/>
                <w:szCs w:val="18"/>
              </w:rPr>
              <w:t>0.170</w:t>
            </w:r>
          </w:p>
        </w:tc>
        <w:tc>
          <w:tcPr>
            <w:tcW w:w="1200" w:type="pct"/>
            <w:tcBorders>
              <w:top w:val="single" w:color="000000" w:sz="4" w:space="0"/>
            </w:tcBorders>
          </w:tcPr>
          <w:p w14:paraId="48A7FB83">
            <w:pPr>
              <w:pStyle w:val="51"/>
              <w:spacing w:before="9" w:line="240" w:lineRule="auto"/>
              <w:ind w:right="119"/>
              <w:jc w:val="right"/>
              <w:rPr>
                <w:sz w:val="18"/>
                <w:szCs w:val="18"/>
              </w:rPr>
            </w:pPr>
            <w:r>
              <w:rPr>
                <w:spacing w:val="-2"/>
                <w:sz w:val="18"/>
                <w:szCs w:val="18"/>
              </w:rPr>
              <w:t>0.934</w:t>
            </w:r>
          </w:p>
        </w:tc>
      </w:tr>
      <w:tr w14:paraId="76795348">
        <w:tblPrEx>
          <w:tblCellMar>
            <w:top w:w="0" w:type="dxa"/>
            <w:left w:w="0" w:type="dxa"/>
            <w:bottom w:w="0" w:type="dxa"/>
            <w:right w:w="0" w:type="dxa"/>
          </w:tblCellMar>
        </w:tblPrEx>
        <w:trPr>
          <w:trHeight w:val="227" w:hRule="atLeast"/>
        </w:trPr>
        <w:tc>
          <w:tcPr>
            <w:tcW w:w="1184" w:type="pct"/>
          </w:tcPr>
          <w:p w14:paraId="1F86F6CE">
            <w:pPr>
              <w:pStyle w:val="51"/>
              <w:spacing w:line="240" w:lineRule="auto"/>
              <w:ind w:left="119"/>
              <w:rPr>
                <w:sz w:val="18"/>
                <w:szCs w:val="18"/>
              </w:rPr>
            </w:pPr>
            <w:r>
              <w:rPr>
                <w:spacing w:val="-2"/>
                <w:sz w:val="18"/>
                <w:szCs w:val="18"/>
              </w:rPr>
              <w:t>mismatch</w:t>
            </w:r>
          </w:p>
        </w:tc>
        <w:tc>
          <w:tcPr>
            <w:tcW w:w="1348" w:type="pct"/>
          </w:tcPr>
          <w:p w14:paraId="17B6FE67">
            <w:pPr>
              <w:pStyle w:val="51"/>
              <w:spacing w:line="240" w:lineRule="auto"/>
              <w:ind w:right="118"/>
              <w:jc w:val="right"/>
              <w:rPr>
                <w:sz w:val="18"/>
                <w:szCs w:val="18"/>
              </w:rPr>
            </w:pPr>
            <w:r>
              <w:rPr>
                <w:sz w:val="18"/>
                <w:szCs w:val="18"/>
              </w:rPr>
              <w:t>-</w:t>
            </w:r>
            <w:r>
              <w:rPr>
                <w:spacing w:val="-2"/>
                <w:sz w:val="18"/>
                <w:szCs w:val="18"/>
              </w:rPr>
              <w:t>0.0057</w:t>
            </w:r>
          </w:p>
        </w:tc>
        <w:tc>
          <w:tcPr>
            <w:tcW w:w="1268" w:type="pct"/>
          </w:tcPr>
          <w:p w14:paraId="624A666B">
            <w:pPr>
              <w:pStyle w:val="51"/>
              <w:spacing w:line="240" w:lineRule="auto"/>
              <w:ind w:right="118"/>
              <w:jc w:val="right"/>
              <w:rPr>
                <w:sz w:val="18"/>
                <w:szCs w:val="18"/>
              </w:rPr>
            </w:pPr>
            <w:r>
              <w:rPr>
                <w:spacing w:val="-2"/>
                <w:sz w:val="18"/>
                <w:szCs w:val="18"/>
              </w:rPr>
              <w:t>0.009</w:t>
            </w:r>
          </w:p>
        </w:tc>
        <w:tc>
          <w:tcPr>
            <w:tcW w:w="1200" w:type="pct"/>
          </w:tcPr>
          <w:p w14:paraId="5B480F21">
            <w:pPr>
              <w:pStyle w:val="51"/>
              <w:spacing w:line="240" w:lineRule="auto"/>
              <w:ind w:right="119"/>
              <w:jc w:val="right"/>
              <w:rPr>
                <w:sz w:val="18"/>
                <w:szCs w:val="18"/>
              </w:rPr>
            </w:pPr>
            <w:r>
              <w:rPr>
                <w:spacing w:val="-2"/>
                <w:sz w:val="18"/>
                <w:szCs w:val="18"/>
              </w:rPr>
              <w:t>0.518</w:t>
            </w:r>
          </w:p>
        </w:tc>
      </w:tr>
      <w:tr w14:paraId="563638AC">
        <w:tblPrEx>
          <w:tblCellMar>
            <w:top w:w="0" w:type="dxa"/>
            <w:left w:w="0" w:type="dxa"/>
            <w:bottom w:w="0" w:type="dxa"/>
            <w:right w:w="0" w:type="dxa"/>
          </w:tblCellMar>
        </w:tblPrEx>
        <w:trPr>
          <w:trHeight w:val="227" w:hRule="atLeast"/>
        </w:trPr>
        <w:tc>
          <w:tcPr>
            <w:tcW w:w="1184" w:type="pct"/>
          </w:tcPr>
          <w:p w14:paraId="277CD962">
            <w:pPr>
              <w:pStyle w:val="51"/>
              <w:spacing w:line="240" w:lineRule="auto"/>
              <w:ind w:left="119"/>
              <w:rPr>
                <w:sz w:val="18"/>
                <w:szCs w:val="18"/>
              </w:rPr>
            </w:pPr>
            <w:r>
              <w:rPr>
                <w:spacing w:val="-5"/>
                <w:sz w:val="18"/>
                <w:szCs w:val="18"/>
              </w:rPr>
              <w:t>ARE</w:t>
            </w:r>
          </w:p>
        </w:tc>
        <w:tc>
          <w:tcPr>
            <w:tcW w:w="1348" w:type="pct"/>
          </w:tcPr>
          <w:p w14:paraId="7BAC518D">
            <w:pPr>
              <w:pStyle w:val="51"/>
              <w:spacing w:line="240" w:lineRule="auto"/>
              <w:ind w:right="118"/>
              <w:jc w:val="right"/>
              <w:rPr>
                <w:sz w:val="18"/>
                <w:szCs w:val="18"/>
              </w:rPr>
            </w:pPr>
            <w:r>
              <w:rPr>
                <w:spacing w:val="-2"/>
                <w:sz w:val="18"/>
                <w:szCs w:val="18"/>
              </w:rPr>
              <w:t>0.0005</w:t>
            </w:r>
          </w:p>
        </w:tc>
        <w:tc>
          <w:tcPr>
            <w:tcW w:w="1268" w:type="pct"/>
          </w:tcPr>
          <w:p w14:paraId="1CC17CF8">
            <w:pPr>
              <w:pStyle w:val="51"/>
              <w:spacing w:line="240" w:lineRule="auto"/>
              <w:ind w:right="118"/>
              <w:jc w:val="right"/>
              <w:rPr>
                <w:sz w:val="18"/>
                <w:szCs w:val="18"/>
              </w:rPr>
            </w:pPr>
            <w:r>
              <w:rPr>
                <w:spacing w:val="-2"/>
                <w:sz w:val="18"/>
                <w:szCs w:val="18"/>
              </w:rPr>
              <w:t>0.000</w:t>
            </w:r>
          </w:p>
        </w:tc>
        <w:tc>
          <w:tcPr>
            <w:tcW w:w="1200" w:type="pct"/>
          </w:tcPr>
          <w:p w14:paraId="45E3FB8D">
            <w:pPr>
              <w:pStyle w:val="51"/>
              <w:spacing w:before="0" w:line="240" w:lineRule="auto"/>
              <w:ind w:right="129"/>
              <w:jc w:val="right"/>
              <w:rPr>
                <w:rFonts w:ascii="Lucida Sans Unicode" w:hAnsi="Lucida Sans Unicode"/>
                <w:sz w:val="18"/>
                <w:szCs w:val="18"/>
              </w:rPr>
            </w:pPr>
            <w:r>
              <w:rPr>
                <w:spacing w:val="-2"/>
                <w:sz w:val="18"/>
                <w:szCs w:val="18"/>
              </w:rPr>
              <w:t>0.096</w:t>
            </w:r>
            <w:r>
              <w:rPr>
                <w:rFonts w:ascii="Lucida Sans Unicode" w:hAnsi="Lucida Sans Unicode"/>
                <w:spacing w:val="-2"/>
                <w:sz w:val="18"/>
                <w:szCs w:val="18"/>
                <w:vertAlign w:val="superscript"/>
              </w:rPr>
              <w:t>∗</w:t>
            </w:r>
          </w:p>
        </w:tc>
      </w:tr>
      <w:tr w14:paraId="41299C93">
        <w:tblPrEx>
          <w:tblCellMar>
            <w:top w:w="0" w:type="dxa"/>
            <w:left w:w="0" w:type="dxa"/>
            <w:bottom w:w="0" w:type="dxa"/>
            <w:right w:w="0" w:type="dxa"/>
          </w:tblCellMar>
        </w:tblPrEx>
        <w:trPr>
          <w:trHeight w:val="227" w:hRule="atLeast"/>
        </w:trPr>
        <w:tc>
          <w:tcPr>
            <w:tcW w:w="1184" w:type="pct"/>
          </w:tcPr>
          <w:p w14:paraId="79290043">
            <w:pPr>
              <w:pStyle w:val="51"/>
              <w:spacing w:line="240" w:lineRule="auto"/>
              <w:ind w:left="119"/>
              <w:rPr>
                <w:sz w:val="18"/>
                <w:szCs w:val="18"/>
              </w:rPr>
            </w:pPr>
            <w:r>
              <w:rPr>
                <w:spacing w:val="-5"/>
                <w:sz w:val="18"/>
                <w:szCs w:val="18"/>
              </w:rPr>
              <w:t>OPM</w:t>
            </w:r>
          </w:p>
        </w:tc>
        <w:tc>
          <w:tcPr>
            <w:tcW w:w="1348" w:type="pct"/>
          </w:tcPr>
          <w:p w14:paraId="34FC0C1E">
            <w:pPr>
              <w:pStyle w:val="51"/>
              <w:spacing w:line="240" w:lineRule="auto"/>
              <w:ind w:right="118"/>
              <w:jc w:val="right"/>
              <w:rPr>
                <w:sz w:val="18"/>
                <w:szCs w:val="18"/>
              </w:rPr>
            </w:pPr>
            <w:r>
              <w:rPr>
                <w:spacing w:val="-2"/>
                <w:sz w:val="18"/>
                <w:szCs w:val="18"/>
              </w:rPr>
              <w:t>-0.0000073</w:t>
            </w:r>
          </w:p>
        </w:tc>
        <w:tc>
          <w:tcPr>
            <w:tcW w:w="1268" w:type="pct"/>
          </w:tcPr>
          <w:p w14:paraId="4469A574">
            <w:pPr>
              <w:pStyle w:val="51"/>
              <w:spacing w:line="240" w:lineRule="auto"/>
              <w:ind w:right="118"/>
              <w:jc w:val="right"/>
              <w:rPr>
                <w:sz w:val="18"/>
                <w:szCs w:val="18"/>
              </w:rPr>
            </w:pPr>
            <w:r>
              <w:rPr>
                <w:spacing w:val="-2"/>
                <w:sz w:val="18"/>
                <w:szCs w:val="18"/>
              </w:rPr>
              <w:t>0.0000195</w:t>
            </w:r>
          </w:p>
        </w:tc>
        <w:tc>
          <w:tcPr>
            <w:tcW w:w="1200" w:type="pct"/>
          </w:tcPr>
          <w:p w14:paraId="23FD22B7">
            <w:pPr>
              <w:pStyle w:val="51"/>
              <w:spacing w:line="240" w:lineRule="auto"/>
              <w:ind w:right="119"/>
              <w:jc w:val="right"/>
              <w:rPr>
                <w:sz w:val="18"/>
                <w:szCs w:val="18"/>
              </w:rPr>
            </w:pPr>
            <w:r>
              <w:rPr>
                <w:spacing w:val="-2"/>
                <w:sz w:val="18"/>
                <w:szCs w:val="18"/>
              </w:rPr>
              <w:t>0.707</w:t>
            </w:r>
          </w:p>
        </w:tc>
      </w:tr>
      <w:tr w14:paraId="56AAF1A3">
        <w:tblPrEx>
          <w:tblCellMar>
            <w:top w:w="0" w:type="dxa"/>
            <w:left w:w="0" w:type="dxa"/>
            <w:bottom w:w="0" w:type="dxa"/>
            <w:right w:w="0" w:type="dxa"/>
          </w:tblCellMar>
        </w:tblPrEx>
        <w:trPr>
          <w:trHeight w:val="227" w:hRule="atLeast"/>
        </w:trPr>
        <w:tc>
          <w:tcPr>
            <w:tcW w:w="1184" w:type="pct"/>
          </w:tcPr>
          <w:p w14:paraId="746881ED">
            <w:pPr>
              <w:pStyle w:val="51"/>
              <w:spacing w:line="240" w:lineRule="auto"/>
              <w:ind w:left="119"/>
              <w:rPr>
                <w:sz w:val="18"/>
                <w:szCs w:val="18"/>
              </w:rPr>
            </w:pPr>
            <w:r>
              <w:rPr>
                <w:spacing w:val="-5"/>
                <w:sz w:val="18"/>
                <w:szCs w:val="18"/>
              </w:rPr>
              <w:t>CR</w:t>
            </w:r>
          </w:p>
        </w:tc>
        <w:tc>
          <w:tcPr>
            <w:tcW w:w="1348" w:type="pct"/>
          </w:tcPr>
          <w:p w14:paraId="684D48B9">
            <w:pPr>
              <w:pStyle w:val="51"/>
              <w:spacing w:line="240" w:lineRule="auto"/>
              <w:ind w:right="118"/>
              <w:jc w:val="right"/>
              <w:rPr>
                <w:sz w:val="18"/>
                <w:szCs w:val="18"/>
              </w:rPr>
            </w:pPr>
            <w:r>
              <w:rPr>
                <w:spacing w:val="-2"/>
                <w:sz w:val="18"/>
                <w:szCs w:val="18"/>
              </w:rPr>
              <w:t>0.0018</w:t>
            </w:r>
          </w:p>
        </w:tc>
        <w:tc>
          <w:tcPr>
            <w:tcW w:w="1268" w:type="pct"/>
          </w:tcPr>
          <w:p w14:paraId="77EBC323">
            <w:pPr>
              <w:pStyle w:val="51"/>
              <w:spacing w:line="240" w:lineRule="auto"/>
              <w:ind w:right="118"/>
              <w:jc w:val="right"/>
              <w:rPr>
                <w:sz w:val="18"/>
                <w:szCs w:val="18"/>
              </w:rPr>
            </w:pPr>
            <w:r>
              <w:rPr>
                <w:spacing w:val="-2"/>
                <w:sz w:val="18"/>
                <w:szCs w:val="18"/>
              </w:rPr>
              <w:t>0.002</w:t>
            </w:r>
          </w:p>
        </w:tc>
        <w:tc>
          <w:tcPr>
            <w:tcW w:w="1200" w:type="pct"/>
          </w:tcPr>
          <w:p w14:paraId="2AA9FF11">
            <w:pPr>
              <w:pStyle w:val="51"/>
              <w:spacing w:line="240" w:lineRule="auto"/>
              <w:ind w:right="119"/>
              <w:jc w:val="right"/>
              <w:rPr>
                <w:sz w:val="18"/>
                <w:szCs w:val="18"/>
              </w:rPr>
            </w:pPr>
            <w:r>
              <w:rPr>
                <w:spacing w:val="-2"/>
                <w:sz w:val="18"/>
                <w:szCs w:val="18"/>
              </w:rPr>
              <w:t>0.256</w:t>
            </w:r>
          </w:p>
        </w:tc>
      </w:tr>
      <w:tr w14:paraId="0AAF1CCB">
        <w:tblPrEx>
          <w:tblCellMar>
            <w:top w:w="0" w:type="dxa"/>
            <w:left w:w="0" w:type="dxa"/>
            <w:bottom w:w="0" w:type="dxa"/>
            <w:right w:w="0" w:type="dxa"/>
          </w:tblCellMar>
        </w:tblPrEx>
        <w:trPr>
          <w:trHeight w:val="227" w:hRule="atLeast"/>
        </w:trPr>
        <w:tc>
          <w:tcPr>
            <w:tcW w:w="1184" w:type="pct"/>
          </w:tcPr>
          <w:p w14:paraId="7704D879">
            <w:pPr>
              <w:pStyle w:val="51"/>
              <w:spacing w:line="240" w:lineRule="auto"/>
              <w:ind w:left="119"/>
              <w:rPr>
                <w:sz w:val="18"/>
                <w:szCs w:val="18"/>
              </w:rPr>
            </w:pPr>
            <w:r>
              <w:rPr>
                <w:spacing w:val="-5"/>
                <w:sz w:val="18"/>
                <w:szCs w:val="18"/>
              </w:rPr>
              <w:t>QR</w:t>
            </w:r>
          </w:p>
        </w:tc>
        <w:tc>
          <w:tcPr>
            <w:tcW w:w="1348" w:type="pct"/>
          </w:tcPr>
          <w:p w14:paraId="0FF18721">
            <w:pPr>
              <w:pStyle w:val="51"/>
              <w:spacing w:line="240" w:lineRule="auto"/>
              <w:ind w:right="118"/>
              <w:jc w:val="right"/>
              <w:rPr>
                <w:sz w:val="18"/>
                <w:szCs w:val="18"/>
              </w:rPr>
            </w:pPr>
            <w:r>
              <w:rPr>
                <w:sz w:val="18"/>
                <w:szCs w:val="18"/>
              </w:rPr>
              <w:t>-</w:t>
            </w:r>
            <w:r>
              <w:rPr>
                <w:spacing w:val="-2"/>
                <w:sz w:val="18"/>
                <w:szCs w:val="18"/>
              </w:rPr>
              <w:t>0.0048</w:t>
            </w:r>
          </w:p>
        </w:tc>
        <w:tc>
          <w:tcPr>
            <w:tcW w:w="1268" w:type="pct"/>
          </w:tcPr>
          <w:p w14:paraId="3FD9C97E">
            <w:pPr>
              <w:pStyle w:val="51"/>
              <w:spacing w:line="240" w:lineRule="auto"/>
              <w:ind w:right="118"/>
              <w:jc w:val="right"/>
              <w:rPr>
                <w:sz w:val="18"/>
                <w:szCs w:val="18"/>
              </w:rPr>
            </w:pPr>
            <w:r>
              <w:rPr>
                <w:spacing w:val="-2"/>
                <w:sz w:val="18"/>
                <w:szCs w:val="18"/>
              </w:rPr>
              <w:t>0.003</w:t>
            </w:r>
          </w:p>
        </w:tc>
        <w:tc>
          <w:tcPr>
            <w:tcW w:w="1200" w:type="pct"/>
          </w:tcPr>
          <w:p w14:paraId="2113ABB6">
            <w:pPr>
              <w:pStyle w:val="51"/>
              <w:spacing w:before="0" w:line="240" w:lineRule="auto"/>
              <w:ind w:right="129"/>
              <w:jc w:val="right"/>
              <w:rPr>
                <w:rFonts w:ascii="Lucida Sans Unicode" w:hAnsi="Lucida Sans Unicode"/>
                <w:sz w:val="18"/>
                <w:szCs w:val="18"/>
              </w:rPr>
            </w:pPr>
            <w:r>
              <w:rPr>
                <w:spacing w:val="-2"/>
                <w:sz w:val="18"/>
                <w:szCs w:val="18"/>
              </w:rPr>
              <w:t>0.094</w:t>
            </w:r>
            <w:r>
              <w:rPr>
                <w:rFonts w:ascii="Lucida Sans Unicode" w:hAnsi="Lucida Sans Unicode"/>
                <w:spacing w:val="-2"/>
                <w:sz w:val="18"/>
                <w:szCs w:val="18"/>
                <w:vertAlign w:val="superscript"/>
              </w:rPr>
              <w:t>∗</w:t>
            </w:r>
          </w:p>
        </w:tc>
      </w:tr>
      <w:tr w14:paraId="6B7D4651">
        <w:tblPrEx>
          <w:tblCellMar>
            <w:top w:w="0" w:type="dxa"/>
            <w:left w:w="0" w:type="dxa"/>
            <w:bottom w:w="0" w:type="dxa"/>
            <w:right w:w="0" w:type="dxa"/>
          </w:tblCellMar>
        </w:tblPrEx>
        <w:trPr>
          <w:trHeight w:val="227" w:hRule="atLeast"/>
        </w:trPr>
        <w:tc>
          <w:tcPr>
            <w:tcW w:w="1184" w:type="pct"/>
          </w:tcPr>
          <w:p w14:paraId="7AF049A5">
            <w:pPr>
              <w:pStyle w:val="51"/>
              <w:spacing w:line="240" w:lineRule="auto"/>
              <w:ind w:left="119"/>
              <w:rPr>
                <w:sz w:val="18"/>
                <w:szCs w:val="18"/>
              </w:rPr>
            </w:pPr>
            <w:r>
              <w:rPr>
                <w:spacing w:val="-5"/>
                <w:sz w:val="18"/>
                <w:szCs w:val="18"/>
              </w:rPr>
              <w:t>ND</w:t>
            </w:r>
          </w:p>
        </w:tc>
        <w:tc>
          <w:tcPr>
            <w:tcW w:w="1348" w:type="pct"/>
          </w:tcPr>
          <w:p w14:paraId="6F463E18">
            <w:pPr>
              <w:pStyle w:val="51"/>
              <w:spacing w:line="240" w:lineRule="auto"/>
              <w:ind w:right="118"/>
              <w:jc w:val="right"/>
              <w:rPr>
                <w:sz w:val="18"/>
                <w:szCs w:val="18"/>
              </w:rPr>
            </w:pPr>
            <w:r>
              <w:rPr>
                <w:sz w:val="18"/>
                <w:szCs w:val="18"/>
              </w:rPr>
              <w:t>-</w:t>
            </w:r>
            <w:r>
              <w:rPr>
                <w:spacing w:val="-2"/>
                <w:sz w:val="18"/>
                <w:szCs w:val="18"/>
              </w:rPr>
              <w:t>0.0003</w:t>
            </w:r>
          </w:p>
        </w:tc>
        <w:tc>
          <w:tcPr>
            <w:tcW w:w="1268" w:type="pct"/>
          </w:tcPr>
          <w:p w14:paraId="74C901FF">
            <w:pPr>
              <w:pStyle w:val="51"/>
              <w:spacing w:line="240" w:lineRule="auto"/>
              <w:ind w:right="118"/>
              <w:jc w:val="right"/>
              <w:rPr>
                <w:sz w:val="18"/>
                <w:szCs w:val="18"/>
              </w:rPr>
            </w:pPr>
            <w:r>
              <w:rPr>
                <w:spacing w:val="-2"/>
                <w:sz w:val="18"/>
                <w:szCs w:val="18"/>
              </w:rPr>
              <w:t>0.002</w:t>
            </w:r>
          </w:p>
        </w:tc>
        <w:tc>
          <w:tcPr>
            <w:tcW w:w="1200" w:type="pct"/>
          </w:tcPr>
          <w:p w14:paraId="5E5E8766">
            <w:pPr>
              <w:pStyle w:val="51"/>
              <w:spacing w:line="240" w:lineRule="auto"/>
              <w:ind w:right="119"/>
              <w:jc w:val="right"/>
              <w:rPr>
                <w:sz w:val="18"/>
                <w:szCs w:val="18"/>
              </w:rPr>
            </w:pPr>
            <w:r>
              <w:rPr>
                <w:spacing w:val="-2"/>
                <w:sz w:val="18"/>
                <w:szCs w:val="18"/>
              </w:rPr>
              <w:t>0.855</w:t>
            </w:r>
          </w:p>
        </w:tc>
      </w:tr>
      <w:tr w14:paraId="56D2D195">
        <w:tblPrEx>
          <w:tblCellMar>
            <w:top w:w="0" w:type="dxa"/>
            <w:left w:w="0" w:type="dxa"/>
            <w:bottom w:w="0" w:type="dxa"/>
            <w:right w:w="0" w:type="dxa"/>
          </w:tblCellMar>
        </w:tblPrEx>
        <w:trPr>
          <w:trHeight w:val="227" w:hRule="atLeast"/>
        </w:trPr>
        <w:tc>
          <w:tcPr>
            <w:tcW w:w="1184" w:type="pct"/>
          </w:tcPr>
          <w:p w14:paraId="3FFF91B4">
            <w:pPr>
              <w:pStyle w:val="51"/>
              <w:spacing w:line="240" w:lineRule="auto"/>
              <w:ind w:left="119"/>
              <w:rPr>
                <w:sz w:val="18"/>
                <w:szCs w:val="18"/>
              </w:rPr>
            </w:pPr>
            <w:r>
              <w:rPr>
                <w:spacing w:val="-5"/>
                <w:sz w:val="18"/>
                <w:szCs w:val="18"/>
              </w:rPr>
              <w:t>AT</w:t>
            </w:r>
          </w:p>
        </w:tc>
        <w:tc>
          <w:tcPr>
            <w:tcW w:w="1348" w:type="pct"/>
          </w:tcPr>
          <w:p w14:paraId="4A857F08">
            <w:pPr>
              <w:pStyle w:val="51"/>
              <w:spacing w:line="240" w:lineRule="auto"/>
              <w:ind w:right="118"/>
              <w:jc w:val="right"/>
              <w:rPr>
                <w:sz w:val="18"/>
                <w:szCs w:val="18"/>
              </w:rPr>
            </w:pPr>
            <w:r>
              <w:rPr>
                <w:spacing w:val="-2"/>
                <w:sz w:val="18"/>
                <w:szCs w:val="18"/>
              </w:rPr>
              <w:t>0.0066</w:t>
            </w:r>
          </w:p>
        </w:tc>
        <w:tc>
          <w:tcPr>
            <w:tcW w:w="1268" w:type="pct"/>
          </w:tcPr>
          <w:p w14:paraId="7E672B2C">
            <w:pPr>
              <w:pStyle w:val="51"/>
              <w:spacing w:line="240" w:lineRule="auto"/>
              <w:ind w:right="118"/>
              <w:jc w:val="right"/>
              <w:rPr>
                <w:sz w:val="18"/>
                <w:szCs w:val="18"/>
              </w:rPr>
            </w:pPr>
            <w:r>
              <w:rPr>
                <w:spacing w:val="-2"/>
                <w:sz w:val="18"/>
                <w:szCs w:val="18"/>
              </w:rPr>
              <w:t>0.006</w:t>
            </w:r>
          </w:p>
        </w:tc>
        <w:tc>
          <w:tcPr>
            <w:tcW w:w="1200" w:type="pct"/>
          </w:tcPr>
          <w:p w14:paraId="56F02BF2">
            <w:pPr>
              <w:pStyle w:val="51"/>
              <w:spacing w:line="240" w:lineRule="auto"/>
              <w:ind w:right="119"/>
              <w:jc w:val="right"/>
              <w:rPr>
                <w:sz w:val="18"/>
                <w:szCs w:val="18"/>
              </w:rPr>
            </w:pPr>
            <w:r>
              <w:rPr>
                <w:spacing w:val="-2"/>
                <w:sz w:val="18"/>
                <w:szCs w:val="18"/>
              </w:rPr>
              <w:t>0.298</w:t>
            </w:r>
          </w:p>
        </w:tc>
      </w:tr>
      <w:tr w14:paraId="5A96616E">
        <w:tblPrEx>
          <w:tblCellMar>
            <w:top w:w="0" w:type="dxa"/>
            <w:left w:w="0" w:type="dxa"/>
            <w:bottom w:w="0" w:type="dxa"/>
            <w:right w:w="0" w:type="dxa"/>
          </w:tblCellMar>
        </w:tblPrEx>
        <w:trPr>
          <w:trHeight w:val="227" w:hRule="atLeast"/>
        </w:trPr>
        <w:tc>
          <w:tcPr>
            <w:tcW w:w="1184" w:type="pct"/>
          </w:tcPr>
          <w:p w14:paraId="70BF25D4">
            <w:pPr>
              <w:pStyle w:val="51"/>
              <w:spacing w:line="240" w:lineRule="auto"/>
              <w:ind w:left="119"/>
              <w:rPr>
                <w:sz w:val="18"/>
                <w:szCs w:val="18"/>
              </w:rPr>
            </w:pPr>
            <w:r>
              <w:rPr>
                <w:spacing w:val="-5"/>
                <w:sz w:val="18"/>
                <w:szCs w:val="18"/>
              </w:rPr>
              <w:t>Soe</w:t>
            </w:r>
          </w:p>
        </w:tc>
        <w:tc>
          <w:tcPr>
            <w:tcW w:w="1348" w:type="pct"/>
          </w:tcPr>
          <w:p w14:paraId="701B3B03">
            <w:pPr>
              <w:pStyle w:val="51"/>
              <w:spacing w:line="240" w:lineRule="auto"/>
              <w:ind w:right="118"/>
              <w:jc w:val="right"/>
              <w:rPr>
                <w:sz w:val="18"/>
                <w:szCs w:val="18"/>
              </w:rPr>
            </w:pPr>
            <w:r>
              <w:rPr>
                <w:spacing w:val="-2"/>
                <w:sz w:val="18"/>
                <w:szCs w:val="18"/>
              </w:rPr>
              <w:t>0.0096</w:t>
            </w:r>
          </w:p>
        </w:tc>
        <w:tc>
          <w:tcPr>
            <w:tcW w:w="1268" w:type="pct"/>
          </w:tcPr>
          <w:p w14:paraId="5FB3CBD0">
            <w:pPr>
              <w:pStyle w:val="51"/>
              <w:spacing w:line="240" w:lineRule="auto"/>
              <w:ind w:right="118"/>
              <w:jc w:val="right"/>
              <w:rPr>
                <w:sz w:val="18"/>
                <w:szCs w:val="18"/>
              </w:rPr>
            </w:pPr>
            <w:r>
              <w:rPr>
                <w:spacing w:val="-2"/>
                <w:sz w:val="18"/>
                <w:szCs w:val="18"/>
              </w:rPr>
              <w:t>0.008</w:t>
            </w:r>
          </w:p>
        </w:tc>
        <w:tc>
          <w:tcPr>
            <w:tcW w:w="1200" w:type="pct"/>
          </w:tcPr>
          <w:p w14:paraId="0F9ECFCB">
            <w:pPr>
              <w:pStyle w:val="51"/>
              <w:spacing w:line="240" w:lineRule="auto"/>
              <w:ind w:right="119"/>
              <w:jc w:val="right"/>
              <w:rPr>
                <w:sz w:val="18"/>
                <w:szCs w:val="18"/>
              </w:rPr>
            </w:pPr>
            <w:r>
              <w:rPr>
                <w:spacing w:val="-2"/>
                <w:sz w:val="18"/>
                <w:szCs w:val="18"/>
              </w:rPr>
              <w:t>0.248</w:t>
            </w:r>
          </w:p>
        </w:tc>
      </w:tr>
      <w:tr w14:paraId="6E92A278">
        <w:tblPrEx>
          <w:tblCellMar>
            <w:top w:w="0" w:type="dxa"/>
            <w:left w:w="0" w:type="dxa"/>
            <w:bottom w:w="0" w:type="dxa"/>
            <w:right w:w="0" w:type="dxa"/>
          </w:tblCellMar>
        </w:tblPrEx>
        <w:trPr>
          <w:trHeight w:val="227" w:hRule="atLeast"/>
        </w:trPr>
        <w:tc>
          <w:tcPr>
            <w:tcW w:w="1184" w:type="pct"/>
          </w:tcPr>
          <w:p w14:paraId="19D7F7E1">
            <w:pPr>
              <w:pStyle w:val="51"/>
              <w:spacing w:line="240" w:lineRule="auto"/>
              <w:ind w:left="119"/>
              <w:rPr>
                <w:sz w:val="18"/>
                <w:szCs w:val="18"/>
              </w:rPr>
            </w:pPr>
            <w:r>
              <w:rPr>
                <w:spacing w:val="-4"/>
                <w:sz w:val="18"/>
                <w:szCs w:val="18"/>
              </w:rPr>
              <w:t>Dual</w:t>
            </w:r>
          </w:p>
        </w:tc>
        <w:tc>
          <w:tcPr>
            <w:tcW w:w="1348" w:type="pct"/>
          </w:tcPr>
          <w:p w14:paraId="0D4D2624">
            <w:pPr>
              <w:pStyle w:val="51"/>
              <w:spacing w:line="240" w:lineRule="auto"/>
              <w:ind w:right="118"/>
              <w:jc w:val="right"/>
              <w:rPr>
                <w:sz w:val="18"/>
                <w:szCs w:val="18"/>
              </w:rPr>
            </w:pPr>
            <w:r>
              <w:rPr>
                <w:spacing w:val="-2"/>
                <w:sz w:val="18"/>
                <w:szCs w:val="18"/>
              </w:rPr>
              <w:t>-0.0268</w:t>
            </w:r>
          </w:p>
        </w:tc>
        <w:tc>
          <w:tcPr>
            <w:tcW w:w="1268" w:type="pct"/>
          </w:tcPr>
          <w:p w14:paraId="63BCFDC8">
            <w:pPr>
              <w:pStyle w:val="51"/>
              <w:spacing w:line="240" w:lineRule="auto"/>
              <w:ind w:right="118"/>
              <w:jc w:val="right"/>
              <w:rPr>
                <w:sz w:val="18"/>
                <w:szCs w:val="18"/>
              </w:rPr>
            </w:pPr>
            <w:r>
              <w:rPr>
                <w:spacing w:val="-2"/>
                <w:sz w:val="18"/>
                <w:szCs w:val="18"/>
              </w:rPr>
              <w:t>0.007</w:t>
            </w:r>
          </w:p>
        </w:tc>
        <w:tc>
          <w:tcPr>
            <w:tcW w:w="1200" w:type="pct"/>
          </w:tcPr>
          <w:p w14:paraId="6460BF2A">
            <w:pPr>
              <w:pStyle w:val="51"/>
              <w:spacing w:before="0" w:line="240" w:lineRule="auto"/>
              <w:ind w:right="129"/>
              <w:jc w:val="right"/>
              <w:rPr>
                <w:rFonts w:ascii="Lucida Sans Unicode" w:hAnsi="Lucida Sans Unicode"/>
                <w:sz w:val="18"/>
                <w:szCs w:val="18"/>
              </w:rPr>
            </w:pPr>
            <w:r>
              <w:rPr>
                <w:spacing w:val="-2"/>
                <w:sz w:val="18"/>
                <w:szCs w:val="18"/>
              </w:rPr>
              <w:t>0.0001</w:t>
            </w:r>
            <w:r>
              <w:rPr>
                <w:rFonts w:ascii="Lucida Sans Unicode" w:hAnsi="Lucida Sans Unicode"/>
                <w:spacing w:val="-2"/>
                <w:sz w:val="18"/>
                <w:szCs w:val="18"/>
                <w:vertAlign w:val="superscript"/>
              </w:rPr>
              <w:t>∗∗∗</w:t>
            </w:r>
          </w:p>
        </w:tc>
      </w:tr>
      <w:tr w14:paraId="442EAF5D">
        <w:tblPrEx>
          <w:tblCellMar>
            <w:top w:w="0" w:type="dxa"/>
            <w:left w:w="0" w:type="dxa"/>
            <w:bottom w:w="0" w:type="dxa"/>
            <w:right w:w="0" w:type="dxa"/>
          </w:tblCellMar>
        </w:tblPrEx>
        <w:trPr>
          <w:trHeight w:val="227" w:hRule="atLeast"/>
        </w:trPr>
        <w:tc>
          <w:tcPr>
            <w:tcW w:w="1184" w:type="pct"/>
          </w:tcPr>
          <w:p w14:paraId="0A6FCB3C">
            <w:pPr>
              <w:pStyle w:val="51"/>
              <w:spacing w:line="240" w:lineRule="auto"/>
              <w:ind w:left="119"/>
              <w:rPr>
                <w:sz w:val="18"/>
                <w:szCs w:val="18"/>
              </w:rPr>
            </w:pPr>
            <w:r>
              <w:rPr>
                <w:spacing w:val="-2"/>
                <w:sz w:val="18"/>
                <w:szCs w:val="18"/>
              </w:rPr>
              <w:t>Indep</w:t>
            </w:r>
          </w:p>
        </w:tc>
        <w:tc>
          <w:tcPr>
            <w:tcW w:w="1348" w:type="pct"/>
          </w:tcPr>
          <w:p w14:paraId="7DD4772A">
            <w:pPr>
              <w:pStyle w:val="51"/>
              <w:spacing w:line="240" w:lineRule="auto"/>
              <w:ind w:right="118"/>
              <w:jc w:val="right"/>
              <w:rPr>
                <w:sz w:val="18"/>
                <w:szCs w:val="18"/>
              </w:rPr>
            </w:pPr>
            <w:r>
              <w:rPr>
                <w:spacing w:val="-2"/>
                <w:sz w:val="18"/>
                <w:szCs w:val="18"/>
              </w:rPr>
              <w:t>-0.0149</w:t>
            </w:r>
          </w:p>
        </w:tc>
        <w:tc>
          <w:tcPr>
            <w:tcW w:w="1268" w:type="pct"/>
          </w:tcPr>
          <w:p w14:paraId="5AEC7334">
            <w:pPr>
              <w:pStyle w:val="51"/>
              <w:spacing w:line="240" w:lineRule="auto"/>
              <w:ind w:right="118"/>
              <w:jc w:val="right"/>
              <w:rPr>
                <w:sz w:val="18"/>
                <w:szCs w:val="18"/>
              </w:rPr>
            </w:pPr>
            <w:r>
              <w:rPr>
                <w:spacing w:val="-2"/>
                <w:sz w:val="18"/>
                <w:szCs w:val="18"/>
              </w:rPr>
              <w:t>0.055</w:t>
            </w:r>
          </w:p>
        </w:tc>
        <w:tc>
          <w:tcPr>
            <w:tcW w:w="1200" w:type="pct"/>
          </w:tcPr>
          <w:p w14:paraId="3C0C6FED">
            <w:pPr>
              <w:pStyle w:val="51"/>
              <w:spacing w:line="240" w:lineRule="auto"/>
              <w:ind w:right="119"/>
              <w:jc w:val="right"/>
              <w:rPr>
                <w:sz w:val="18"/>
                <w:szCs w:val="18"/>
              </w:rPr>
            </w:pPr>
            <w:r>
              <w:rPr>
                <w:spacing w:val="-2"/>
                <w:sz w:val="18"/>
                <w:szCs w:val="18"/>
              </w:rPr>
              <w:t>0.787</w:t>
            </w:r>
          </w:p>
        </w:tc>
      </w:tr>
      <w:tr w14:paraId="0945661B">
        <w:tblPrEx>
          <w:tblCellMar>
            <w:top w:w="0" w:type="dxa"/>
            <w:left w:w="0" w:type="dxa"/>
            <w:bottom w:w="0" w:type="dxa"/>
            <w:right w:w="0" w:type="dxa"/>
          </w:tblCellMar>
        </w:tblPrEx>
        <w:trPr>
          <w:trHeight w:val="227" w:hRule="atLeast"/>
        </w:trPr>
        <w:tc>
          <w:tcPr>
            <w:tcW w:w="1184" w:type="pct"/>
          </w:tcPr>
          <w:p w14:paraId="4E0A5B93">
            <w:pPr>
              <w:pStyle w:val="51"/>
              <w:spacing w:line="240" w:lineRule="auto"/>
              <w:ind w:left="119"/>
              <w:rPr>
                <w:sz w:val="18"/>
                <w:szCs w:val="18"/>
              </w:rPr>
            </w:pPr>
            <w:r>
              <w:rPr>
                <w:spacing w:val="-5"/>
                <w:sz w:val="18"/>
                <w:szCs w:val="18"/>
              </w:rPr>
              <w:t>Lev</w:t>
            </w:r>
          </w:p>
        </w:tc>
        <w:tc>
          <w:tcPr>
            <w:tcW w:w="1348" w:type="pct"/>
          </w:tcPr>
          <w:p w14:paraId="7E67F99B">
            <w:pPr>
              <w:pStyle w:val="51"/>
              <w:spacing w:line="240" w:lineRule="auto"/>
              <w:ind w:right="118"/>
              <w:jc w:val="right"/>
              <w:rPr>
                <w:sz w:val="18"/>
                <w:szCs w:val="18"/>
              </w:rPr>
            </w:pPr>
            <w:r>
              <w:rPr>
                <w:spacing w:val="-2"/>
                <w:sz w:val="18"/>
                <w:szCs w:val="18"/>
              </w:rPr>
              <w:t>-0.0132</w:t>
            </w:r>
          </w:p>
        </w:tc>
        <w:tc>
          <w:tcPr>
            <w:tcW w:w="1268" w:type="pct"/>
          </w:tcPr>
          <w:p w14:paraId="75DF9C07">
            <w:pPr>
              <w:pStyle w:val="51"/>
              <w:spacing w:line="240" w:lineRule="auto"/>
              <w:ind w:right="118"/>
              <w:jc w:val="right"/>
              <w:rPr>
                <w:sz w:val="18"/>
                <w:szCs w:val="18"/>
              </w:rPr>
            </w:pPr>
            <w:r>
              <w:rPr>
                <w:spacing w:val="-2"/>
                <w:sz w:val="18"/>
                <w:szCs w:val="18"/>
              </w:rPr>
              <w:t>0.158</w:t>
            </w:r>
          </w:p>
        </w:tc>
        <w:tc>
          <w:tcPr>
            <w:tcW w:w="1200" w:type="pct"/>
          </w:tcPr>
          <w:p w14:paraId="1E71A7F7">
            <w:pPr>
              <w:pStyle w:val="51"/>
              <w:spacing w:line="240" w:lineRule="auto"/>
              <w:ind w:right="119"/>
              <w:jc w:val="right"/>
              <w:rPr>
                <w:sz w:val="18"/>
                <w:szCs w:val="18"/>
              </w:rPr>
            </w:pPr>
            <w:r>
              <w:rPr>
                <w:spacing w:val="-2"/>
                <w:sz w:val="18"/>
                <w:szCs w:val="18"/>
              </w:rPr>
              <w:t>0.934</w:t>
            </w:r>
          </w:p>
        </w:tc>
      </w:tr>
      <w:tr w14:paraId="50826335">
        <w:tblPrEx>
          <w:tblCellMar>
            <w:top w:w="0" w:type="dxa"/>
            <w:left w:w="0" w:type="dxa"/>
            <w:bottom w:w="0" w:type="dxa"/>
            <w:right w:w="0" w:type="dxa"/>
          </w:tblCellMar>
        </w:tblPrEx>
        <w:trPr>
          <w:trHeight w:val="227" w:hRule="atLeast"/>
        </w:trPr>
        <w:tc>
          <w:tcPr>
            <w:tcW w:w="1184" w:type="pct"/>
          </w:tcPr>
          <w:p w14:paraId="466AD633">
            <w:pPr>
              <w:pStyle w:val="51"/>
              <w:spacing w:line="240" w:lineRule="auto"/>
              <w:ind w:left="119"/>
              <w:rPr>
                <w:sz w:val="18"/>
                <w:szCs w:val="18"/>
              </w:rPr>
            </w:pPr>
            <w:r>
              <w:rPr>
                <w:spacing w:val="-4"/>
                <w:sz w:val="18"/>
                <w:szCs w:val="18"/>
              </w:rPr>
              <w:t>Size</w:t>
            </w:r>
          </w:p>
        </w:tc>
        <w:tc>
          <w:tcPr>
            <w:tcW w:w="1348" w:type="pct"/>
          </w:tcPr>
          <w:p w14:paraId="0BA84BCE">
            <w:pPr>
              <w:pStyle w:val="51"/>
              <w:spacing w:line="240" w:lineRule="auto"/>
              <w:ind w:right="118"/>
              <w:jc w:val="right"/>
              <w:rPr>
                <w:sz w:val="18"/>
                <w:szCs w:val="18"/>
              </w:rPr>
            </w:pPr>
            <w:r>
              <w:rPr>
                <w:spacing w:val="-2"/>
                <w:sz w:val="18"/>
                <w:szCs w:val="18"/>
              </w:rPr>
              <w:t>0.0012</w:t>
            </w:r>
          </w:p>
        </w:tc>
        <w:tc>
          <w:tcPr>
            <w:tcW w:w="1268" w:type="pct"/>
          </w:tcPr>
          <w:p w14:paraId="5270D92E">
            <w:pPr>
              <w:pStyle w:val="51"/>
              <w:spacing w:line="240" w:lineRule="auto"/>
              <w:ind w:right="118"/>
              <w:jc w:val="right"/>
              <w:rPr>
                <w:sz w:val="18"/>
                <w:szCs w:val="18"/>
              </w:rPr>
            </w:pPr>
            <w:r>
              <w:rPr>
                <w:spacing w:val="-2"/>
                <w:sz w:val="18"/>
                <w:szCs w:val="18"/>
              </w:rPr>
              <w:t>0.006</w:t>
            </w:r>
          </w:p>
        </w:tc>
        <w:tc>
          <w:tcPr>
            <w:tcW w:w="1200" w:type="pct"/>
          </w:tcPr>
          <w:p w14:paraId="4E488E28">
            <w:pPr>
              <w:pStyle w:val="51"/>
              <w:spacing w:line="240" w:lineRule="auto"/>
              <w:ind w:right="119"/>
              <w:jc w:val="right"/>
              <w:rPr>
                <w:sz w:val="18"/>
                <w:szCs w:val="18"/>
              </w:rPr>
            </w:pPr>
            <w:r>
              <w:rPr>
                <w:spacing w:val="-2"/>
                <w:sz w:val="18"/>
                <w:szCs w:val="18"/>
              </w:rPr>
              <w:t>0.845</w:t>
            </w:r>
          </w:p>
        </w:tc>
      </w:tr>
      <w:tr w14:paraId="2F36F5E5">
        <w:tblPrEx>
          <w:tblCellMar>
            <w:top w:w="0" w:type="dxa"/>
            <w:left w:w="0" w:type="dxa"/>
            <w:bottom w:w="0" w:type="dxa"/>
            <w:right w:w="0" w:type="dxa"/>
          </w:tblCellMar>
        </w:tblPrEx>
        <w:trPr>
          <w:trHeight w:val="233" w:hRule="atLeast"/>
        </w:trPr>
        <w:tc>
          <w:tcPr>
            <w:tcW w:w="1184" w:type="pct"/>
            <w:tcBorders>
              <w:bottom w:val="single" w:color="000000" w:sz="4" w:space="0"/>
            </w:tcBorders>
          </w:tcPr>
          <w:p w14:paraId="3524B774">
            <w:pPr>
              <w:pStyle w:val="51"/>
              <w:spacing w:line="240" w:lineRule="auto"/>
              <w:ind w:left="119"/>
              <w:rPr>
                <w:sz w:val="18"/>
                <w:szCs w:val="18"/>
              </w:rPr>
            </w:pPr>
            <w:r>
              <w:rPr>
                <w:spacing w:val="-4"/>
                <w:sz w:val="18"/>
                <w:szCs w:val="18"/>
              </w:rPr>
              <w:t>Big4</w:t>
            </w:r>
          </w:p>
        </w:tc>
        <w:tc>
          <w:tcPr>
            <w:tcW w:w="1348" w:type="pct"/>
            <w:tcBorders>
              <w:bottom w:val="single" w:color="000000" w:sz="4" w:space="0"/>
            </w:tcBorders>
          </w:tcPr>
          <w:p w14:paraId="5C9EB6C1">
            <w:pPr>
              <w:pStyle w:val="51"/>
              <w:spacing w:line="240" w:lineRule="auto"/>
              <w:ind w:right="118"/>
              <w:jc w:val="right"/>
              <w:rPr>
                <w:sz w:val="18"/>
                <w:szCs w:val="18"/>
              </w:rPr>
            </w:pPr>
            <w:r>
              <w:rPr>
                <w:spacing w:val="-2"/>
                <w:sz w:val="18"/>
                <w:szCs w:val="18"/>
              </w:rPr>
              <w:t>-0.0044</w:t>
            </w:r>
          </w:p>
        </w:tc>
        <w:tc>
          <w:tcPr>
            <w:tcW w:w="1268" w:type="pct"/>
            <w:tcBorders>
              <w:bottom w:val="single" w:color="000000" w:sz="4" w:space="0"/>
            </w:tcBorders>
          </w:tcPr>
          <w:p w14:paraId="4FD5ED3E">
            <w:pPr>
              <w:pStyle w:val="51"/>
              <w:spacing w:line="240" w:lineRule="auto"/>
              <w:ind w:right="118"/>
              <w:jc w:val="right"/>
              <w:rPr>
                <w:sz w:val="18"/>
                <w:szCs w:val="18"/>
              </w:rPr>
            </w:pPr>
            <w:r>
              <w:rPr>
                <w:spacing w:val="-2"/>
                <w:sz w:val="18"/>
                <w:szCs w:val="18"/>
              </w:rPr>
              <w:t>0.013</w:t>
            </w:r>
          </w:p>
        </w:tc>
        <w:tc>
          <w:tcPr>
            <w:tcW w:w="1200" w:type="pct"/>
            <w:tcBorders>
              <w:bottom w:val="single" w:color="000000" w:sz="4" w:space="0"/>
            </w:tcBorders>
          </w:tcPr>
          <w:p w14:paraId="5CFB4946">
            <w:pPr>
              <w:pStyle w:val="51"/>
              <w:spacing w:line="240" w:lineRule="auto"/>
              <w:ind w:right="119"/>
              <w:jc w:val="right"/>
              <w:rPr>
                <w:sz w:val="18"/>
                <w:szCs w:val="18"/>
              </w:rPr>
            </w:pPr>
            <w:r>
              <w:rPr>
                <w:spacing w:val="-2"/>
                <w:sz w:val="18"/>
                <w:szCs w:val="18"/>
              </w:rPr>
              <w:t>0.740</w:t>
            </w:r>
          </w:p>
        </w:tc>
      </w:tr>
    </w:tbl>
    <w:p w14:paraId="0C84648D">
      <w:pPr>
        <w:ind w:firstLine="420" w:firstLineChars="200"/>
        <w:rPr>
          <w:rFonts w:ascii="Times New Roman" w:hAnsi="Times New Roman" w:eastAsia="宋体" w:cs="Times New Roman"/>
          <w:sz w:val="21"/>
          <w:szCs w:val="21"/>
        </w:rPr>
      </w:pPr>
      <w:r>
        <w:rPr>
          <w:rFonts w:hint="eastAsia" w:ascii="Times New Roman" w:hAnsi="Times New Roman" w:eastAsia="宋体" w:cs="Times New Roman"/>
          <w:sz w:val="21"/>
          <w:szCs w:val="21"/>
        </w:rPr>
        <w:t>回归结果表明，核心解释变量mismatch的系数估计值为-0.0057，但该系数在5%和10%水平上均不显著（p值=0.518）。这表明新闻发布时间是否为交易日对累计异常收益率（CAR）没有显著影响，未能提供统计上的证据支持市场对新闻的即时反应受到发布时间错配的影响，即说明以下假设成立：投资者不会在新闻发布后迅速“遗忘”新闻所带来投资决策的改变。</w:t>
      </w:r>
    </w:p>
    <w:p w14:paraId="4E1236DC">
      <w:pPr>
        <w:outlineLvl w:val="1"/>
        <w:rPr>
          <w:rFonts w:ascii="Times New Roman" w:hAnsi="Times New Roman" w:eastAsia="宋体" w:cs="Times New Roman"/>
          <w:b/>
          <w:bCs/>
          <w:sz w:val="24"/>
          <w:szCs w:val="24"/>
        </w:rPr>
      </w:pPr>
      <w:bookmarkStart w:id="17" w:name="_Toc6743"/>
      <w:r>
        <w:rPr>
          <w:rFonts w:hint="eastAsia" w:ascii="Times New Roman" w:hAnsi="Times New Roman" w:eastAsia="宋体" w:cs="Times New Roman"/>
          <w:b/>
          <w:bCs/>
          <w:sz w:val="24"/>
          <w:szCs w:val="24"/>
        </w:rPr>
        <w:t>（三）新闻情绪对股票异常收益率的影响</w:t>
      </w:r>
      <w:bookmarkEnd w:id="17"/>
    </w:p>
    <w:p w14:paraId="2BCF7442">
      <w:pPr>
        <w:ind w:firstLine="420" w:firstLineChars="200"/>
        <w:rPr>
          <w:rFonts w:ascii="Times New Roman" w:hAnsi="Times New Roman" w:eastAsia="宋体" w:cs="Times New Roman"/>
          <w:sz w:val="21"/>
          <w:szCs w:val="21"/>
        </w:rPr>
      </w:pPr>
      <w:r>
        <w:rPr>
          <w:rFonts w:hint="eastAsia" w:ascii="Times New Roman" w:hAnsi="Times New Roman" w:eastAsia="宋体" w:cs="Times New Roman"/>
          <w:sz w:val="21"/>
          <w:szCs w:val="21"/>
        </w:rPr>
        <w:t>为验证新闻情绪对股票异常收益率是否存在影响，本文构建了如下模型：</w:t>
      </w:r>
    </w:p>
    <w:p w14:paraId="50ABD5C0">
      <w:pPr>
        <w:jc w:val="center"/>
        <w:rPr>
          <w:rFonts w:ascii="Times New Roman" w:hAnsi="Times New Roman" w:eastAsia="宋体" w:cs="Times New Roman"/>
          <w:sz w:val="21"/>
          <w:szCs w:val="21"/>
        </w:rPr>
      </w:pPr>
      <m:oMathPara>
        <m:oMath>
          <m:eqArr>
            <m:eqArrPr>
              <m:maxDist m:val="1"/>
              <m:ctrlPr>
                <w:rPr>
                  <w:rFonts w:ascii="Cambria Math" w:hAnsi="Cambria Math" w:eastAsia="宋体" w:cs="Times New Roman"/>
                  <w:i/>
                  <w:sz w:val="21"/>
                  <w:szCs w:val="21"/>
                </w:rPr>
              </m:ctrlPr>
            </m:eqArrPr>
            <m:e>
              <m:r>
                <m:rPr/>
                <w:rPr>
                  <w:rFonts w:ascii="Cambria Math" w:hAnsi="Cambria Math" w:eastAsia="宋体" w:cs="Times New Roman"/>
                  <w:sz w:val="21"/>
                  <w:szCs w:val="21"/>
                </w:rPr>
                <m:t>CAR=</m:t>
              </m:r>
              <m:sSub>
                <m:sSubPr>
                  <m:ctrlPr>
                    <w:rPr>
                      <w:rFonts w:ascii="Cambria Math" w:hAnsi="Cambria Math" w:eastAsia="宋体" w:cs="Times New Roman"/>
                      <w:i/>
                      <w:sz w:val="21"/>
                      <w:szCs w:val="21"/>
                    </w:rPr>
                  </m:ctrlPr>
                </m:sSubPr>
                <m:e>
                  <m:r>
                    <m:rPr/>
                    <w:rPr>
                      <w:rFonts w:ascii="Cambria Math" w:hAnsi="Cambria Math" w:eastAsia="宋体" w:cs="Times New Roman"/>
                      <w:sz w:val="21"/>
                      <w:szCs w:val="21"/>
                    </w:rPr>
                    <m:t>β</m:t>
                  </m:r>
                  <m:ctrlPr>
                    <w:rPr>
                      <w:rFonts w:ascii="Cambria Math" w:hAnsi="Cambria Math" w:eastAsia="宋体" w:cs="Times New Roman"/>
                      <w:i/>
                      <w:sz w:val="21"/>
                      <w:szCs w:val="21"/>
                    </w:rPr>
                  </m:ctrlPr>
                </m:e>
                <m:sub>
                  <m:r>
                    <m:rPr/>
                    <w:rPr>
                      <w:rFonts w:ascii="Cambria Math" w:hAnsi="Cambria Math" w:eastAsia="宋体" w:cs="Times New Roman"/>
                      <w:sz w:val="21"/>
                      <w:szCs w:val="21"/>
                    </w:rPr>
                    <m:t>0</m:t>
                  </m:r>
                  <m:ctrlPr>
                    <w:rPr>
                      <w:rFonts w:ascii="Cambria Math" w:hAnsi="Cambria Math" w:eastAsia="宋体" w:cs="Times New Roman"/>
                      <w:i/>
                      <w:sz w:val="21"/>
                      <w:szCs w:val="21"/>
                    </w:rPr>
                  </m:ctrlPr>
                </m:sub>
              </m:sSub>
              <m:r>
                <m:rPr/>
                <w:rPr>
                  <w:rFonts w:ascii="Cambria Math" w:hAnsi="Cambria Math" w:eastAsia="宋体" w:cs="Times New Roman"/>
                  <w:sz w:val="21"/>
                  <w:szCs w:val="21"/>
                </w:rPr>
                <m:t>+</m:t>
              </m:r>
              <m:sSub>
                <m:sSubPr>
                  <m:ctrlPr>
                    <w:rPr>
                      <w:rFonts w:ascii="Cambria Math" w:hAnsi="Cambria Math" w:eastAsia="宋体" w:cs="Times New Roman"/>
                      <w:i/>
                      <w:sz w:val="21"/>
                      <w:szCs w:val="21"/>
                    </w:rPr>
                  </m:ctrlPr>
                </m:sSubPr>
                <m:e>
                  <m:r>
                    <m:rPr/>
                    <w:rPr>
                      <w:rFonts w:ascii="Cambria Math" w:hAnsi="Cambria Math" w:eastAsia="宋体" w:cs="Times New Roman"/>
                      <w:sz w:val="21"/>
                      <w:szCs w:val="21"/>
                    </w:rPr>
                    <m:t>β</m:t>
                  </m:r>
                  <m:ctrlPr>
                    <w:rPr>
                      <w:rFonts w:ascii="Cambria Math" w:hAnsi="Cambria Math" w:eastAsia="宋体" w:cs="Times New Roman"/>
                      <w:i/>
                      <w:sz w:val="21"/>
                      <w:szCs w:val="21"/>
                    </w:rPr>
                  </m:ctrlPr>
                </m:e>
                <m:sub>
                  <m:r>
                    <m:rPr/>
                    <w:rPr>
                      <w:rFonts w:ascii="Cambria Math" w:hAnsi="Cambria Math" w:eastAsia="宋体" w:cs="Times New Roman"/>
                      <w:sz w:val="21"/>
                      <w:szCs w:val="21"/>
                    </w:rPr>
                    <m:t>1</m:t>
                  </m:r>
                  <m:ctrlPr>
                    <w:rPr>
                      <w:rFonts w:ascii="Cambria Math" w:hAnsi="Cambria Math" w:eastAsia="宋体" w:cs="Times New Roman"/>
                      <w:i/>
                      <w:sz w:val="21"/>
                      <w:szCs w:val="21"/>
                    </w:rPr>
                  </m:ctrlPr>
                </m:sub>
              </m:sSub>
              <m:r>
                <m:rPr/>
                <w:rPr>
                  <w:rFonts w:ascii="Cambria Math" w:hAnsi="Cambria Math" w:eastAsia="宋体" w:cs="Times New Roman"/>
                  <w:sz w:val="21"/>
                  <w:szCs w:val="21"/>
                </w:rPr>
                <m:t>sentiment+</m:t>
              </m:r>
              <m:sSub>
                <m:sSubPr>
                  <m:ctrlPr>
                    <w:rPr>
                      <w:rFonts w:ascii="Cambria Math" w:hAnsi="Cambria Math" w:eastAsia="宋体" w:cs="Times New Roman"/>
                      <w:i/>
                      <w:sz w:val="21"/>
                      <w:szCs w:val="21"/>
                    </w:rPr>
                  </m:ctrlPr>
                </m:sSubPr>
                <m:e>
                  <m:r>
                    <m:rPr/>
                    <w:rPr>
                      <w:rFonts w:ascii="Cambria Math" w:hAnsi="Cambria Math" w:eastAsia="宋体" w:cs="Times New Roman"/>
                      <w:sz w:val="21"/>
                      <w:szCs w:val="21"/>
                    </w:rPr>
                    <m:t>β</m:t>
                  </m:r>
                  <m:ctrlPr>
                    <w:rPr>
                      <w:rFonts w:ascii="Cambria Math" w:hAnsi="Cambria Math" w:eastAsia="宋体" w:cs="Times New Roman"/>
                      <w:i/>
                      <w:sz w:val="21"/>
                      <w:szCs w:val="21"/>
                    </w:rPr>
                  </m:ctrlPr>
                </m:e>
                <m:sub>
                  <m:r>
                    <m:rPr/>
                    <w:rPr>
                      <w:rFonts w:ascii="Cambria Math" w:hAnsi="Cambria Math" w:eastAsia="宋体" w:cs="Times New Roman"/>
                      <w:sz w:val="21"/>
                      <w:szCs w:val="21"/>
                    </w:rPr>
                    <m:t>2</m:t>
                  </m:r>
                  <m:ctrlPr>
                    <w:rPr>
                      <w:rFonts w:ascii="Cambria Math" w:hAnsi="Cambria Math" w:eastAsia="宋体" w:cs="Times New Roman"/>
                      <w:i/>
                      <w:sz w:val="21"/>
                      <w:szCs w:val="21"/>
                    </w:rPr>
                  </m:ctrlPr>
                </m:sub>
              </m:sSub>
              <m:r>
                <m:rPr/>
                <w:rPr>
                  <w:rFonts w:ascii="Cambria Math" w:hAnsi="Cambria Math" w:eastAsia="宋体" w:cs="Times New Roman"/>
                  <w:sz w:val="21"/>
                  <w:szCs w:val="21"/>
                </w:rPr>
                <m:t>X+ϵ#</m:t>
              </m:r>
              <m:d>
                <m:dPr>
                  <m:ctrlPr>
                    <w:rPr>
                      <w:rFonts w:ascii="Cambria Math" w:hAnsi="Cambria Math" w:eastAsia="宋体" w:cs="Times New Roman"/>
                      <w:i/>
                      <w:sz w:val="21"/>
                      <w:szCs w:val="21"/>
                    </w:rPr>
                  </m:ctrlPr>
                </m:dPr>
                <m:e>
                  <m:r>
                    <m:rPr/>
                    <w:rPr>
                      <w:rFonts w:ascii="Cambria Math" w:hAnsi="Cambria Math" w:eastAsia="宋体" w:cs="Times New Roman"/>
                      <w:sz w:val="21"/>
                      <w:szCs w:val="21"/>
                    </w:rPr>
                    <m:t>6</m:t>
                  </m:r>
                  <m:ctrlPr>
                    <w:rPr>
                      <w:rFonts w:ascii="Cambria Math" w:hAnsi="Cambria Math" w:eastAsia="宋体" w:cs="Times New Roman"/>
                      <w:i/>
                      <w:sz w:val="21"/>
                      <w:szCs w:val="21"/>
                    </w:rPr>
                  </m:ctrlPr>
                </m:e>
              </m:d>
              <m:ctrlPr>
                <w:rPr>
                  <w:rFonts w:ascii="Cambria Math" w:hAnsi="Cambria Math" w:eastAsia="宋体" w:cs="Times New Roman"/>
                  <w:i/>
                  <w:sz w:val="21"/>
                  <w:szCs w:val="21"/>
                </w:rPr>
              </m:ctrlPr>
            </m:e>
          </m:eqArr>
        </m:oMath>
      </m:oMathPara>
    </w:p>
    <w:p w14:paraId="6B34156B">
      <w:pPr>
        <w:ind w:firstLine="420" w:firstLineChars="20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回归结果如表5所示。可以看出，无论是否控制公司治理、财务特征等变量，情绪变量（sentiment）与累计异常收益率（CAR）均呈显著正相关关系，且在1%显著性水平下显著。研究结果表明金融新闻表达的积极情绪能够显著提升事件发生后企业的累计异常收益率。这一发现暗示，正向情绪可能提高市场对企业的预期，引发投资者更积极的市场行为，从而推动股价上涨。反之，若新闻情绪为负，则可能引发市场恐慌，导致投资者抛售，从而造成股价的非理性下跌。回归结果支持了H1，即新闻的文本情绪对股票异常收益率有影响，情感越激励则影响越为显著。</w:t>
      </w:r>
    </w:p>
    <w:p w14:paraId="48268E93">
      <w:pPr>
        <w:jc w:val="left"/>
        <w:rPr>
          <w:rFonts w:hint="eastAsia" w:ascii="宋体" w:hAnsi="宋体" w:eastAsia="宋体" w:cs="Times New Roman"/>
          <w:b/>
          <w:bCs/>
          <w:sz w:val="21"/>
          <w:szCs w:val="21"/>
        </w:rPr>
      </w:pPr>
      <w:r>
        <w:rPr>
          <w:rFonts w:hint="eastAsia" w:ascii="Times New Roman" w:hAnsi="Times New Roman" w:eastAsia="宋体" w:cs="Times New Roman"/>
          <w:b/>
          <w:bCs/>
          <w:sz w:val="24"/>
          <w:szCs w:val="24"/>
        </w:rPr>
        <w:t>（四）虚假财经新闻对金融市场的影响的初步检验</w:t>
      </w:r>
    </w:p>
    <w:p w14:paraId="0A387C0A">
      <w:pPr>
        <w:ind w:firstLine="420" w:firstLineChars="200"/>
        <w:jc w:val="left"/>
        <w:rPr>
          <w:rFonts w:hint="eastAsia" w:ascii="宋体" w:hAnsi="宋体" w:eastAsia="宋体" w:cs="Times New Roman"/>
          <w:b/>
          <w:bCs/>
          <w:sz w:val="21"/>
          <w:szCs w:val="21"/>
        </w:rPr>
      </w:pPr>
      <w:r>
        <w:rPr>
          <w:rFonts w:hint="eastAsia" w:ascii="Times New Roman" w:hAnsi="Times New Roman" w:eastAsia="宋体" w:cs="Times New Roman"/>
          <w:sz w:val="21"/>
          <w:szCs w:val="21"/>
        </w:rPr>
        <w:t>基于澄清公告的内容，虚假财经新闻提供了一个准自然实现，因此本文运用DID方法来评估虚假财经新闻对金融市场影响中虚假这一属性的净效应。回归结果如表5所示。表中呈现了双重差分的估计结果，其中交互项</w:t>
      </w:r>
      <w:r>
        <w:rPr>
          <w:rFonts w:ascii="Times New Roman" w:hAnsi="Times New Roman" w:eastAsia="宋体" w:cs="Times New Roman"/>
          <w:sz w:val="21"/>
          <w:szCs w:val="21"/>
        </w:rPr>
        <w:t>did估计系数为−0.0032，P值为0.002。</w:t>
      </w:r>
    </w:p>
    <w:tbl>
      <w:tblPr>
        <w:tblStyle w:val="21"/>
        <w:tblpPr w:leftFromText="180" w:rightFromText="180" w:vertAnchor="text" w:horzAnchor="margin" w:tblpY="237"/>
        <w:tblW w:w="8812" w:type="dxa"/>
        <w:tblInd w:w="0" w:type="dxa"/>
        <w:tblLayout w:type="fixed"/>
        <w:tblCellMar>
          <w:top w:w="0" w:type="dxa"/>
          <w:left w:w="0" w:type="dxa"/>
          <w:bottom w:w="0" w:type="dxa"/>
          <w:right w:w="0" w:type="dxa"/>
        </w:tblCellMar>
      </w:tblPr>
      <w:tblGrid>
        <w:gridCol w:w="950"/>
        <w:gridCol w:w="1963"/>
        <w:gridCol w:w="1162"/>
        <w:gridCol w:w="1569"/>
        <w:gridCol w:w="1137"/>
        <w:gridCol w:w="1073"/>
        <w:gridCol w:w="958"/>
      </w:tblGrid>
      <w:tr w14:paraId="4B0F6B8E">
        <w:tblPrEx>
          <w:tblCellMar>
            <w:top w:w="0" w:type="dxa"/>
            <w:left w:w="0" w:type="dxa"/>
            <w:bottom w:w="0" w:type="dxa"/>
            <w:right w:w="0" w:type="dxa"/>
          </w:tblCellMar>
        </w:tblPrEx>
        <w:trPr>
          <w:trHeight w:val="228" w:hRule="atLeast"/>
        </w:trPr>
        <w:tc>
          <w:tcPr>
            <w:tcW w:w="8812" w:type="dxa"/>
            <w:gridSpan w:val="7"/>
          </w:tcPr>
          <w:p w14:paraId="33FB4EEB">
            <w:pPr>
              <w:pStyle w:val="51"/>
              <w:spacing w:before="9" w:line="240" w:lineRule="auto"/>
              <w:ind w:right="119"/>
              <w:jc w:val="center"/>
              <w:rPr>
                <w:rFonts w:eastAsia="宋体"/>
                <w:spacing w:val="-2"/>
                <w:sz w:val="18"/>
                <w:szCs w:val="18"/>
              </w:rPr>
            </w:pPr>
            <w:r>
              <w:rPr>
                <w:rFonts w:hint="eastAsia" w:ascii="宋体" w:hAnsi="宋体" w:eastAsia="宋体"/>
                <w:b/>
                <w:bCs/>
                <w:sz w:val="21"/>
                <w:szCs w:val="21"/>
              </w:rPr>
              <w:t xml:space="preserve">表5 </w:t>
            </w:r>
            <w:r>
              <w:rPr>
                <w:rFonts w:hint="eastAsia" w:eastAsia="宋体"/>
                <w:sz w:val="21"/>
                <w:szCs w:val="21"/>
              </w:rPr>
              <w:t>OLS 回归结果与DID回归结果</w:t>
            </w:r>
          </w:p>
        </w:tc>
      </w:tr>
      <w:tr w14:paraId="2EE89B6B">
        <w:tblPrEx>
          <w:tblCellMar>
            <w:top w:w="0" w:type="dxa"/>
            <w:left w:w="0" w:type="dxa"/>
            <w:bottom w:w="0" w:type="dxa"/>
            <w:right w:w="0" w:type="dxa"/>
          </w:tblCellMar>
        </w:tblPrEx>
        <w:trPr>
          <w:trHeight w:val="228" w:hRule="atLeast"/>
        </w:trPr>
        <w:tc>
          <w:tcPr>
            <w:tcW w:w="6781" w:type="dxa"/>
            <w:gridSpan w:val="5"/>
            <w:tcBorders>
              <w:top w:val="single" w:color="000000" w:sz="4" w:space="0"/>
              <w:right w:val="single" w:color="auto" w:sz="4" w:space="0"/>
            </w:tcBorders>
          </w:tcPr>
          <w:p w14:paraId="299E0CCA">
            <w:pPr>
              <w:pStyle w:val="51"/>
              <w:spacing w:before="9" w:line="240" w:lineRule="auto"/>
              <w:ind w:left="96"/>
              <w:jc w:val="center"/>
              <w:rPr>
                <w:rFonts w:eastAsia="宋体"/>
                <w:spacing w:val="-2"/>
                <w:sz w:val="18"/>
                <w:szCs w:val="18"/>
              </w:rPr>
            </w:pPr>
            <w:r>
              <w:rPr>
                <w:rFonts w:hint="eastAsia" w:eastAsia="宋体"/>
                <w:sz w:val="18"/>
                <w:szCs w:val="18"/>
              </w:rPr>
              <w:t>DID回归结果</w:t>
            </w:r>
          </w:p>
        </w:tc>
        <w:tc>
          <w:tcPr>
            <w:tcW w:w="2031" w:type="dxa"/>
            <w:gridSpan w:val="2"/>
            <w:tcBorders>
              <w:top w:val="single" w:color="000000" w:sz="4" w:space="0"/>
              <w:left w:val="single" w:color="auto" w:sz="4" w:space="0"/>
            </w:tcBorders>
            <w:shd w:val="clear" w:color="auto" w:fill="auto"/>
          </w:tcPr>
          <w:p w14:paraId="2F5D71EF">
            <w:pPr>
              <w:pStyle w:val="51"/>
              <w:spacing w:before="9" w:line="240" w:lineRule="auto"/>
              <w:ind w:right="119"/>
              <w:jc w:val="center"/>
              <w:rPr>
                <w:rFonts w:eastAsia="宋体"/>
                <w:spacing w:val="-2"/>
                <w:sz w:val="18"/>
                <w:szCs w:val="18"/>
              </w:rPr>
            </w:pPr>
            <w:r>
              <w:rPr>
                <w:rFonts w:hint="eastAsia" w:eastAsia="宋体"/>
                <w:spacing w:val="-2"/>
                <w:sz w:val="18"/>
                <w:szCs w:val="18"/>
              </w:rPr>
              <w:t>OLS回归结果</w:t>
            </w:r>
          </w:p>
        </w:tc>
      </w:tr>
      <w:tr w14:paraId="5F4A23ED">
        <w:tblPrEx>
          <w:tblCellMar>
            <w:top w:w="0" w:type="dxa"/>
            <w:left w:w="0" w:type="dxa"/>
            <w:bottom w:w="0" w:type="dxa"/>
            <w:right w:w="0" w:type="dxa"/>
          </w:tblCellMar>
        </w:tblPrEx>
        <w:trPr>
          <w:trHeight w:val="228" w:hRule="atLeast"/>
        </w:trPr>
        <w:tc>
          <w:tcPr>
            <w:tcW w:w="950" w:type="dxa"/>
            <w:tcBorders>
              <w:top w:val="single" w:color="000000" w:sz="4" w:space="0"/>
            </w:tcBorders>
          </w:tcPr>
          <w:p w14:paraId="2C9F1730">
            <w:pPr>
              <w:pStyle w:val="51"/>
              <w:spacing w:before="9" w:line="240" w:lineRule="auto"/>
              <w:ind w:left="119"/>
              <w:jc w:val="center"/>
              <w:rPr>
                <w:spacing w:val="-2"/>
                <w:sz w:val="18"/>
                <w:szCs w:val="18"/>
              </w:rPr>
            </w:pPr>
          </w:p>
        </w:tc>
        <w:tc>
          <w:tcPr>
            <w:tcW w:w="1963" w:type="dxa"/>
            <w:tcBorders>
              <w:top w:val="single" w:color="000000" w:sz="4" w:space="0"/>
            </w:tcBorders>
          </w:tcPr>
          <w:p w14:paraId="6E495291">
            <w:pPr>
              <w:pStyle w:val="51"/>
              <w:spacing w:before="9" w:line="240" w:lineRule="auto"/>
              <w:ind w:right="42"/>
              <w:jc w:val="center"/>
              <w:rPr>
                <w:rFonts w:eastAsia="宋体"/>
                <w:sz w:val="18"/>
                <w:szCs w:val="18"/>
              </w:rPr>
            </w:pPr>
            <w:r>
              <w:rPr>
                <w:rFonts w:hint="eastAsia" w:eastAsia="宋体"/>
                <w:sz w:val="18"/>
                <w:szCs w:val="18"/>
              </w:rPr>
              <w:t>回归系数</w:t>
            </w:r>
          </w:p>
        </w:tc>
        <w:tc>
          <w:tcPr>
            <w:tcW w:w="1162" w:type="dxa"/>
            <w:tcBorders>
              <w:top w:val="single" w:color="000000" w:sz="4" w:space="0"/>
              <w:bottom w:val="single" w:color="000000" w:sz="4" w:space="0"/>
              <w:right w:val="single" w:color="000000" w:sz="4" w:space="0"/>
            </w:tcBorders>
          </w:tcPr>
          <w:p w14:paraId="0DF1857B">
            <w:pPr>
              <w:pStyle w:val="51"/>
              <w:spacing w:before="9" w:line="240" w:lineRule="auto"/>
              <w:ind w:right="52"/>
              <w:jc w:val="center"/>
              <w:rPr>
                <w:rFonts w:eastAsia="宋体"/>
                <w:spacing w:val="-2"/>
                <w:sz w:val="18"/>
                <w:szCs w:val="18"/>
              </w:rPr>
            </w:pPr>
            <w:r>
              <w:rPr>
                <w:rFonts w:hint="eastAsia" w:eastAsia="宋体"/>
                <w:spacing w:val="-2"/>
                <w:sz w:val="18"/>
                <w:szCs w:val="18"/>
              </w:rPr>
              <w:t>P值</w:t>
            </w:r>
          </w:p>
        </w:tc>
        <w:tc>
          <w:tcPr>
            <w:tcW w:w="1569" w:type="dxa"/>
            <w:tcBorders>
              <w:top w:val="single" w:color="000000" w:sz="4" w:space="0"/>
              <w:left w:val="single" w:color="000000" w:sz="4" w:space="0"/>
            </w:tcBorders>
          </w:tcPr>
          <w:p w14:paraId="059A7C74">
            <w:pPr>
              <w:pStyle w:val="51"/>
              <w:spacing w:before="9" w:line="240" w:lineRule="auto"/>
              <w:ind w:left="94"/>
              <w:jc w:val="center"/>
              <w:rPr>
                <w:rFonts w:eastAsia="宋体"/>
                <w:sz w:val="18"/>
                <w:szCs w:val="18"/>
              </w:rPr>
            </w:pPr>
            <w:r>
              <w:rPr>
                <w:rFonts w:hint="eastAsia" w:eastAsia="宋体"/>
                <w:sz w:val="18"/>
                <w:szCs w:val="18"/>
              </w:rPr>
              <w:t>回归系数</w:t>
            </w:r>
          </w:p>
        </w:tc>
        <w:tc>
          <w:tcPr>
            <w:tcW w:w="1137" w:type="dxa"/>
            <w:tcBorders>
              <w:top w:val="single" w:color="000000" w:sz="4" w:space="0"/>
              <w:bottom w:val="single" w:color="000000" w:sz="4" w:space="0"/>
              <w:right w:val="single" w:color="auto" w:sz="4" w:space="0"/>
            </w:tcBorders>
          </w:tcPr>
          <w:p w14:paraId="12A52D88">
            <w:pPr>
              <w:pStyle w:val="51"/>
              <w:spacing w:before="9" w:line="240" w:lineRule="auto"/>
              <w:ind w:left="96"/>
              <w:jc w:val="center"/>
              <w:rPr>
                <w:rFonts w:eastAsia="宋体"/>
                <w:spacing w:val="-2"/>
                <w:sz w:val="18"/>
                <w:szCs w:val="18"/>
              </w:rPr>
            </w:pPr>
            <w:r>
              <w:rPr>
                <w:rFonts w:hint="eastAsia" w:eastAsia="宋体"/>
                <w:spacing w:val="-2"/>
                <w:sz w:val="18"/>
                <w:szCs w:val="18"/>
              </w:rPr>
              <w:t>P值</w:t>
            </w:r>
          </w:p>
        </w:tc>
        <w:tc>
          <w:tcPr>
            <w:tcW w:w="1073" w:type="dxa"/>
            <w:tcBorders>
              <w:top w:val="single" w:color="000000" w:sz="4" w:space="0"/>
              <w:left w:val="single" w:color="auto" w:sz="4" w:space="0"/>
            </w:tcBorders>
            <w:shd w:val="clear" w:color="auto" w:fill="auto"/>
          </w:tcPr>
          <w:p w14:paraId="65D08781">
            <w:pPr>
              <w:pStyle w:val="51"/>
              <w:spacing w:before="9" w:line="240" w:lineRule="auto"/>
              <w:ind w:right="118"/>
              <w:jc w:val="right"/>
              <w:rPr>
                <w:rFonts w:eastAsia="宋体"/>
                <w:spacing w:val="-2"/>
                <w:sz w:val="18"/>
                <w:szCs w:val="18"/>
              </w:rPr>
            </w:pPr>
            <w:r>
              <w:rPr>
                <w:rFonts w:hint="eastAsia" w:eastAsia="宋体"/>
                <w:spacing w:val="-2"/>
                <w:sz w:val="18"/>
                <w:szCs w:val="18"/>
              </w:rPr>
              <w:t>回归系数</w:t>
            </w:r>
          </w:p>
        </w:tc>
        <w:tc>
          <w:tcPr>
            <w:tcW w:w="958" w:type="dxa"/>
            <w:tcBorders>
              <w:top w:val="single" w:color="000000" w:sz="4" w:space="0"/>
            </w:tcBorders>
            <w:shd w:val="clear" w:color="auto" w:fill="auto"/>
          </w:tcPr>
          <w:p w14:paraId="0BEB5C8C">
            <w:pPr>
              <w:pStyle w:val="51"/>
              <w:spacing w:before="9" w:line="240" w:lineRule="auto"/>
              <w:ind w:right="119"/>
              <w:jc w:val="right"/>
              <w:rPr>
                <w:rFonts w:eastAsia="宋体"/>
                <w:spacing w:val="-2"/>
                <w:sz w:val="18"/>
                <w:szCs w:val="18"/>
              </w:rPr>
            </w:pPr>
            <w:r>
              <w:rPr>
                <w:rFonts w:hint="eastAsia" w:eastAsia="宋体"/>
                <w:spacing w:val="-2"/>
                <w:sz w:val="18"/>
                <w:szCs w:val="18"/>
              </w:rPr>
              <w:t>P值</w:t>
            </w:r>
          </w:p>
        </w:tc>
      </w:tr>
      <w:tr w14:paraId="2588DAA7">
        <w:tblPrEx>
          <w:tblCellMar>
            <w:top w:w="0" w:type="dxa"/>
            <w:left w:w="0" w:type="dxa"/>
            <w:bottom w:w="0" w:type="dxa"/>
            <w:right w:w="0" w:type="dxa"/>
          </w:tblCellMar>
        </w:tblPrEx>
        <w:trPr>
          <w:trHeight w:val="228" w:hRule="atLeast"/>
        </w:trPr>
        <w:tc>
          <w:tcPr>
            <w:tcW w:w="950" w:type="dxa"/>
            <w:tcBorders>
              <w:top w:val="single" w:color="000000" w:sz="4" w:space="0"/>
            </w:tcBorders>
          </w:tcPr>
          <w:p w14:paraId="3A51165C">
            <w:pPr>
              <w:pStyle w:val="51"/>
              <w:spacing w:before="9" w:line="240" w:lineRule="auto"/>
              <w:ind w:left="119"/>
              <w:jc w:val="center"/>
              <w:rPr>
                <w:sz w:val="18"/>
                <w:szCs w:val="18"/>
              </w:rPr>
            </w:pPr>
            <w:r>
              <w:rPr>
                <w:spacing w:val="-2"/>
                <w:sz w:val="18"/>
                <w:szCs w:val="18"/>
              </w:rPr>
              <w:t>const</w:t>
            </w:r>
          </w:p>
        </w:tc>
        <w:tc>
          <w:tcPr>
            <w:tcW w:w="1963" w:type="dxa"/>
            <w:tcBorders>
              <w:top w:val="single" w:color="000000" w:sz="4" w:space="0"/>
            </w:tcBorders>
          </w:tcPr>
          <w:p w14:paraId="53D3AA67">
            <w:pPr>
              <w:pStyle w:val="51"/>
              <w:spacing w:before="9" w:line="240" w:lineRule="auto"/>
              <w:ind w:right="42"/>
              <w:jc w:val="center"/>
              <w:rPr>
                <w:sz w:val="18"/>
                <w:szCs w:val="18"/>
              </w:rPr>
            </w:pPr>
            <w:r>
              <w:rPr>
                <w:sz w:val="18"/>
                <w:szCs w:val="18"/>
              </w:rPr>
              <w:t xml:space="preserve">-0.0058 </w:t>
            </w:r>
            <w:r>
              <w:rPr>
                <w:spacing w:val="-2"/>
                <w:sz w:val="18"/>
                <w:szCs w:val="18"/>
              </w:rPr>
              <w:t>(0.2360)</w:t>
            </w:r>
          </w:p>
        </w:tc>
        <w:tc>
          <w:tcPr>
            <w:tcW w:w="1162" w:type="dxa"/>
            <w:tcBorders>
              <w:top w:val="single" w:color="000000" w:sz="4" w:space="0"/>
              <w:right w:val="single" w:color="000000" w:sz="4" w:space="0"/>
            </w:tcBorders>
          </w:tcPr>
          <w:p w14:paraId="7A3D093B">
            <w:pPr>
              <w:pStyle w:val="51"/>
              <w:spacing w:before="9" w:line="240" w:lineRule="auto"/>
              <w:ind w:right="52"/>
              <w:jc w:val="center"/>
              <w:rPr>
                <w:sz w:val="18"/>
                <w:szCs w:val="18"/>
              </w:rPr>
            </w:pPr>
            <w:r>
              <w:rPr>
                <w:spacing w:val="-2"/>
                <w:sz w:val="18"/>
                <w:szCs w:val="18"/>
              </w:rPr>
              <w:t>0.9803</w:t>
            </w:r>
          </w:p>
        </w:tc>
        <w:tc>
          <w:tcPr>
            <w:tcW w:w="1569" w:type="dxa"/>
            <w:tcBorders>
              <w:top w:val="single" w:color="000000" w:sz="4" w:space="0"/>
              <w:left w:val="single" w:color="000000" w:sz="4" w:space="0"/>
            </w:tcBorders>
          </w:tcPr>
          <w:p w14:paraId="12981825">
            <w:pPr>
              <w:pStyle w:val="51"/>
              <w:spacing w:before="9" w:line="240" w:lineRule="auto"/>
              <w:ind w:left="94"/>
              <w:jc w:val="center"/>
              <w:rPr>
                <w:sz w:val="18"/>
                <w:szCs w:val="18"/>
              </w:rPr>
            </w:pPr>
            <w:r>
              <w:rPr>
                <w:sz w:val="18"/>
                <w:szCs w:val="18"/>
              </w:rPr>
              <w:t xml:space="preserve">-0.0183 </w:t>
            </w:r>
            <w:r>
              <w:rPr>
                <w:spacing w:val="-2"/>
                <w:sz w:val="18"/>
                <w:szCs w:val="18"/>
              </w:rPr>
              <w:t>(0.00441)</w:t>
            </w:r>
          </w:p>
        </w:tc>
        <w:tc>
          <w:tcPr>
            <w:tcW w:w="1137" w:type="dxa"/>
            <w:tcBorders>
              <w:top w:val="single" w:color="000000" w:sz="4" w:space="0"/>
              <w:right w:val="single" w:color="000000" w:sz="4" w:space="0"/>
            </w:tcBorders>
          </w:tcPr>
          <w:p w14:paraId="6FE2F2B8">
            <w:pPr>
              <w:pStyle w:val="51"/>
              <w:spacing w:before="9" w:line="240" w:lineRule="auto"/>
              <w:ind w:left="96"/>
              <w:jc w:val="center"/>
              <w:rPr>
                <w:sz w:val="18"/>
                <w:szCs w:val="18"/>
              </w:rPr>
            </w:pPr>
            <w:r>
              <w:rPr>
                <w:spacing w:val="-2"/>
                <w:sz w:val="18"/>
                <w:szCs w:val="18"/>
              </w:rPr>
              <w:t>0.9803</w:t>
            </w:r>
          </w:p>
        </w:tc>
        <w:tc>
          <w:tcPr>
            <w:tcW w:w="1073" w:type="dxa"/>
            <w:tcBorders>
              <w:top w:val="single" w:color="000000" w:sz="4" w:space="0"/>
              <w:left w:val="single" w:color="000000" w:sz="4" w:space="0"/>
            </w:tcBorders>
            <w:shd w:val="clear" w:color="auto" w:fill="auto"/>
          </w:tcPr>
          <w:p w14:paraId="70866E48">
            <w:pPr>
              <w:pStyle w:val="51"/>
              <w:spacing w:before="9" w:line="240" w:lineRule="auto"/>
              <w:ind w:right="118"/>
              <w:jc w:val="right"/>
              <w:rPr>
                <w:rFonts w:eastAsiaTheme="minorEastAsia"/>
                <w:sz w:val="18"/>
                <w:szCs w:val="18"/>
              </w:rPr>
            </w:pPr>
            <w:r>
              <w:rPr>
                <w:rFonts w:hint="eastAsia" w:eastAsiaTheme="minorEastAsia"/>
                <w:sz w:val="18"/>
                <w:szCs w:val="18"/>
              </w:rPr>
              <w:t>-0.02037</w:t>
            </w:r>
          </w:p>
        </w:tc>
        <w:tc>
          <w:tcPr>
            <w:tcW w:w="958" w:type="dxa"/>
            <w:tcBorders>
              <w:top w:val="single" w:color="000000" w:sz="4" w:space="0"/>
            </w:tcBorders>
            <w:shd w:val="clear" w:color="auto" w:fill="auto"/>
          </w:tcPr>
          <w:p w14:paraId="7041C0A8">
            <w:pPr>
              <w:pStyle w:val="51"/>
              <w:spacing w:before="9" w:line="240" w:lineRule="auto"/>
              <w:ind w:right="119"/>
              <w:jc w:val="right"/>
              <w:rPr>
                <w:rFonts w:eastAsiaTheme="minorEastAsia"/>
                <w:sz w:val="18"/>
                <w:szCs w:val="18"/>
              </w:rPr>
            </w:pPr>
            <w:r>
              <w:rPr>
                <w:rFonts w:hint="eastAsia" w:eastAsiaTheme="minorEastAsia"/>
                <w:sz w:val="18"/>
                <w:szCs w:val="18"/>
              </w:rPr>
              <w:t>0.933</w:t>
            </w:r>
          </w:p>
        </w:tc>
      </w:tr>
      <w:tr w14:paraId="003FA639">
        <w:tblPrEx>
          <w:tblCellMar>
            <w:top w:w="0" w:type="dxa"/>
            <w:left w:w="0" w:type="dxa"/>
            <w:bottom w:w="0" w:type="dxa"/>
            <w:right w:w="0" w:type="dxa"/>
          </w:tblCellMar>
        </w:tblPrEx>
        <w:trPr>
          <w:trHeight w:val="236" w:hRule="atLeast"/>
        </w:trPr>
        <w:tc>
          <w:tcPr>
            <w:tcW w:w="950" w:type="dxa"/>
          </w:tcPr>
          <w:p w14:paraId="0E39089F">
            <w:pPr>
              <w:pStyle w:val="51"/>
              <w:spacing w:line="240" w:lineRule="auto"/>
              <w:ind w:left="119"/>
              <w:jc w:val="center"/>
              <w:rPr>
                <w:sz w:val="18"/>
                <w:szCs w:val="18"/>
              </w:rPr>
            </w:pPr>
            <w:r>
              <w:rPr>
                <w:spacing w:val="-2"/>
                <w:sz w:val="18"/>
                <w:szCs w:val="18"/>
              </w:rPr>
              <w:t>sentiment</w:t>
            </w:r>
          </w:p>
        </w:tc>
        <w:tc>
          <w:tcPr>
            <w:tcW w:w="1963" w:type="dxa"/>
          </w:tcPr>
          <w:p w14:paraId="3D0C67F8">
            <w:pPr>
              <w:pStyle w:val="51"/>
              <w:spacing w:line="240" w:lineRule="auto"/>
              <w:ind w:right="42"/>
              <w:jc w:val="center"/>
              <w:rPr>
                <w:sz w:val="18"/>
                <w:szCs w:val="18"/>
              </w:rPr>
            </w:pPr>
            <w:r>
              <w:rPr>
                <w:sz w:val="18"/>
                <w:szCs w:val="18"/>
              </w:rPr>
              <w:t xml:space="preserve">0.0365 </w:t>
            </w:r>
            <w:r>
              <w:rPr>
                <w:spacing w:val="-2"/>
                <w:sz w:val="18"/>
                <w:szCs w:val="18"/>
              </w:rPr>
              <w:t>(0.0093)</w:t>
            </w:r>
          </w:p>
        </w:tc>
        <w:tc>
          <w:tcPr>
            <w:tcW w:w="1162" w:type="dxa"/>
            <w:tcBorders>
              <w:right w:val="single" w:color="000000" w:sz="4" w:space="0"/>
            </w:tcBorders>
          </w:tcPr>
          <w:p w14:paraId="1FFD7561">
            <w:pPr>
              <w:pStyle w:val="51"/>
              <w:spacing w:before="0" w:line="240" w:lineRule="auto"/>
              <w:ind w:right="62"/>
              <w:jc w:val="center"/>
              <w:rPr>
                <w:rFonts w:ascii="Lucida Sans Unicode" w:hAnsi="Lucida Sans Unicode"/>
                <w:sz w:val="18"/>
                <w:szCs w:val="18"/>
              </w:rPr>
            </w:pPr>
            <w:r>
              <w:rPr>
                <w:spacing w:val="-2"/>
                <w:sz w:val="18"/>
                <w:szCs w:val="18"/>
              </w:rPr>
              <w:t>0.0001</w:t>
            </w:r>
            <w:r>
              <w:rPr>
                <w:rFonts w:ascii="Lucida Sans Unicode" w:hAnsi="Lucida Sans Unicode"/>
                <w:spacing w:val="-2"/>
                <w:sz w:val="18"/>
                <w:szCs w:val="18"/>
                <w:vertAlign w:val="superscript"/>
              </w:rPr>
              <w:t>∗∗∗</w:t>
            </w:r>
          </w:p>
        </w:tc>
        <w:tc>
          <w:tcPr>
            <w:tcW w:w="1569" w:type="dxa"/>
            <w:tcBorders>
              <w:left w:val="single" w:color="000000" w:sz="4" w:space="0"/>
            </w:tcBorders>
          </w:tcPr>
          <w:p w14:paraId="598CCD5F">
            <w:pPr>
              <w:pStyle w:val="51"/>
              <w:spacing w:line="240" w:lineRule="auto"/>
              <w:ind w:left="94"/>
              <w:jc w:val="center"/>
              <w:rPr>
                <w:sz w:val="18"/>
                <w:szCs w:val="18"/>
              </w:rPr>
            </w:pPr>
            <w:r>
              <w:rPr>
                <w:sz w:val="18"/>
                <w:szCs w:val="18"/>
              </w:rPr>
              <w:t xml:space="preserve">0.0409 </w:t>
            </w:r>
            <w:r>
              <w:rPr>
                <w:spacing w:val="-2"/>
                <w:sz w:val="18"/>
                <w:szCs w:val="18"/>
              </w:rPr>
              <w:t>(0.00914)</w:t>
            </w:r>
          </w:p>
        </w:tc>
        <w:tc>
          <w:tcPr>
            <w:tcW w:w="1137" w:type="dxa"/>
            <w:tcBorders>
              <w:right w:val="single" w:color="000000" w:sz="4" w:space="0"/>
            </w:tcBorders>
          </w:tcPr>
          <w:p w14:paraId="09AFAC20">
            <w:pPr>
              <w:pStyle w:val="51"/>
              <w:spacing w:before="0" w:line="240" w:lineRule="auto"/>
              <w:ind w:left="96" w:right="10"/>
              <w:jc w:val="center"/>
              <w:rPr>
                <w:rFonts w:ascii="Lucida Sans Unicode" w:hAnsi="Lucida Sans Unicode"/>
                <w:sz w:val="18"/>
                <w:szCs w:val="18"/>
              </w:rPr>
            </w:pPr>
            <w:r>
              <w:rPr>
                <w:spacing w:val="-2"/>
                <w:sz w:val="18"/>
                <w:szCs w:val="18"/>
              </w:rPr>
              <w:t>0.00001</w:t>
            </w:r>
            <w:r>
              <w:rPr>
                <w:rFonts w:ascii="Lucida Sans Unicode" w:hAnsi="Lucida Sans Unicode"/>
                <w:spacing w:val="-2"/>
                <w:sz w:val="18"/>
                <w:szCs w:val="18"/>
                <w:vertAlign w:val="superscript"/>
              </w:rPr>
              <w:t>∗∗∗</w:t>
            </w:r>
          </w:p>
        </w:tc>
        <w:tc>
          <w:tcPr>
            <w:tcW w:w="1073" w:type="dxa"/>
            <w:tcBorders>
              <w:left w:val="single" w:color="000000" w:sz="4" w:space="0"/>
            </w:tcBorders>
            <w:shd w:val="clear" w:color="auto" w:fill="auto"/>
          </w:tcPr>
          <w:p w14:paraId="336B0FB5">
            <w:pPr>
              <w:pStyle w:val="51"/>
              <w:spacing w:line="240" w:lineRule="auto"/>
              <w:ind w:right="118"/>
              <w:jc w:val="right"/>
              <w:rPr>
                <w:rFonts w:eastAsiaTheme="minorEastAsia"/>
                <w:sz w:val="18"/>
                <w:szCs w:val="18"/>
              </w:rPr>
            </w:pPr>
            <w:r>
              <w:rPr>
                <w:rFonts w:hint="eastAsia" w:eastAsiaTheme="minorEastAsia"/>
                <w:sz w:val="18"/>
                <w:szCs w:val="18"/>
              </w:rPr>
              <w:t>0.03921</w:t>
            </w:r>
          </w:p>
        </w:tc>
        <w:tc>
          <w:tcPr>
            <w:tcW w:w="958" w:type="dxa"/>
            <w:shd w:val="clear" w:color="auto" w:fill="auto"/>
          </w:tcPr>
          <w:p w14:paraId="2D46628E">
            <w:pPr>
              <w:pStyle w:val="51"/>
              <w:spacing w:line="240" w:lineRule="auto"/>
              <w:ind w:right="119"/>
              <w:jc w:val="right"/>
              <w:rPr>
                <w:rFonts w:eastAsiaTheme="minorEastAsia"/>
                <w:sz w:val="18"/>
                <w:szCs w:val="18"/>
              </w:rPr>
            </w:pPr>
            <w:r>
              <w:rPr>
                <w:spacing w:val="-2"/>
                <w:sz w:val="18"/>
                <w:szCs w:val="18"/>
              </w:rPr>
              <w:t>0.</w:t>
            </w:r>
            <w:r>
              <w:rPr>
                <w:rFonts w:hint="eastAsia" w:eastAsiaTheme="minorEastAsia"/>
                <w:spacing w:val="-2"/>
                <w:sz w:val="18"/>
                <w:szCs w:val="18"/>
              </w:rPr>
              <w:t>004***</w:t>
            </w:r>
          </w:p>
        </w:tc>
      </w:tr>
      <w:tr w14:paraId="199B3987">
        <w:tblPrEx>
          <w:tblCellMar>
            <w:top w:w="0" w:type="dxa"/>
            <w:left w:w="0" w:type="dxa"/>
            <w:bottom w:w="0" w:type="dxa"/>
            <w:right w:w="0" w:type="dxa"/>
          </w:tblCellMar>
        </w:tblPrEx>
        <w:trPr>
          <w:trHeight w:val="236" w:hRule="atLeast"/>
        </w:trPr>
        <w:tc>
          <w:tcPr>
            <w:tcW w:w="950" w:type="dxa"/>
          </w:tcPr>
          <w:p w14:paraId="24D89ADF">
            <w:pPr>
              <w:pStyle w:val="51"/>
              <w:spacing w:line="240" w:lineRule="auto"/>
              <w:ind w:left="119"/>
              <w:jc w:val="center"/>
              <w:rPr>
                <w:sz w:val="18"/>
                <w:szCs w:val="18"/>
              </w:rPr>
            </w:pPr>
            <w:r>
              <w:rPr>
                <w:spacing w:val="-5"/>
                <w:sz w:val="18"/>
                <w:szCs w:val="18"/>
              </w:rPr>
              <w:t>ARE</w:t>
            </w:r>
          </w:p>
        </w:tc>
        <w:tc>
          <w:tcPr>
            <w:tcW w:w="1963" w:type="dxa"/>
          </w:tcPr>
          <w:p w14:paraId="24BA1F67">
            <w:pPr>
              <w:pStyle w:val="51"/>
              <w:spacing w:line="240" w:lineRule="auto"/>
              <w:ind w:right="42"/>
              <w:jc w:val="center"/>
              <w:rPr>
                <w:sz w:val="18"/>
                <w:szCs w:val="18"/>
              </w:rPr>
            </w:pPr>
            <w:r>
              <w:rPr>
                <w:sz w:val="18"/>
                <w:szCs w:val="18"/>
              </w:rPr>
              <w:t xml:space="preserve">0.0005 </w:t>
            </w:r>
            <w:r>
              <w:rPr>
                <w:spacing w:val="-2"/>
                <w:sz w:val="18"/>
                <w:szCs w:val="18"/>
              </w:rPr>
              <w:t>(0.0005)</w:t>
            </w:r>
          </w:p>
        </w:tc>
        <w:tc>
          <w:tcPr>
            <w:tcW w:w="1162" w:type="dxa"/>
            <w:tcBorders>
              <w:right w:val="single" w:color="000000" w:sz="4" w:space="0"/>
            </w:tcBorders>
          </w:tcPr>
          <w:p w14:paraId="135371BC">
            <w:pPr>
              <w:pStyle w:val="51"/>
              <w:spacing w:line="240" w:lineRule="auto"/>
              <w:ind w:right="52"/>
              <w:jc w:val="center"/>
              <w:rPr>
                <w:sz w:val="18"/>
                <w:szCs w:val="18"/>
              </w:rPr>
            </w:pPr>
            <w:r>
              <w:rPr>
                <w:spacing w:val="-2"/>
                <w:sz w:val="18"/>
                <w:szCs w:val="18"/>
              </w:rPr>
              <w:t>0.3040</w:t>
            </w:r>
          </w:p>
        </w:tc>
        <w:tc>
          <w:tcPr>
            <w:tcW w:w="1569" w:type="dxa"/>
            <w:tcBorders>
              <w:left w:val="single" w:color="000000" w:sz="4" w:space="0"/>
            </w:tcBorders>
          </w:tcPr>
          <w:p w14:paraId="033EFF6F">
            <w:pPr>
              <w:pStyle w:val="51"/>
              <w:spacing w:line="240" w:lineRule="auto"/>
              <w:ind w:left="94"/>
              <w:jc w:val="center"/>
              <w:rPr>
                <w:sz w:val="18"/>
                <w:szCs w:val="18"/>
              </w:rPr>
            </w:pPr>
            <w:r>
              <w:rPr>
                <w:spacing w:val="-10"/>
                <w:sz w:val="18"/>
                <w:szCs w:val="18"/>
              </w:rPr>
              <w:t>–</w:t>
            </w:r>
          </w:p>
        </w:tc>
        <w:tc>
          <w:tcPr>
            <w:tcW w:w="1137" w:type="dxa"/>
            <w:tcBorders>
              <w:right w:val="single" w:color="000000" w:sz="4" w:space="0"/>
            </w:tcBorders>
          </w:tcPr>
          <w:p w14:paraId="22D9F967">
            <w:pPr>
              <w:pStyle w:val="51"/>
              <w:spacing w:line="240" w:lineRule="auto"/>
              <w:ind w:left="96" w:right="1"/>
              <w:jc w:val="center"/>
              <w:rPr>
                <w:sz w:val="18"/>
                <w:szCs w:val="18"/>
              </w:rPr>
            </w:pPr>
            <w:r>
              <w:rPr>
                <w:spacing w:val="-10"/>
                <w:sz w:val="18"/>
                <w:szCs w:val="18"/>
              </w:rPr>
              <w:t>–</w:t>
            </w:r>
          </w:p>
        </w:tc>
        <w:tc>
          <w:tcPr>
            <w:tcW w:w="1073" w:type="dxa"/>
            <w:tcBorders>
              <w:left w:val="single" w:color="000000" w:sz="4" w:space="0"/>
            </w:tcBorders>
            <w:shd w:val="clear" w:color="auto" w:fill="auto"/>
          </w:tcPr>
          <w:p w14:paraId="1F41A11D">
            <w:pPr>
              <w:pStyle w:val="51"/>
              <w:spacing w:line="240" w:lineRule="auto"/>
              <w:ind w:right="118"/>
              <w:jc w:val="right"/>
              <w:rPr>
                <w:rFonts w:eastAsiaTheme="minorEastAsia"/>
                <w:sz w:val="18"/>
                <w:szCs w:val="18"/>
              </w:rPr>
            </w:pPr>
            <w:r>
              <w:rPr>
                <w:spacing w:val="-2"/>
                <w:sz w:val="18"/>
                <w:szCs w:val="18"/>
              </w:rPr>
              <w:t>0.000</w:t>
            </w:r>
            <w:r>
              <w:rPr>
                <w:rFonts w:hint="eastAsia" w:eastAsiaTheme="minorEastAsia"/>
                <w:spacing w:val="-2"/>
                <w:sz w:val="18"/>
                <w:szCs w:val="18"/>
              </w:rPr>
              <w:t>38</w:t>
            </w:r>
          </w:p>
        </w:tc>
        <w:tc>
          <w:tcPr>
            <w:tcW w:w="958" w:type="dxa"/>
            <w:shd w:val="clear" w:color="auto" w:fill="auto"/>
          </w:tcPr>
          <w:p w14:paraId="33CEA4F6">
            <w:pPr>
              <w:pStyle w:val="51"/>
              <w:spacing w:before="0" w:line="240" w:lineRule="auto"/>
              <w:ind w:right="129"/>
              <w:jc w:val="right"/>
              <w:rPr>
                <w:rFonts w:ascii="Lucida Sans Unicode" w:hAnsi="Lucida Sans Unicode" w:eastAsiaTheme="minorEastAsia"/>
                <w:sz w:val="18"/>
                <w:szCs w:val="18"/>
              </w:rPr>
            </w:pPr>
            <w:r>
              <w:rPr>
                <w:spacing w:val="-2"/>
                <w:sz w:val="18"/>
                <w:szCs w:val="18"/>
              </w:rPr>
              <w:t>0.</w:t>
            </w:r>
            <w:r>
              <w:rPr>
                <w:rFonts w:hint="eastAsia" w:eastAsiaTheme="minorEastAsia"/>
                <w:spacing w:val="-2"/>
                <w:sz w:val="18"/>
                <w:szCs w:val="18"/>
              </w:rPr>
              <w:t>418</w:t>
            </w:r>
          </w:p>
        </w:tc>
      </w:tr>
      <w:tr w14:paraId="7359335F">
        <w:tblPrEx>
          <w:tblCellMar>
            <w:top w:w="0" w:type="dxa"/>
            <w:left w:w="0" w:type="dxa"/>
            <w:bottom w:w="0" w:type="dxa"/>
            <w:right w:w="0" w:type="dxa"/>
          </w:tblCellMar>
        </w:tblPrEx>
        <w:trPr>
          <w:trHeight w:val="236" w:hRule="atLeast"/>
        </w:trPr>
        <w:tc>
          <w:tcPr>
            <w:tcW w:w="950" w:type="dxa"/>
          </w:tcPr>
          <w:p w14:paraId="72FAA072">
            <w:pPr>
              <w:pStyle w:val="51"/>
              <w:spacing w:line="240" w:lineRule="auto"/>
              <w:ind w:left="119"/>
              <w:jc w:val="center"/>
              <w:rPr>
                <w:sz w:val="18"/>
                <w:szCs w:val="18"/>
              </w:rPr>
            </w:pPr>
            <w:r>
              <w:rPr>
                <w:spacing w:val="-5"/>
                <w:sz w:val="18"/>
                <w:szCs w:val="18"/>
              </w:rPr>
              <w:t>OPM</w:t>
            </w:r>
          </w:p>
        </w:tc>
        <w:tc>
          <w:tcPr>
            <w:tcW w:w="1963" w:type="dxa"/>
          </w:tcPr>
          <w:p w14:paraId="13EA1C4B">
            <w:pPr>
              <w:pStyle w:val="51"/>
              <w:spacing w:line="240" w:lineRule="auto"/>
              <w:ind w:right="42"/>
              <w:jc w:val="center"/>
              <w:rPr>
                <w:sz w:val="18"/>
                <w:szCs w:val="18"/>
              </w:rPr>
            </w:pPr>
            <w:r>
              <w:rPr>
                <w:sz w:val="18"/>
                <w:szCs w:val="18"/>
              </w:rPr>
              <w:t xml:space="preserve">-0.0000 </w:t>
            </w:r>
            <w:r>
              <w:rPr>
                <w:spacing w:val="-2"/>
                <w:sz w:val="18"/>
                <w:szCs w:val="18"/>
              </w:rPr>
              <w:t>(0.0000)</w:t>
            </w:r>
          </w:p>
        </w:tc>
        <w:tc>
          <w:tcPr>
            <w:tcW w:w="1162" w:type="dxa"/>
            <w:tcBorders>
              <w:right w:val="single" w:color="000000" w:sz="4" w:space="0"/>
            </w:tcBorders>
          </w:tcPr>
          <w:p w14:paraId="174C2BDC">
            <w:pPr>
              <w:pStyle w:val="51"/>
              <w:spacing w:before="0" w:line="240" w:lineRule="auto"/>
              <w:ind w:right="62"/>
              <w:jc w:val="center"/>
              <w:rPr>
                <w:rFonts w:ascii="Lucida Sans Unicode" w:hAnsi="Lucida Sans Unicode"/>
                <w:sz w:val="18"/>
                <w:szCs w:val="18"/>
              </w:rPr>
            </w:pPr>
            <w:r>
              <w:rPr>
                <w:spacing w:val="-2"/>
                <w:sz w:val="18"/>
                <w:szCs w:val="18"/>
              </w:rPr>
              <w:t>0.0927</w:t>
            </w:r>
            <w:r>
              <w:rPr>
                <w:rFonts w:ascii="Lucida Sans Unicode" w:hAnsi="Lucida Sans Unicode"/>
                <w:spacing w:val="-2"/>
                <w:sz w:val="18"/>
                <w:szCs w:val="18"/>
                <w:vertAlign w:val="superscript"/>
              </w:rPr>
              <w:t>∗</w:t>
            </w:r>
          </w:p>
        </w:tc>
        <w:tc>
          <w:tcPr>
            <w:tcW w:w="1569" w:type="dxa"/>
            <w:tcBorders>
              <w:left w:val="single" w:color="000000" w:sz="4" w:space="0"/>
            </w:tcBorders>
          </w:tcPr>
          <w:p w14:paraId="603B5CC1">
            <w:pPr>
              <w:pStyle w:val="51"/>
              <w:spacing w:line="240" w:lineRule="auto"/>
              <w:ind w:left="94"/>
              <w:jc w:val="center"/>
              <w:rPr>
                <w:sz w:val="18"/>
                <w:szCs w:val="18"/>
              </w:rPr>
            </w:pPr>
            <w:r>
              <w:rPr>
                <w:spacing w:val="-10"/>
                <w:sz w:val="18"/>
                <w:szCs w:val="18"/>
              </w:rPr>
              <w:t>–</w:t>
            </w:r>
          </w:p>
        </w:tc>
        <w:tc>
          <w:tcPr>
            <w:tcW w:w="1137" w:type="dxa"/>
            <w:tcBorders>
              <w:right w:val="single" w:color="000000" w:sz="4" w:space="0"/>
            </w:tcBorders>
          </w:tcPr>
          <w:p w14:paraId="60623D0A">
            <w:pPr>
              <w:pStyle w:val="51"/>
              <w:spacing w:line="240" w:lineRule="auto"/>
              <w:ind w:left="96" w:right="1"/>
              <w:jc w:val="center"/>
              <w:rPr>
                <w:sz w:val="18"/>
                <w:szCs w:val="18"/>
              </w:rPr>
            </w:pPr>
            <w:r>
              <w:rPr>
                <w:spacing w:val="-10"/>
                <w:sz w:val="18"/>
                <w:szCs w:val="18"/>
              </w:rPr>
              <w:t>–</w:t>
            </w:r>
          </w:p>
        </w:tc>
        <w:tc>
          <w:tcPr>
            <w:tcW w:w="1073" w:type="dxa"/>
            <w:tcBorders>
              <w:left w:val="single" w:color="000000" w:sz="4" w:space="0"/>
            </w:tcBorders>
            <w:shd w:val="clear" w:color="auto" w:fill="auto"/>
          </w:tcPr>
          <w:p w14:paraId="33CC9C2C">
            <w:pPr>
              <w:pStyle w:val="51"/>
              <w:spacing w:line="240" w:lineRule="auto"/>
              <w:ind w:right="118"/>
              <w:jc w:val="right"/>
              <w:rPr>
                <w:rFonts w:eastAsiaTheme="minorEastAsia"/>
                <w:sz w:val="18"/>
                <w:szCs w:val="18"/>
              </w:rPr>
            </w:pPr>
            <w:r>
              <w:rPr>
                <w:spacing w:val="-2"/>
                <w:sz w:val="18"/>
                <w:szCs w:val="18"/>
              </w:rPr>
              <w:t>-0.00000</w:t>
            </w:r>
            <w:r>
              <w:rPr>
                <w:rFonts w:hint="eastAsia" w:eastAsiaTheme="minorEastAsia"/>
                <w:spacing w:val="-2"/>
                <w:sz w:val="18"/>
                <w:szCs w:val="18"/>
              </w:rPr>
              <w:t>5</w:t>
            </w:r>
          </w:p>
        </w:tc>
        <w:tc>
          <w:tcPr>
            <w:tcW w:w="958" w:type="dxa"/>
            <w:shd w:val="clear" w:color="auto" w:fill="auto"/>
          </w:tcPr>
          <w:p w14:paraId="4B902145">
            <w:pPr>
              <w:pStyle w:val="51"/>
              <w:spacing w:line="240" w:lineRule="auto"/>
              <w:ind w:right="119"/>
              <w:jc w:val="right"/>
              <w:rPr>
                <w:rFonts w:eastAsiaTheme="minorEastAsia"/>
                <w:sz w:val="18"/>
                <w:szCs w:val="18"/>
              </w:rPr>
            </w:pPr>
            <w:r>
              <w:rPr>
                <w:spacing w:val="-2"/>
                <w:sz w:val="18"/>
                <w:szCs w:val="18"/>
              </w:rPr>
              <w:t>0.</w:t>
            </w:r>
            <w:r>
              <w:rPr>
                <w:rFonts w:hint="eastAsia" w:eastAsiaTheme="minorEastAsia"/>
                <w:spacing w:val="-2"/>
                <w:sz w:val="18"/>
                <w:szCs w:val="18"/>
              </w:rPr>
              <w:t>0816</w:t>
            </w:r>
          </w:p>
        </w:tc>
      </w:tr>
      <w:tr w14:paraId="1CE52D40">
        <w:tblPrEx>
          <w:tblCellMar>
            <w:top w:w="0" w:type="dxa"/>
            <w:left w:w="0" w:type="dxa"/>
            <w:bottom w:w="0" w:type="dxa"/>
            <w:right w:w="0" w:type="dxa"/>
          </w:tblCellMar>
        </w:tblPrEx>
        <w:trPr>
          <w:trHeight w:val="236" w:hRule="atLeast"/>
        </w:trPr>
        <w:tc>
          <w:tcPr>
            <w:tcW w:w="950" w:type="dxa"/>
          </w:tcPr>
          <w:p w14:paraId="4014C583">
            <w:pPr>
              <w:pStyle w:val="51"/>
              <w:spacing w:line="240" w:lineRule="auto"/>
              <w:ind w:left="119"/>
              <w:jc w:val="center"/>
              <w:rPr>
                <w:sz w:val="18"/>
                <w:szCs w:val="18"/>
              </w:rPr>
            </w:pPr>
            <w:r>
              <w:rPr>
                <w:spacing w:val="-5"/>
                <w:sz w:val="18"/>
                <w:szCs w:val="18"/>
              </w:rPr>
              <w:t>CR</w:t>
            </w:r>
          </w:p>
        </w:tc>
        <w:tc>
          <w:tcPr>
            <w:tcW w:w="1963" w:type="dxa"/>
          </w:tcPr>
          <w:p w14:paraId="77EA121F">
            <w:pPr>
              <w:pStyle w:val="51"/>
              <w:spacing w:line="240" w:lineRule="auto"/>
              <w:ind w:right="42"/>
              <w:jc w:val="center"/>
              <w:rPr>
                <w:sz w:val="18"/>
                <w:szCs w:val="18"/>
              </w:rPr>
            </w:pPr>
            <w:r>
              <w:rPr>
                <w:sz w:val="18"/>
                <w:szCs w:val="18"/>
              </w:rPr>
              <w:t xml:space="preserve">0.0031 </w:t>
            </w:r>
            <w:r>
              <w:rPr>
                <w:spacing w:val="-2"/>
                <w:sz w:val="18"/>
                <w:szCs w:val="18"/>
              </w:rPr>
              <w:t>(0.0022)</w:t>
            </w:r>
          </w:p>
        </w:tc>
        <w:tc>
          <w:tcPr>
            <w:tcW w:w="1162" w:type="dxa"/>
            <w:tcBorders>
              <w:right w:val="single" w:color="000000" w:sz="4" w:space="0"/>
            </w:tcBorders>
          </w:tcPr>
          <w:p w14:paraId="69C61FCD">
            <w:pPr>
              <w:pStyle w:val="51"/>
              <w:spacing w:line="240" w:lineRule="auto"/>
              <w:ind w:right="52"/>
              <w:jc w:val="center"/>
              <w:rPr>
                <w:sz w:val="18"/>
                <w:szCs w:val="18"/>
              </w:rPr>
            </w:pPr>
            <w:r>
              <w:rPr>
                <w:spacing w:val="-2"/>
                <w:sz w:val="18"/>
                <w:szCs w:val="18"/>
              </w:rPr>
              <w:t>0.1475</w:t>
            </w:r>
          </w:p>
        </w:tc>
        <w:tc>
          <w:tcPr>
            <w:tcW w:w="1569" w:type="dxa"/>
            <w:tcBorders>
              <w:left w:val="single" w:color="000000" w:sz="4" w:space="0"/>
            </w:tcBorders>
          </w:tcPr>
          <w:p w14:paraId="70BEF514">
            <w:pPr>
              <w:pStyle w:val="51"/>
              <w:spacing w:line="240" w:lineRule="auto"/>
              <w:ind w:left="94"/>
              <w:jc w:val="center"/>
              <w:rPr>
                <w:sz w:val="18"/>
                <w:szCs w:val="18"/>
              </w:rPr>
            </w:pPr>
            <w:r>
              <w:rPr>
                <w:spacing w:val="-10"/>
                <w:sz w:val="18"/>
                <w:szCs w:val="18"/>
              </w:rPr>
              <w:t>–</w:t>
            </w:r>
          </w:p>
        </w:tc>
        <w:tc>
          <w:tcPr>
            <w:tcW w:w="1137" w:type="dxa"/>
            <w:tcBorders>
              <w:right w:val="single" w:color="000000" w:sz="4" w:space="0"/>
            </w:tcBorders>
          </w:tcPr>
          <w:p w14:paraId="68CCF8E6">
            <w:pPr>
              <w:pStyle w:val="51"/>
              <w:spacing w:line="240" w:lineRule="auto"/>
              <w:ind w:left="96" w:right="1"/>
              <w:jc w:val="center"/>
              <w:rPr>
                <w:sz w:val="18"/>
                <w:szCs w:val="18"/>
              </w:rPr>
            </w:pPr>
            <w:r>
              <w:rPr>
                <w:spacing w:val="-10"/>
                <w:sz w:val="18"/>
                <w:szCs w:val="18"/>
              </w:rPr>
              <w:t>–</w:t>
            </w:r>
          </w:p>
        </w:tc>
        <w:tc>
          <w:tcPr>
            <w:tcW w:w="1073" w:type="dxa"/>
            <w:tcBorders>
              <w:left w:val="single" w:color="000000" w:sz="4" w:space="0"/>
            </w:tcBorders>
            <w:shd w:val="clear" w:color="auto" w:fill="auto"/>
          </w:tcPr>
          <w:p w14:paraId="1A757A7B">
            <w:pPr>
              <w:pStyle w:val="51"/>
              <w:spacing w:line="240" w:lineRule="auto"/>
              <w:ind w:right="118"/>
              <w:jc w:val="right"/>
              <w:rPr>
                <w:rFonts w:eastAsiaTheme="minorEastAsia"/>
                <w:sz w:val="18"/>
                <w:szCs w:val="18"/>
              </w:rPr>
            </w:pPr>
            <w:r>
              <w:rPr>
                <w:spacing w:val="-2"/>
                <w:sz w:val="18"/>
                <w:szCs w:val="18"/>
              </w:rPr>
              <w:t>0.00</w:t>
            </w:r>
            <w:r>
              <w:rPr>
                <w:rFonts w:hint="eastAsia" w:eastAsiaTheme="minorEastAsia"/>
                <w:spacing w:val="-2"/>
                <w:sz w:val="18"/>
                <w:szCs w:val="18"/>
              </w:rPr>
              <w:t>315</w:t>
            </w:r>
          </w:p>
        </w:tc>
        <w:tc>
          <w:tcPr>
            <w:tcW w:w="958" w:type="dxa"/>
            <w:shd w:val="clear" w:color="auto" w:fill="auto"/>
          </w:tcPr>
          <w:p w14:paraId="27E87BE1">
            <w:pPr>
              <w:pStyle w:val="51"/>
              <w:spacing w:line="240" w:lineRule="auto"/>
              <w:ind w:right="119"/>
              <w:jc w:val="right"/>
              <w:rPr>
                <w:rFonts w:eastAsiaTheme="minorEastAsia"/>
                <w:sz w:val="18"/>
                <w:szCs w:val="18"/>
              </w:rPr>
            </w:pPr>
            <w:r>
              <w:rPr>
                <w:spacing w:val="-2"/>
                <w:sz w:val="18"/>
                <w:szCs w:val="18"/>
              </w:rPr>
              <w:t>0.</w:t>
            </w:r>
            <w:r>
              <w:rPr>
                <w:rFonts w:hint="eastAsia" w:eastAsiaTheme="minorEastAsia"/>
                <w:spacing w:val="-2"/>
                <w:sz w:val="18"/>
                <w:szCs w:val="18"/>
              </w:rPr>
              <w:t>157</w:t>
            </w:r>
          </w:p>
        </w:tc>
      </w:tr>
      <w:tr w14:paraId="5DFC21F5">
        <w:tblPrEx>
          <w:tblCellMar>
            <w:top w:w="0" w:type="dxa"/>
            <w:left w:w="0" w:type="dxa"/>
            <w:bottom w:w="0" w:type="dxa"/>
            <w:right w:w="0" w:type="dxa"/>
          </w:tblCellMar>
        </w:tblPrEx>
        <w:trPr>
          <w:trHeight w:val="236" w:hRule="atLeast"/>
        </w:trPr>
        <w:tc>
          <w:tcPr>
            <w:tcW w:w="950" w:type="dxa"/>
          </w:tcPr>
          <w:p w14:paraId="1F05A0CE">
            <w:pPr>
              <w:pStyle w:val="51"/>
              <w:spacing w:line="240" w:lineRule="auto"/>
              <w:ind w:left="119"/>
              <w:jc w:val="center"/>
              <w:rPr>
                <w:sz w:val="18"/>
                <w:szCs w:val="18"/>
              </w:rPr>
            </w:pPr>
            <w:r>
              <w:rPr>
                <w:spacing w:val="-5"/>
                <w:sz w:val="18"/>
                <w:szCs w:val="18"/>
              </w:rPr>
              <w:t>QR</w:t>
            </w:r>
          </w:p>
        </w:tc>
        <w:tc>
          <w:tcPr>
            <w:tcW w:w="1963" w:type="dxa"/>
          </w:tcPr>
          <w:p w14:paraId="35F6CD49">
            <w:pPr>
              <w:pStyle w:val="51"/>
              <w:spacing w:line="240" w:lineRule="auto"/>
              <w:ind w:right="42"/>
              <w:jc w:val="center"/>
              <w:rPr>
                <w:sz w:val="18"/>
                <w:szCs w:val="18"/>
              </w:rPr>
            </w:pPr>
            <w:r>
              <w:rPr>
                <w:sz w:val="18"/>
                <w:szCs w:val="18"/>
              </w:rPr>
              <w:t xml:space="preserve">-0.0073 </w:t>
            </w:r>
            <w:r>
              <w:rPr>
                <w:spacing w:val="-2"/>
                <w:sz w:val="18"/>
                <w:szCs w:val="18"/>
              </w:rPr>
              <w:t>(0.0040)</w:t>
            </w:r>
          </w:p>
        </w:tc>
        <w:tc>
          <w:tcPr>
            <w:tcW w:w="1162" w:type="dxa"/>
            <w:tcBorders>
              <w:right w:val="single" w:color="000000" w:sz="4" w:space="0"/>
            </w:tcBorders>
          </w:tcPr>
          <w:p w14:paraId="582E4A2D">
            <w:pPr>
              <w:pStyle w:val="51"/>
              <w:spacing w:before="0" w:line="240" w:lineRule="auto"/>
              <w:ind w:right="62"/>
              <w:jc w:val="center"/>
              <w:rPr>
                <w:rFonts w:ascii="Lucida Sans Unicode" w:hAnsi="Lucida Sans Unicode"/>
                <w:sz w:val="18"/>
                <w:szCs w:val="18"/>
              </w:rPr>
            </w:pPr>
            <w:r>
              <w:rPr>
                <w:spacing w:val="-2"/>
                <w:sz w:val="18"/>
                <w:szCs w:val="18"/>
              </w:rPr>
              <w:t>0.0711</w:t>
            </w:r>
            <w:r>
              <w:rPr>
                <w:rFonts w:ascii="Lucida Sans Unicode" w:hAnsi="Lucida Sans Unicode"/>
                <w:spacing w:val="-2"/>
                <w:sz w:val="18"/>
                <w:szCs w:val="18"/>
                <w:vertAlign w:val="superscript"/>
              </w:rPr>
              <w:t>∗</w:t>
            </w:r>
          </w:p>
        </w:tc>
        <w:tc>
          <w:tcPr>
            <w:tcW w:w="1569" w:type="dxa"/>
            <w:tcBorders>
              <w:left w:val="single" w:color="000000" w:sz="4" w:space="0"/>
            </w:tcBorders>
          </w:tcPr>
          <w:p w14:paraId="02E08654">
            <w:pPr>
              <w:pStyle w:val="51"/>
              <w:spacing w:line="240" w:lineRule="auto"/>
              <w:ind w:left="94"/>
              <w:jc w:val="center"/>
              <w:rPr>
                <w:sz w:val="18"/>
                <w:szCs w:val="18"/>
              </w:rPr>
            </w:pPr>
            <w:r>
              <w:rPr>
                <w:spacing w:val="-10"/>
                <w:sz w:val="18"/>
                <w:szCs w:val="18"/>
              </w:rPr>
              <w:t>–</w:t>
            </w:r>
          </w:p>
        </w:tc>
        <w:tc>
          <w:tcPr>
            <w:tcW w:w="1137" w:type="dxa"/>
            <w:tcBorders>
              <w:right w:val="single" w:color="000000" w:sz="4" w:space="0"/>
            </w:tcBorders>
          </w:tcPr>
          <w:p w14:paraId="7A8E0028">
            <w:pPr>
              <w:pStyle w:val="51"/>
              <w:spacing w:line="240" w:lineRule="auto"/>
              <w:ind w:left="96" w:right="1"/>
              <w:jc w:val="center"/>
              <w:rPr>
                <w:sz w:val="18"/>
                <w:szCs w:val="18"/>
              </w:rPr>
            </w:pPr>
            <w:r>
              <w:rPr>
                <w:spacing w:val="-10"/>
                <w:sz w:val="18"/>
                <w:szCs w:val="18"/>
              </w:rPr>
              <w:t>–</w:t>
            </w:r>
          </w:p>
        </w:tc>
        <w:tc>
          <w:tcPr>
            <w:tcW w:w="1073" w:type="dxa"/>
            <w:tcBorders>
              <w:left w:val="single" w:color="000000" w:sz="4" w:space="0"/>
            </w:tcBorders>
            <w:shd w:val="clear" w:color="auto" w:fill="auto"/>
          </w:tcPr>
          <w:p w14:paraId="34A8EEDA">
            <w:pPr>
              <w:pStyle w:val="51"/>
              <w:spacing w:line="240" w:lineRule="auto"/>
              <w:ind w:right="118"/>
              <w:jc w:val="right"/>
              <w:rPr>
                <w:rFonts w:eastAsiaTheme="minorEastAsia"/>
                <w:sz w:val="18"/>
                <w:szCs w:val="18"/>
              </w:rPr>
            </w:pPr>
            <w:r>
              <w:rPr>
                <w:sz w:val="18"/>
                <w:szCs w:val="18"/>
              </w:rPr>
              <w:t>-</w:t>
            </w:r>
            <w:r>
              <w:rPr>
                <w:spacing w:val="-2"/>
                <w:sz w:val="18"/>
                <w:szCs w:val="18"/>
              </w:rPr>
              <w:t>0.00</w:t>
            </w:r>
            <w:r>
              <w:rPr>
                <w:rFonts w:hint="eastAsia" w:eastAsiaTheme="minorEastAsia"/>
                <w:spacing w:val="-2"/>
                <w:sz w:val="18"/>
                <w:szCs w:val="18"/>
              </w:rPr>
              <w:t>680</w:t>
            </w:r>
          </w:p>
        </w:tc>
        <w:tc>
          <w:tcPr>
            <w:tcW w:w="958" w:type="dxa"/>
            <w:shd w:val="clear" w:color="auto" w:fill="auto"/>
          </w:tcPr>
          <w:p w14:paraId="4FDFF663">
            <w:pPr>
              <w:pStyle w:val="51"/>
              <w:spacing w:before="0" w:line="240" w:lineRule="auto"/>
              <w:ind w:right="129"/>
              <w:jc w:val="right"/>
              <w:rPr>
                <w:rFonts w:ascii="Lucida Sans Unicode" w:hAnsi="Lucida Sans Unicode" w:eastAsiaTheme="minorEastAsia"/>
                <w:sz w:val="18"/>
                <w:szCs w:val="18"/>
              </w:rPr>
            </w:pPr>
            <w:r>
              <w:rPr>
                <w:spacing w:val="-2"/>
                <w:sz w:val="18"/>
                <w:szCs w:val="18"/>
              </w:rPr>
              <w:t>0.</w:t>
            </w:r>
            <w:r>
              <w:rPr>
                <w:rFonts w:hint="eastAsia" w:eastAsiaTheme="minorEastAsia"/>
                <w:spacing w:val="-2"/>
                <w:sz w:val="18"/>
                <w:szCs w:val="18"/>
              </w:rPr>
              <w:t>102</w:t>
            </w:r>
          </w:p>
        </w:tc>
      </w:tr>
      <w:tr w14:paraId="0D70BA99">
        <w:tblPrEx>
          <w:tblCellMar>
            <w:top w:w="0" w:type="dxa"/>
            <w:left w:w="0" w:type="dxa"/>
            <w:bottom w:w="0" w:type="dxa"/>
            <w:right w:w="0" w:type="dxa"/>
          </w:tblCellMar>
        </w:tblPrEx>
        <w:trPr>
          <w:trHeight w:val="236" w:hRule="atLeast"/>
        </w:trPr>
        <w:tc>
          <w:tcPr>
            <w:tcW w:w="950" w:type="dxa"/>
          </w:tcPr>
          <w:p w14:paraId="2CAFA6B8">
            <w:pPr>
              <w:pStyle w:val="51"/>
              <w:spacing w:line="240" w:lineRule="auto"/>
              <w:ind w:left="119"/>
              <w:jc w:val="center"/>
              <w:rPr>
                <w:sz w:val="18"/>
                <w:szCs w:val="18"/>
              </w:rPr>
            </w:pPr>
            <w:r>
              <w:rPr>
                <w:spacing w:val="-5"/>
                <w:sz w:val="18"/>
                <w:szCs w:val="18"/>
              </w:rPr>
              <w:t>ND</w:t>
            </w:r>
          </w:p>
        </w:tc>
        <w:tc>
          <w:tcPr>
            <w:tcW w:w="1963" w:type="dxa"/>
          </w:tcPr>
          <w:p w14:paraId="699BBE34">
            <w:pPr>
              <w:pStyle w:val="51"/>
              <w:spacing w:line="240" w:lineRule="auto"/>
              <w:ind w:right="42"/>
              <w:jc w:val="center"/>
              <w:rPr>
                <w:sz w:val="18"/>
                <w:szCs w:val="18"/>
              </w:rPr>
            </w:pPr>
            <w:r>
              <w:rPr>
                <w:sz w:val="18"/>
                <w:szCs w:val="18"/>
              </w:rPr>
              <w:t xml:space="preserve">-0.0006 </w:t>
            </w:r>
            <w:r>
              <w:rPr>
                <w:spacing w:val="-2"/>
                <w:sz w:val="18"/>
                <w:szCs w:val="18"/>
              </w:rPr>
              <w:t>(0.0022)</w:t>
            </w:r>
          </w:p>
        </w:tc>
        <w:tc>
          <w:tcPr>
            <w:tcW w:w="1162" w:type="dxa"/>
            <w:tcBorders>
              <w:right w:val="single" w:color="000000" w:sz="4" w:space="0"/>
            </w:tcBorders>
          </w:tcPr>
          <w:p w14:paraId="16DCB72C">
            <w:pPr>
              <w:pStyle w:val="51"/>
              <w:spacing w:line="240" w:lineRule="auto"/>
              <w:ind w:right="52"/>
              <w:jc w:val="center"/>
              <w:rPr>
                <w:sz w:val="18"/>
                <w:szCs w:val="18"/>
              </w:rPr>
            </w:pPr>
            <w:r>
              <w:rPr>
                <w:spacing w:val="-2"/>
                <w:sz w:val="18"/>
                <w:szCs w:val="18"/>
              </w:rPr>
              <w:t>0.7852</w:t>
            </w:r>
          </w:p>
        </w:tc>
        <w:tc>
          <w:tcPr>
            <w:tcW w:w="1569" w:type="dxa"/>
            <w:tcBorders>
              <w:left w:val="single" w:color="000000" w:sz="4" w:space="0"/>
            </w:tcBorders>
          </w:tcPr>
          <w:p w14:paraId="2C6BC424">
            <w:pPr>
              <w:pStyle w:val="51"/>
              <w:spacing w:line="240" w:lineRule="auto"/>
              <w:ind w:left="94"/>
              <w:jc w:val="center"/>
              <w:rPr>
                <w:sz w:val="18"/>
                <w:szCs w:val="18"/>
              </w:rPr>
            </w:pPr>
            <w:r>
              <w:rPr>
                <w:spacing w:val="-10"/>
                <w:sz w:val="18"/>
                <w:szCs w:val="18"/>
              </w:rPr>
              <w:t>–</w:t>
            </w:r>
          </w:p>
        </w:tc>
        <w:tc>
          <w:tcPr>
            <w:tcW w:w="1137" w:type="dxa"/>
            <w:tcBorders>
              <w:right w:val="single" w:color="000000" w:sz="4" w:space="0"/>
            </w:tcBorders>
          </w:tcPr>
          <w:p w14:paraId="3D50528C">
            <w:pPr>
              <w:pStyle w:val="51"/>
              <w:spacing w:line="240" w:lineRule="auto"/>
              <w:ind w:left="96" w:right="1"/>
              <w:jc w:val="center"/>
              <w:rPr>
                <w:sz w:val="18"/>
                <w:szCs w:val="18"/>
              </w:rPr>
            </w:pPr>
            <w:r>
              <w:rPr>
                <w:spacing w:val="-10"/>
                <w:sz w:val="18"/>
                <w:szCs w:val="18"/>
              </w:rPr>
              <w:t>–</w:t>
            </w:r>
          </w:p>
        </w:tc>
        <w:tc>
          <w:tcPr>
            <w:tcW w:w="1073" w:type="dxa"/>
            <w:tcBorders>
              <w:left w:val="single" w:color="000000" w:sz="4" w:space="0"/>
            </w:tcBorders>
            <w:shd w:val="clear" w:color="auto" w:fill="auto"/>
          </w:tcPr>
          <w:p w14:paraId="4D7BAAE9">
            <w:pPr>
              <w:pStyle w:val="51"/>
              <w:spacing w:line="240" w:lineRule="auto"/>
              <w:ind w:right="118"/>
              <w:jc w:val="right"/>
              <w:rPr>
                <w:rFonts w:eastAsiaTheme="minorEastAsia"/>
                <w:sz w:val="18"/>
                <w:szCs w:val="18"/>
              </w:rPr>
            </w:pPr>
            <w:r>
              <w:rPr>
                <w:sz w:val="18"/>
                <w:szCs w:val="18"/>
              </w:rPr>
              <w:t>-</w:t>
            </w:r>
            <w:r>
              <w:rPr>
                <w:spacing w:val="-2"/>
                <w:sz w:val="18"/>
                <w:szCs w:val="18"/>
              </w:rPr>
              <w:t>0.000</w:t>
            </w:r>
            <w:r>
              <w:rPr>
                <w:rFonts w:hint="eastAsia" w:eastAsiaTheme="minorEastAsia"/>
                <w:spacing w:val="-2"/>
                <w:sz w:val="18"/>
                <w:szCs w:val="18"/>
              </w:rPr>
              <w:t>49</w:t>
            </w:r>
          </w:p>
        </w:tc>
        <w:tc>
          <w:tcPr>
            <w:tcW w:w="958" w:type="dxa"/>
            <w:shd w:val="clear" w:color="auto" w:fill="auto"/>
          </w:tcPr>
          <w:p w14:paraId="1C58959F">
            <w:pPr>
              <w:pStyle w:val="51"/>
              <w:spacing w:line="240" w:lineRule="auto"/>
              <w:ind w:right="119"/>
              <w:jc w:val="right"/>
              <w:rPr>
                <w:rFonts w:eastAsiaTheme="minorEastAsia"/>
                <w:sz w:val="18"/>
                <w:szCs w:val="18"/>
              </w:rPr>
            </w:pPr>
            <w:r>
              <w:rPr>
                <w:spacing w:val="-2"/>
                <w:sz w:val="18"/>
                <w:szCs w:val="18"/>
              </w:rPr>
              <w:t>0.</w:t>
            </w:r>
            <w:r>
              <w:rPr>
                <w:rFonts w:hint="eastAsia" w:eastAsiaTheme="minorEastAsia"/>
                <w:spacing w:val="-2"/>
                <w:sz w:val="18"/>
                <w:szCs w:val="18"/>
              </w:rPr>
              <w:t>828</w:t>
            </w:r>
          </w:p>
        </w:tc>
      </w:tr>
      <w:tr w14:paraId="20F4F742">
        <w:tblPrEx>
          <w:tblCellMar>
            <w:top w:w="0" w:type="dxa"/>
            <w:left w:w="0" w:type="dxa"/>
            <w:bottom w:w="0" w:type="dxa"/>
            <w:right w:w="0" w:type="dxa"/>
          </w:tblCellMar>
        </w:tblPrEx>
        <w:trPr>
          <w:trHeight w:val="236" w:hRule="atLeast"/>
        </w:trPr>
        <w:tc>
          <w:tcPr>
            <w:tcW w:w="950" w:type="dxa"/>
          </w:tcPr>
          <w:p w14:paraId="38B33E26">
            <w:pPr>
              <w:pStyle w:val="51"/>
              <w:spacing w:line="240" w:lineRule="auto"/>
              <w:ind w:left="119"/>
              <w:jc w:val="center"/>
              <w:rPr>
                <w:sz w:val="18"/>
                <w:szCs w:val="18"/>
              </w:rPr>
            </w:pPr>
            <w:r>
              <w:rPr>
                <w:spacing w:val="-5"/>
                <w:sz w:val="18"/>
                <w:szCs w:val="18"/>
              </w:rPr>
              <w:t>AT</w:t>
            </w:r>
          </w:p>
        </w:tc>
        <w:tc>
          <w:tcPr>
            <w:tcW w:w="1963" w:type="dxa"/>
          </w:tcPr>
          <w:p w14:paraId="4F6404FB">
            <w:pPr>
              <w:pStyle w:val="51"/>
              <w:spacing w:line="240" w:lineRule="auto"/>
              <w:ind w:right="42"/>
              <w:jc w:val="center"/>
              <w:rPr>
                <w:sz w:val="18"/>
                <w:szCs w:val="18"/>
              </w:rPr>
            </w:pPr>
            <w:r>
              <w:rPr>
                <w:sz w:val="18"/>
                <w:szCs w:val="18"/>
              </w:rPr>
              <w:t xml:space="preserve">0.0088 </w:t>
            </w:r>
            <w:r>
              <w:rPr>
                <w:spacing w:val="-2"/>
                <w:sz w:val="18"/>
                <w:szCs w:val="18"/>
              </w:rPr>
              <w:t>(0.0090)</w:t>
            </w:r>
          </w:p>
        </w:tc>
        <w:tc>
          <w:tcPr>
            <w:tcW w:w="1162" w:type="dxa"/>
            <w:tcBorders>
              <w:right w:val="single" w:color="000000" w:sz="4" w:space="0"/>
            </w:tcBorders>
          </w:tcPr>
          <w:p w14:paraId="4B1FEE78">
            <w:pPr>
              <w:pStyle w:val="51"/>
              <w:spacing w:line="240" w:lineRule="auto"/>
              <w:ind w:right="52"/>
              <w:jc w:val="center"/>
              <w:rPr>
                <w:sz w:val="18"/>
                <w:szCs w:val="18"/>
              </w:rPr>
            </w:pPr>
            <w:r>
              <w:rPr>
                <w:spacing w:val="-2"/>
                <w:sz w:val="18"/>
                <w:szCs w:val="18"/>
              </w:rPr>
              <w:t>0.3300</w:t>
            </w:r>
          </w:p>
        </w:tc>
        <w:tc>
          <w:tcPr>
            <w:tcW w:w="1569" w:type="dxa"/>
            <w:tcBorders>
              <w:left w:val="single" w:color="000000" w:sz="4" w:space="0"/>
            </w:tcBorders>
          </w:tcPr>
          <w:p w14:paraId="230C50E8">
            <w:pPr>
              <w:pStyle w:val="51"/>
              <w:spacing w:line="240" w:lineRule="auto"/>
              <w:ind w:left="94"/>
              <w:jc w:val="center"/>
              <w:rPr>
                <w:sz w:val="18"/>
                <w:szCs w:val="18"/>
              </w:rPr>
            </w:pPr>
            <w:r>
              <w:rPr>
                <w:spacing w:val="-10"/>
                <w:sz w:val="18"/>
                <w:szCs w:val="18"/>
              </w:rPr>
              <w:t>–</w:t>
            </w:r>
          </w:p>
        </w:tc>
        <w:tc>
          <w:tcPr>
            <w:tcW w:w="1137" w:type="dxa"/>
            <w:tcBorders>
              <w:right w:val="single" w:color="000000" w:sz="4" w:space="0"/>
            </w:tcBorders>
          </w:tcPr>
          <w:p w14:paraId="2A88898F">
            <w:pPr>
              <w:pStyle w:val="51"/>
              <w:spacing w:line="240" w:lineRule="auto"/>
              <w:ind w:left="96" w:right="1"/>
              <w:jc w:val="center"/>
              <w:rPr>
                <w:sz w:val="18"/>
                <w:szCs w:val="18"/>
              </w:rPr>
            </w:pPr>
            <w:r>
              <w:rPr>
                <w:spacing w:val="-10"/>
                <w:sz w:val="18"/>
                <w:szCs w:val="18"/>
              </w:rPr>
              <w:t>–</w:t>
            </w:r>
          </w:p>
        </w:tc>
        <w:tc>
          <w:tcPr>
            <w:tcW w:w="1073" w:type="dxa"/>
            <w:tcBorders>
              <w:left w:val="single" w:color="000000" w:sz="4" w:space="0"/>
            </w:tcBorders>
            <w:shd w:val="clear" w:color="auto" w:fill="auto"/>
          </w:tcPr>
          <w:p w14:paraId="5311EC0B">
            <w:pPr>
              <w:pStyle w:val="51"/>
              <w:spacing w:line="240" w:lineRule="auto"/>
              <w:ind w:right="118"/>
              <w:jc w:val="right"/>
              <w:rPr>
                <w:rFonts w:eastAsiaTheme="minorEastAsia"/>
                <w:sz w:val="18"/>
                <w:szCs w:val="18"/>
              </w:rPr>
            </w:pPr>
            <w:r>
              <w:rPr>
                <w:spacing w:val="-2"/>
                <w:sz w:val="18"/>
                <w:szCs w:val="18"/>
              </w:rPr>
              <w:t>0.00</w:t>
            </w:r>
            <w:r>
              <w:rPr>
                <w:rFonts w:hint="eastAsia" w:eastAsiaTheme="minorEastAsia"/>
                <w:spacing w:val="-2"/>
                <w:sz w:val="18"/>
                <w:szCs w:val="18"/>
              </w:rPr>
              <w:t>836</w:t>
            </w:r>
          </w:p>
        </w:tc>
        <w:tc>
          <w:tcPr>
            <w:tcW w:w="958" w:type="dxa"/>
            <w:shd w:val="clear" w:color="auto" w:fill="auto"/>
          </w:tcPr>
          <w:p w14:paraId="71994B91">
            <w:pPr>
              <w:pStyle w:val="51"/>
              <w:spacing w:line="240" w:lineRule="auto"/>
              <w:ind w:right="119"/>
              <w:jc w:val="right"/>
              <w:rPr>
                <w:rFonts w:eastAsiaTheme="minorEastAsia"/>
                <w:sz w:val="18"/>
                <w:szCs w:val="18"/>
              </w:rPr>
            </w:pPr>
            <w:r>
              <w:rPr>
                <w:spacing w:val="-2"/>
                <w:sz w:val="18"/>
                <w:szCs w:val="18"/>
              </w:rPr>
              <w:t>0.</w:t>
            </w:r>
            <w:r>
              <w:rPr>
                <w:rFonts w:hint="eastAsia" w:eastAsiaTheme="minorEastAsia"/>
                <w:spacing w:val="-2"/>
                <w:sz w:val="18"/>
                <w:szCs w:val="18"/>
              </w:rPr>
              <w:t>366</w:t>
            </w:r>
          </w:p>
        </w:tc>
      </w:tr>
      <w:tr w14:paraId="2A22E81D">
        <w:tblPrEx>
          <w:tblCellMar>
            <w:top w:w="0" w:type="dxa"/>
            <w:left w:w="0" w:type="dxa"/>
            <w:bottom w:w="0" w:type="dxa"/>
            <w:right w:w="0" w:type="dxa"/>
          </w:tblCellMar>
        </w:tblPrEx>
        <w:trPr>
          <w:trHeight w:val="236" w:hRule="atLeast"/>
        </w:trPr>
        <w:tc>
          <w:tcPr>
            <w:tcW w:w="950" w:type="dxa"/>
          </w:tcPr>
          <w:p w14:paraId="70BE62EF">
            <w:pPr>
              <w:pStyle w:val="51"/>
              <w:spacing w:line="240" w:lineRule="auto"/>
              <w:ind w:left="119"/>
              <w:jc w:val="center"/>
              <w:rPr>
                <w:sz w:val="18"/>
                <w:szCs w:val="18"/>
              </w:rPr>
            </w:pPr>
            <w:r>
              <w:rPr>
                <w:spacing w:val="-5"/>
                <w:sz w:val="18"/>
                <w:szCs w:val="18"/>
              </w:rPr>
              <w:t>Soe</w:t>
            </w:r>
          </w:p>
        </w:tc>
        <w:tc>
          <w:tcPr>
            <w:tcW w:w="1963" w:type="dxa"/>
          </w:tcPr>
          <w:p w14:paraId="52E6615C">
            <w:pPr>
              <w:pStyle w:val="51"/>
              <w:spacing w:line="240" w:lineRule="auto"/>
              <w:ind w:right="42"/>
              <w:jc w:val="center"/>
              <w:rPr>
                <w:sz w:val="18"/>
                <w:szCs w:val="18"/>
              </w:rPr>
            </w:pPr>
            <w:r>
              <w:rPr>
                <w:sz w:val="18"/>
                <w:szCs w:val="18"/>
              </w:rPr>
              <w:t xml:space="preserve">0.0018 </w:t>
            </w:r>
            <w:r>
              <w:rPr>
                <w:spacing w:val="-2"/>
                <w:sz w:val="18"/>
                <w:szCs w:val="18"/>
              </w:rPr>
              <w:t>(0.0117)</w:t>
            </w:r>
          </w:p>
        </w:tc>
        <w:tc>
          <w:tcPr>
            <w:tcW w:w="1162" w:type="dxa"/>
            <w:tcBorders>
              <w:right w:val="single" w:color="000000" w:sz="4" w:space="0"/>
            </w:tcBorders>
          </w:tcPr>
          <w:p w14:paraId="6B31EE0C">
            <w:pPr>
              <w:pStyle w:val="51"/>
              <w:spacing w:line="240" w:lineRule="auto"/>
              <w:ind w:right="52"/>
              <w:jc w:val="center"/>
              <w:rPr>
                <w:sz w:val="18"/>
                <w:szCs w:val="18"/>
              </w:rPr>
            </w:pPr>
            <w:r>
              <w:rPr>
                <w:spacing w:val="-2"/>
                <w:sz w:val="18"/>
                <w:szCs w:val="18"/>
              </w:rPr>
              <w:t>0.8792</w:t>
            </w:r>
          </w:p>
        </w:tc>
        <w:tc>
          <w:tcPr>
            <w:tcW w:w="1569" w:type="dxa"/>
            <w:tcBorders>
              <w:left w:val="single" w:color="000000" w:sz="4" w:space="0"/>
            </w:tcBorders>
          </w:tcPr>
          <w:p w14:paraId="75862436">
            <w:pPr>
              <w:pStyle w:val="51"/>
              <w:spacing w:line="240" w:lineRule="auto"/>
              <w:ind w:left="94"/>
              <w:jc w:val="center"/>
              <w:rPr>
                <w:sz w:val="18"/>
                <w:szCs w:val="18"/>
              </w:rPr>
            </w:pPr>
            <w:r>
              <w:rPr>
                <w:spacing w:val="-10"/>
                <w:sz w:val="18"/>
                <w:szCs w:val="18"/>
              </w:rPr>
              <w:t>–</w:t>
            </w:r>
          </w:p>
        </w:tc>
        <w:tc>
          <w:tcPr>
            <w:tcW w:w="1137" w:type="dxa"/>
            <w:tcBorders>
              <w:right w:val="single" w:color="000000" w:sz="4" w:space="0"/>
            </w:tcBorders>
          </w:tcPr>
          <w:p w14:paraId="36283483">
            <w:pPr>
              <w:pStyle w:val="51"/>
              <w:spacing w:line="240" w:lineRule="auto"/>
              <w:ind w:left="96" w:right="1"/>
              <w:jc w:val="center"/>
              <w:rPr>
                <w:sz w:val="18"/>
                <w:szCs w:val="18"/>
              </w:rPr>
            </w:pPr>
            <w:r>
              <w:rPr>
                <w:spacing w:val="-10"/>
                <w:sz w:val="18"/>
                <w:szCs w:val="18"/>
              </w:rPr>
              <w:t>–</w:t>
            </w:r>
          </w:p>
        </w:tc>
        <w:tc>
          <w:tcPr>
            <w:tcW w:w="1073" w:type="dxa"/>
            <w:tcBorders>
              <w:left w:val="single" w:color="000000" w:sz="4" w:space="0"/>
            </w:tcBorders>
            <w:shd w:val="clear" w:color="auto" w:fill="auto"/>
          </w:tcPr>
          <w:p w14:paraId="3F735A09">
            <w:pPr>
              <w:pStyle w:val="51"/>
              <w:spacing w:line="240" w:lineRule="auto"/>
              <w:ind w:right="118"/>
              <w:jc w:val="right"/>
              <w:rPr>
                <w:rFonts w:eastAsiaTheme="minorEastAsia"/>
                <w:sz w:val="18"/>
                <w:szCs w:val="18"/>
              </w:rPr>
            </w:pPr>
            <w:r>
              <w:rPr>
                <w:spacing w:val="-2"/>
                <w:sz w:val="18"/>
                <w:szCs w:val="18"/>
              </w:rPr>
              <w:t>0</w:t>
            </w:r>
            <w:r>
              <w:rPr>
                <w:rFonts w:hint="eastAsia" w:eastAsiaTheme="minorEastAsia"/>
                <w:spacing w:val="-2"/>
                <w:sz w:val="18"/>
                <w:szCs w:val="18"/>
              </w:rPr>
              <w:t>-0.00432</w:t>
            </w:r>
          </w:p>
        </w:tc>
        <w:tc>
          <w:tcPr>
            <w:tcW w:w="958" w:type="dxa"/>
            <w:shd w:val="clear" w:color="auto" w:fill="auto"/>
          </w:tcPr>
          <w:p w14:paraId="4751D9F2">
            <w:pPr>
              <w:pStyle w:val="51"/>
              <w:spacing w:line="240" w:lineRule="auto"/>
              <w:ind w:right="119"/>
              <w:jc w:val="right"/>
              <w:rPr>
                <w:rFonts w:eastAsiaTheme="minorEastAsia"/>
                <w:sz w:val="18"/>
                <w:szCs w:val="18"/>
              </w:rPr>
            </w:pPr>
            <w:r>
              <w:rPr>
                <w:spacing w:val="-2"/>
                <w:sz w:val="18"/>
                <w:szCs w:val="18"/>
              </w:rPr>
              <w:t>0.</w:t>
            </w:r>
            <w:r>
              <w:rPr>
                <w:rFonts w:hint="eastAsia" w:eastAsiaTheme="minorEastAsia"/>
                <w:spacing w:val="-2"/>
                <w:sz w:val="18"/>
                <w:szCs w:val="18"/>
              </w:rPr>
              <w:t>717</w:t>
            </w:r>
          </w:p>
        </w:tc>
      </w:tr>
      <w:tr w14:paraId="38AB7F40">
        <w:tblPrEx>
          <w:tblCellMar>
            <w:top w:w="0" w:type="dxa"/>
            <w:left w:w="0" w:type="dxa"/>
            <w:bottom w:w="0" w:type="dxa"/>
            <w:right w:w="0" w:type="dxa"/>
          </w:tblCellMar>
        </w:tblPrEx>
        <w:trPr>
          <w:trHeight w:val="236" w:hRule="atLeast"/>
        </w:trPr>
        <w:tc>
          <w:tcPr>
            <w:tcW w:w="950" w:type="dxa"/>
          </w:tcPr>
          <w:p w14:paraId="182F7A27">
            <w:pPr>
              <w:pStyle w:val="51"/>
              <w:spacing w:line="240" w:lineRule="auto"/>
              <w:ind w:left="119"/>
              <w:jc w:val="center"/>
              <w:rPr>
                <w:sz w:val="18"/>
                <w:szCs w:val="18"/>
              </w:rPr>
            </w:pPr>
            <w:r>
              <w:rPr>
                <w:spacing w:val="-4"/>
                <w:sz w:val="18"/>
                <w:szCs w:val="18"/>
              </w:rPr>
              <w:t>Dual</w:t>
            </w:r>
          </w:p>
        </w:tc>
        <w:tc>
          <w:tcPr>
            <w:tcW w:w="1963" w:type="dxa"/>
          </w:tcPr>
          <w:p w14:paraId="706DE6EF">
            <w:pPr>
              <w:pStyle w:val="51"/>
              <w:spacing w:line="240" w:lineRule="auto"/>
              <w:ind w:right="42"/>
              <w:jc w:val="center"/>
              <w:rPr>
                <w:sz w:val="18"/>
                <w:szCs w:val="18"/>
              </w:rPr>
            </w:pPr>
            <w:r>
              <w:rPr>
                <w:sz w:val="18"/>
                <w:szCs w:val="18"/>
              </w:rPr>
              <w:t xml:space="preserve">-0.0291 </w:t>
            </w:r>
            <w:r>
              <w:rPr>
                <w:spacing w:val="-2"/>
                <w:sz w:val="18"/>
                <w:szCs w:val="18"/>
              </w:rPr>
              <w:t>(0.0101)</w:t>
            </w:r>
          </w:p>
        </w:tc>
        <w:tc>
          <w:tcPr>
            <w:tcW w:w="1162" w:type="dxa"/>
            <w:tcBorders>
              <w:right w:val="single" w:color="000000" w:sz="4" w:space="0"/>
            </w:tcBorders>
          </w:tcPr>
          <w:p w14:paraId="43414494">
            <w:pPr>
              <w:pStyle w:val="51"/>
              <w:spacing w:before="0" w:line="240" w:lineRule="auto"/>
              <w:ind w:right="62"/>
              <w:jc w:val="center"/>
              <w:rPr>
                <w:rFonts w:ascii="Lucida Sans Unicode" w:hAnsi="Lucida Sans Unicode"/>
                <w:sz w:val="18"/>
                <w:szCs w:val="18"/>
              </w:rPr>
            </w:pPr>
            <w:r>
              <w:rPr>
                <w:spacing w:val="-2"/>
                <w:sz w:val="18"/>
                <w:szCs w:val="18"/>
              </w:rPr>
              <w:t>0.0040</w:t>
            </w:r>
            <w:r>
              <w:rPr>
                <w:rFonts w:ascii="Lucida Sans Unicode" w:hAnsi="Lucida Sans Unicode"/>
                <w:spacing w:val="-2"/>
                <w:sz w:val="18"/>
                <w:szCs w:val="18"/>
                <w:vertAlign w:val="superscript"/>
              </w:rPr>
              <w:t>∗∗∗</w:t>
            </w:r>
          </w:p>
        </w:tc>
        <w:tc>
          <w:tcPr>
            <w:tcW w:w="1569" w:type="dxa"/>
            <w:tcBorders>
              <w:left w:val="single" w:color="000000" w:sz="4" w:space="0"/>
            </w:tcBorders>
          </w:tcPr>
          <w:p w14:paraId="39F0AF04">
            <w:pPr>
              <w:pStyle w:val="51"/>
              <w:spacing w:line="240" w:lineRule="auto"/>
              <w:ind w:left="94"/>
              <w:jc w:val="center"/>
              <w:rPr>
                <w:sz w:val="18"/>
                <w:szCs w:val="18"/>
              </w:rPr>
            </w:pPr>
            <w:r>
              <w:rPr>
                <w:spacing w:val="-10"/>
                <w:sz w:val="18"/>
                <w:szCs w:val="18"/>
              </w:rPr>
              <w:t>–</w:t>
            </w:r>
          </w:p>
        </w:tc>
        <w:tc>
          <w:tcPr>
            <w:tcW w:w="1137" w:type="dxa"/>
            <w:tcBorders>
              <w:right w:val="single" w:color="000000" w:sz="4" w:space="0"/>
            </w:tcBorders>
          </w:tcPr>
          <w:p w14:paraId="617710B5">
            <w:pPr>
              <w:pStyle w:val="51"/>
              <w:spacing w:line="240" w:lineRule="auto"/>
              <w:ind w:left="96" w:right="1"/>
              <w:jc w:val="center"/>
              <w:rPr>
                <w:sz w:val="18"/>
                <w:szCs w:val="18"/>
              </w:rPr>
            </w:pPr>
            <w:r>
              <w:rPr>
                <w:spacing w:val="-10"/>
                <w:sz w:val="18"/>
                <w:szCs w:val="18"/>
              </w:rPr>
              <w:t>–</w:t>
            </w:r>
          </w:p>
        </w:tc>
        <w:tc>
          <w:tcPr>
            <w:tcW w:w="1073" w:type="dxa"/>
            <w:tcBorders>
              <w:left w:val="single" w:color="000000" w:sz="4" w:space="0"/>
            </w:tcBorders>
            <w:shd w:val="clear" w:color="auto" w:fill="auto"/>
          </w:tcPr>
          <w:p w14:paraId="2FC8CAF1">
            <w:pPr>
              <w:pStyle w:val="51"/>
              <w:spacing w:line="240" w:lineRule="auto"/>
              <w:ind w:right="118"/>
              <w:jc w:val="right"/>
              <w:rPr>
                <w:rFonts w:eastAsiaTheme="minorEastAsia"/>
                <w:sz w:val="18"/>
                <w:szCs w:val="18"/>
              </w:rPr>
            </w:pPr>
            <w:r>
              <w:rPr>
                <w:spacing w:val="-2"/>
                <w:sz w:val="18"/>
                <w:szCs w:val="18"/>
              </w:rPr>
              <w:t>-0.02</w:t>
            </w:r>
            <w:r>
              <w:rPr>
                <w:rFonts w:hint="eastAsia" w:eastAsiaTheme="minorEastAsia"/>
                <w:spacing w:val="-2"/>
                <w:sz w:val="18"/>
                <w:szCs w:val="18"/>
              </w:rPr>
              <w:t>919</w:t>
            </w:r>
          </w:p>
        </w:tc>
        <w:tc>
          <w:tcPr>
            <w:tcW w:w="958" w:type="dxa"/>
            <w:shd w:val="clear" w:color="auto" w:fill="auto"/>
          </w:tcPr>
          <w:p w14:paraId="451E5B90">
            <w:pPr>
              <w:pStyle w:val="51"/>
              <w:spacing w:before="0" w:line="240" w:lineRule="auto"/>
              <w:ind w:right="129"/>
              <w:jc w:val="right"/>
              <w:rPr>
                <w:rFonts w:ascii="Lucida Sans Unicode" w:hAnsi="Lucida Sans Unicode" w:eastAsiaTheme="minorEastAsia"/>
                <w:sz w:val="18"/>
                <w:szCs w:val="18"/>
              </w:rPr>
            </w:pPr>
            <w:r>
              <w:rPr>
                <w:spacing w:val="-2"/>
                <w:sz w:val="18"/>
                <w:szCs w:val="18"/>
              </w:rPr>
              <w:t>0.00</w:t>
            </w:r>
            <w:r>
              <w:rPr>
                <w:rFonts w:hint="eastAsia" w:eastAsiaTheme="minorEastAsia"/>
                <w:spacing w:val="-2"/>
                <w:sz w:val="18"/>
                <w:szCs w:val="18"/>
              </w:rPr>
              <w:t>513</w:t>
            </w:r>
          </w:p>
        </w:tc>
      </w:tr>
      <w:tr w14:paraId="05C25813">
        <w:tblPrEx>
          <w:tblCellMar>
            <w:top w:w="0" w:type="dxa"/>
            <w:left w:w="0" w:type="dxa"/>
            <w:bottom w:w="0" w:type="dxa"/>
            <w:right w:w="0" w:type="dxa"/>
          </w:tblCellMar>
        </w:tblPrEx>
        <w:trPr>
          <w:trHeight w:val="236" w:hRule="atLeast"/>
        </w:trPr>
        <w:tc>
          <w:tcPr>
            <w:tcW w:w="950" w:type="dxa"/>
          </w:tcPr>
          <w:p w14:paraId="263D8F38">
            <w:pPr>
              <w:pStyle w:val="51"/>
              <w:spacing w:line="240" w:lineRule="auto"/>
              <w:ind w:left="119"/>
              <w:jc w:val="center"/>
              <w:rPr>
                <w:sz w:val="18"/>
                <w:szCs w:val="18"/>
              </w:rPr>
            </w:pPr>
            <w:r>
              <w:rPr>
                <w:spacing w:val="-2"/>
                <w:sz w:val="18"/>
                <w:szCs w:val="18"/>
              </w:rPr>
              <w:t>Indep</w:t>
            </w:r>
          </w:p>
        </w:tc>
        <w:tc>
          <w:tcPr>
            <w:tcW w:w="1963" w:type="dxa"/>
          </w:tcPr>
          <w:p w14:paraId="22AC3070">
            <w:pPr>
              <w:pStyle w:val="51"/>
              <w:spacing w:line="240" w:lineRule="auto"/>
              <w:ind w:right="42"/>
              <w:jc w:val="center"/>
              <w:rPr>
                <w:sz w:val="18"/>
                <w:szCs w:val="18"/>
              </w:rPr>
            </w:pPr>
            <w:r>
              <w:rPr>
                <w:sz w:val="18"/>
                <w:szCs w:val="18"/>
              </w:rPr>
              <w:t xml:space="preserve">-0.0523 </w:t>
            </w:r>
            <w:r>
              <w:rPr>
                <w:spacing w:val="-2"/>
                <w:sz w:val="18"/>
                <w:szCs w:val="18"/>
              </w:rPr>
              <w:t>(0.0771)</w:t>
            </w:r>
          </w:p>
        </w:tc>
        <w:tc>
          <w:tcPr>
            <w:tcW w:w="1162" w:type="dxa"/>
            <w:tcBorders>
              <w:right w:val="single" w:color="000000" w:sz="4" w:space="0"/>
            </w:tcBorders>
          </w:tcPr>
          <w:p w14:paraId="42CAEB0A">
            <w:pPr>
              <w:pStyle w:val="51"/>
              <w:spacing w:line="240" w:lineRule="auto"/>
              <w:ind w:right="52"/>
              <w:jc w:val="center"/>
              <w:rPr>
                <w:sz w:val="18"/>
                <w:szCs w:val="18"/>
              </w:rPr>
            </w:pPr>
            <w:r>
              <w:rPr>
                <w:spacing w:val="-2"/>
                <w:sz w:val="18"/>
                <w:szCs w:val="18"/>
              </w:rPr>
              <w:t>0.4979</w:t>
            </w:r>
          </w:p>
        </w:tc>
        <w:tc>
          <w:tcPr>
            <w:tcW w:w="1569" w:type="dxa"/>
            <w:tcBorders>
              <w:left w:val="single" w:color="000000" w:sz="4" w:space="0"/>
            </w:tcBorders>
          </w:tcPr>
          <w:p w14:paraId="7DA7BADE">
            <w:pPr>
              <w:pStyle w:val="51"/>
              <w:spacing w:line="240" w:lineRule="auto"/>
              <w:ind w:left="94"/>
              <w:jc w:val="center"/>
              <w:rPr>
                <w:sz w:val="18"/>
                <w:szCs w:val="18"/>
              </w:rPr>
            </w:pPr>
            <w:r>
              <w:rPr>
                <w:spacing w:val="-10"/>
                <w:sz w:val="18"/>
                <w:szCs w:val="18"/>
              </w:rPr>
              <w:t>–</w:t>
            </w:r>
          </w:p>
        </w:tc>
        <w:tc>
          <w:tcPr>
            <w:tcW w:w="1137" w:type="dxa"/>
            <w:tcBorders>
              <w:right w:val="single" w:color="000000" w:sz="4" w:space="0"/>
            </w:tcBorders>
          </w:tcPr>
          <w:p w14:paraId="26B8C77E">
            <w:pPr>
              <w:pStyle w:val="51"/>
              <w:spacing w:line="240" w:lineRule="auto"/>
              <w:ind w:left="96" w:right="1"/>
              <w:jc w:val="center"/>
              <w:rPr>
                <w:sz w:val="18"/>
                <w:szCs w:val="18"/>
              </w:rPr>
            </w:pPr>
            <w:r>
              <w:rPr>
                <w:spacing w:val="-10"/>
                <w:sz w:val="18"/>
                <w:szCs w:val="18"/>
              </w:rPr>
              <w:t>–</w:t>
            </w:r>
          </w:p>
        </w:tc>
        <w:tc>
          <w:tcPr>
            <w:tcW w:w="1073" w:type="dxa"/>
            <w:tcBorders>
              <w:left w:val="single" w:color="000000" w:sz="4" w:space="0"/>
            </w:tcBorders>
            <w:shd w:val="clear" w:color="auto" w:fill="auto"/>
          </w:tcPr>
          <w:p w14:paraId="19C9F588">
            <w:pPr>
              <w:pStyle w:val="51"/>
              <w:spacing w:line="240" w:lineRule="auto"/>
              <w:ind w:right="118"/>
              <w:jc w:val="right"/>
              <w:rPr>
                <w:rFonts w:eastAsiaTheme="minorEastAsia"/>
                <w:sz w:val="18"/>
                <w:szCs w:val="18"/>
              </w:rPr>
            </w:pPr>
            <w:r>
              <w:rPr>
                <w:spacing w:val="-2"/>
                <w:sz w:val="18"/>
                <w:szCs w:val="18"/>
              </w:rPr>
              <w:t>-0.0</w:t>
            </w:r>
            <w:r>
              <w:rPr>
                <w:rFonts w:hint="eastAsia" w:eastAsiaTheme="minorEastAsia"/>
                <w:spacing w:val="-2"/>
                <w:sz w:val="18"/>
                <w:szCs w:val="18"/>
              </w:rPr>
              <w:t>4587</w:t>
            </w:r>
          </w:p>
        </w:tc>
        <w:tc>
          <w:tcPr>
            <w:tcW w:w="958" w:type="dxa"/>
            <w:shd w:val="clear" w:color="auto" w:fill="auto"/>
          </w:tcPr>
          <w:p w14:paraId="73DD2431">
            <w:pPr>
              <w:pStyle w:val="51"/>
              <w:spacing w:line="240" w:lineRule="auto"/>
              <w:ind w:right="119"/>
              <w:jc w:val="right"/>
              <w:rPr>
                <w:sz w:val="18"/>
                <w:szCs w:val="18"/>
              </w:rPr>
            </w:pPr>
            <w:r>
              <w:rPr>
                <w:spacing w:val="-2"/>
                <w:sz w:val="18"/>
                <w:szCs w:val="18"/>
              </w:rPr>
              <w:t>0.787</w:t>
            </w:r>
          </w:p>
        </w:tc>
      </w:tr>
      <w:tr w14:paraId="3E536FC1">
        <w:tblPrEx>
          <w:tblCellMar>
            <w:top w:w="0" w:type="dxa"/>
            <w:left w:w="0" w:type="dxa"/>
            <w:bottom w:w="0" w:type="dxa"/>
            <w:right w:w="0" w:type="dxa"/>
          </w:tblCellMar>
        </w:tblPrEx>
        <w:trPr>
          <w:trHeight w:val="236" w:hRule="atLeast"/>
        </w:trPr>
        <w:tc>
          <w:tcPr>
            <w:tcW w:w="950" w:type="dxa"/>
          </w:tcPr>
          <w:p w14:paraId="0BB99684">
            <w:pPr>
              <w:pStyle w:val="51"/>
              <w:spacing w:line="240" w:lineRule="auto"/>
              <w:ind w:left="119"/>
              <w:jc w:val="center"/>
              <w:rPr>
                <w:sz w:val="18"/>
                <w:szCs w:val="18"/>
              </w:rPr>
            </w:pPr>
            <w:r>
              <w:rPr>
                <w:spacing w:val="-5"/>
                <w:sz w:val="18"/>
                <w:szCs w:val="18"/>
              </w:rPr>
              <w:t>Lev</w:t>
            </w:r>
          </w:p>
        </w:tc>
        <w:tc>
          <w:tcPr>
            <w:tcW w:w="1963" w:type="dxa"/>
          </w:tcPr>
          <w:p w14:paraId="69CFEF9C">
            <w:pPr>
              <w:pStyle w:val="51"/>
              <w:spacing w:line="240" w:lineRule="auto"/>
              <w:ind w:right="42"/>
              <w:jc w:val="center"/>
              <w:rPr>
                <w:sz w:val="18"/>
                <w:szCs w:val="18"/>
              </w:rPr>
            </w:pPr>
            <w:r>
              <w:rPr>
                <w:sz w:val="18"/>
                <w:szCs w:val="18"/>
              </w:rPr>
              <w:t xml:space="preserve">-0.0411 </w:t>
            </w:r>
            <w:r>
              <w:rPr>
                <w:spacing w:val="-2"/>
                <w:sz w:val="18"/>
                <w:szCs w:val="18"/>
              </w:rPr>
              <w:t>(0.2191)</w:t>
            </w:r>
          </w:p>
        </w:tc>
        <w:tc>
          <w:tcPr>
            <w:tcW w:w="1162" w:type="dxa"/>
            <w:tcBorders>
              <w:right w:val="single" w:color="000000" w:sz="4" w:space="0"/>
            </w:tcBorders>
          </w:tcPr>
          <w:p w14:paraId="69283393">
            <w:pPr>
              <w:pStyle w:val="51"/>
              <w:spacing w:line="240" w:lineRule="auto"/>
              <w:ind w:right="52"/>
              <w:jc w:val="center"/>
              <w:rPr>
                <w:sz w:val="18"/>
                <w:szCs w:val="18"/>
              </w:rPr>
            </w:pPr>
            <w:r>
              <w:rPr>
                <w:spacing w:val="-2"/>
                <w:sz w:val="18"/>
                <w:szCs w:val="18"/>
              </w:rPr>
              <w:t>0.8511</w:t>
            </w:r>
          </w:p>
        </w:tc>
        <w:tc>
          <w:tcPr>
            <w:tcW w:w="1569" w:type="dxa"/>
            <w:tcBorders>
              <w:left w:val="single" w:color="000000" w:sz="4" w:space="0"/>
            </w:tcBorders>
          </w:tcPr>
          <w:p w14:paraId="464F6A90">
            <w:pPr>
              <w:pStyle w:val="51"/>
              <w:spacing w:line="240" w:lineRule="auto"/>
              <w:ind w:left="94"/>
              <w:jc w:val="center"/>
              <w:rPr>
                <w:sz w:val="18"/>
                <w:szCs w:val="18"/>
              </w:rPr>
            </w:pPr>
            <w:r>
              <w:rPr>
                <w:spacing w:val="-10"/>
                <w:sz w:val="18"/>
                <w:szCs w:val="18"/>
              </w:rPr>
              <w:t>–</w:t>
            </w:r>
          </w:p>
        </w:tc>
        <w:tc>
          <w:tcPr>
            <w:tcW w:w="1137" w:type="dxa"/>
            <w:tcBorders>
              <w:right w:val="single" w:color="000000" w:sz="4" w:space="0"/>
            </w:tcBorders>
          </w:tcPr>
          <w:p w14:paraId="6FB8002F">
            <w:pPr>
              <w:pStyle w:val="51"/>
              <w:spacing w:line="240" w:lineRule="auto"/>
              <w:ind w:left="96" w:right="1"/>
              <w:jc w:val="center"/>
              <w:rPr>
                <w:sz w:val="18"/>
                <w:szCs w:val="18"/>
              </w:rPr>
            </w:pPr>
            <w:r>
              <w:rPr>
                <w:spacing w:val="-10"/>
                <w:sz w:val="18"/>
                <w:szCs w:val="18"/>
              </w:rPr>
              <w:t>–</w:t>
            </w:r>
          </w:p>
        </w:tc>
        <w:tc>
          <w:tcPr>
            <w:tcW w:w="1073" w:type="dxa"/>
            <w:tcBorders>
              <w:left w:val="single" w:color="000000" w:sz="4" w:space="0"/>
            </w:tcBorders>
            <w:shd w:val="clear" w:color="auto" w:fill="auto"/>
          </w:tcPr>
          <w:p w14:paraId="00EBFE2B">
            <w:pPr>
              <w:pStyle w:val="51"/>
              <w:spacing w:line="240" w:lineRule="auto"/>
              <w:ind w:right="118"/>
              <w:jc w:val="right"/>
              <w:rPr>
                <w:rFonts w:eastAsiaTheme="minorEastAsia"/>
                <w:sz w:val="18"/>
                <w:szCs w:val="18"/>
              </w:rPr>
            </w:pPr>
            <w:r>
              <w:rPr>
                <w:spacing w:val="-2"/>
                <w:sz w:val="18"/>
                <w:szCs w:val="18"/>
              </w:rPr>
              <w:t>-0.0</w:t>
            </w:r>
            <w:r>
              <w:rPr>
                <w:rFonts w:hint="eastAsia" w:eastAsiaTheme="minorEastAsia"/>
                <w:spacing w:val="-2"/>
                <w:sz w:val="18"/>
                <w:szCs w:val="18"/>
              </w:rPr>
              <w:t>1672</w:t>
            </w:r>
          </w:p>
        </w:tc>
        <w:tc>
          <w:tcPr>
            <w:tcW w:w="958" w:type="dxa"/>
            <w:shd w:val="clear" w:color="auto" w:fill="auto"/>
          </w:tcPr>
          <w:p w14:paraId="78826B18">
            <w:pPr>
              <w:pStyle w:val="51"/>
              <w:spacing w:line="240" w:lineRule="auto"/>
              <w:ind w:right="119"/>
              <w:jc w:val="right"/>
              <w:rPr>
                <w:rFonts w:eastAsiaTheme="minorEastAsia"/>
                <w:sz w:val="18"/>
                <w:szCs w:val="18"/>
              </w:rPr>
            </w:pPr>
            <w:r>
              <w:rPr>
                <w:spacing w:val="-2"/>
                <w:sz w:val="18"/>
                <w:szCs w:val="18"/>
              </w:rPr>
              <w:t>0.</w:t>
            </w:r>
            <w:r>
              <w:rPr>
                <w:rFonts w:hint="eastAsia" w:eastAsiaTheme="minorEastAsia"/>
                <w:spacing w:val="-2"/>
                <w:sz w:val="18"/>
                <w:szCs w:val="18"/>
              </w:rPr>
              <w:t>5632</w:t>
            </w:r>
          </w:p>
        </w:tc>
      </w:tr>
      <w:tr w14:paraId="1AAA3DC9">
        <w:tblPrEx>
          <w:tblCellMar>
            <w:top w:w="0" w:type="dxa"/>
            <w:left w:w="0" w:type="dxa"/>
            <w:bottom w:w="0" w:type="dxa"/>
            <w:right w:w="0" w:type="dxa"/>
          </w:tblCellMar>
        </w:tblPrEx>
        <w:trPr>
          <w:trHeight w:val="236" w:hRule="atLeast"/>
        </w:trPr>
        <w:tc>
          <w:tcPr>
            <w:tcW w:w="950" w:type="dxa"/>
          </w:tcPr>
          <w:p w14:paraId="21F3240B">
            <w:pPr>
              <w:pStyle w:val="51"/>
              <w:spacing w:line="240" w:lineRule="auto"/>
              <w:ind w:left="119"/>
              <w:jc w:val="center"/>
              <w:rPr>
                <w:sz w:val="18"/>
                <w:szCs w:val="18"/>
              </w:rPr>
            </w:pPr>
            <w:r>
              <w:rPr>
                <w:spacing w:val="-4"/>
                <w:sz w:val="18"/>
                <w:szCs w:val="18"/>
              </w:rPr>
              <w:t>Size</w:t>
            </w:r>
          </w:p>
        </w:tc>
        <w:tc>
          <w:tcPr>
            <w:tcW w:w="1963" w:type="dxa"/>
          </w:tcPr>
          <w:p w14:paraId="07BA872D">
            <w:pPr>
              <w:pStyle w:val="51"/>
              <w:spacing w:line="240" w:lineRule="auto"/>
              <w:ind w:right="42"/>
              <w:jc w:val="center"/>
              <w:rPr>
                <w:sz w:val="18"/>
                <w:szCs w:val="18"/>
              </w:rPr>
            </w:pPr>
            <w:r>
              <w:rPr>
                <w:sz w:val="18"/>
                <w:szCs w:val="18"/>
              </w:rPr>
              <w:t xml:space="preserve">0.0069 </w:t>
            </w:r>
            <w:r>
              <w:rPr>
                <w:spacing w:val="-2"/>
                <w:sz w:val="18"/>
                <w:szCs w:val="18"/>
              </w:rPr>
              <w:t>(0.0090)</w:t>
            </w:r>
          </w:p>
        </w:tc>
        <w:tc>
          <w:tcPr>
            <w:tcW w:w="1162" w:type="dxa"/>
            <w:tcBorders>
              <w:right w:val="single" w:color="000000" w:sz="4" w:space="0"/>
            </w:tcBorders>
          </w:tcPr>
          <w:p w14:paraId="19E08046">
            <w:pPr>
              <w:pStyle w:val="51"/>
              <w:spacing w:line="240" w:lineRule="auto"/>
              <w:ind w:right="52"/>
              <w:jc w:val="center"/>
              <w:rPr>
                <w:sz w:val="18"/>
                <w:szCs w:val="18"/>
              </w:rPr>
            </w:pPr>
            <w:r>
              <w:rPr>
                <w:spacing w:val="-2"/>
                <w:sz w:val="18"/>
                <w:szCs w:val="18"/>
              </w:rPr>
              <w:t>0.4433</w:t>
            </w:r>
          </w:p>
        </w:tc>
        <w:tc>
          <w:tcPr>
            <w:tcW w:w="1569" w:type="dxa"/>
            <w:tcBorders>
              <w:left w:val="single" w:color="000000" w:sz="4" w:space="0"/>
            </w:tcBorders>
          </w:tcPr>
          <w:p w14:paraId="54A5B660">
            <w:pPr>
              <w:pStyle w:val="51"/>
              <w:spacing w:line="240" w:lineRule="auto"/>
              <w:ind w:left="94"/>
              <w:jc w:val="center"/>
              <w:rPr>
                <w:sz w:val="18"/>
                <w:szCs w:val="18"/>
              </w:rPr>
            </w:pPr>
            <w:r>
              <w:rPr>
                <w:spacing w:val="-10"/>
                <w:sz w:val="18"/>
                <w:szCs w:val="18"/>
              </w:rPr>
              <w:t>–</w:t>
            </w:r>
          </w:p>
        </w:tc>
        <w:tc>
          <w:tcPr>
            <w:tcW w:w="1137" w:type="dxa"/>
            <w:tcBorders>
              <w:right w:val="single" w:color="000000" w:sz="4" w:space="0"/>
            </w:tcBorders>
          </w:tcPr>
          <w:p w14:paraId="74525C82">
            <w:pPr>
              <w:pStyle w:val="51"/>
              <w:spacing w:line="240" w:lineRule="auto"/>
              <w:ind w:left="96" w:right="1"/>
              <w:jc w:val="center"/>
              <w:rPr>
                <w:sz w:val="18"/>
                <w:szCs w:val="18"/>
              </w:rPr>
            </w:pPr>
            <w:r>
              <w:rPr>
                <w:spacing w:val="-10"/>
                <w:sz w:val="18"/>
                <w:szCs w:val="18"/>
              </w:rPr>
              <w:t>–</w:t>
            </w:r>
          </w:p>
        </w:tc>
        <w:tc>
          <w:tcPr>
            <w:tcW w:w="1073" w:type="dxa"/>
            <w:tcBorders>
              <w:left w:val="single" w:color="000000" w:sz="4" w:space="0"/>
            </w:tcBorders>
            <w:shd w:val="clear" w:color="auto" w:fill="auto"/>
          </w:tcPr>
          <w:p w14:paraId="16B3ED0D">
            <w:pPr>
              <w:pStyle w:val="51"/>
              <w:spacing w:line="240" w:lineRule="auto"/>
              <w:ind w:right="118"/>
              <w:jc w:val="right"/>
              <w:rPr>
                <w:rFonts w:eastAsiaTheme="minorEastAsia"/>
                <w:sz w:val="18"/>
                <w:szCs w:val="18"/>
              </w:rPr>
            </w:pPr>
            <w:r>
              <w:rPr>
                <w:spacing w:val="-2"/>
                <w:sz w:val="18"/>
                <w:szCs w:val="18"/>
              </w:rPr>
              <w:t>0.00</w:t>
            </w:r>
            <w:r>
              <w:rPr>
                <w:rFonts w:hint="eastAsia" w:eastAsiaTheme="minorEastAsia"/>
                <w:spacing w:val="-2"/>
                <w:sz w:val="18"/>
                <w:szCs w:val="18"/>
              </w:rPr>
              <w:t>72</w:t>
            </w:r>
          </w:p>
        </w:tc>
        <w:tc>
          <w:tcPr>
            <w:tcW w:w="958" w:type="dxa"/>
            <w:shd w:val="clear" w:color="auto" w:fill="auto"/>
          </w:tcPr>
          <w:p w14:paraId="0F99CF16">
            <w:pPr>
              <w:pStyle w:val="51"/>
              <w:spacing w:line="240" w:lineRule="auto"/>
              <w:ind w:right="119"/>
              <w:jc w:val="right"/>
              <w:rPr>
                <w:rFonts w:eastAsiaTheme="minorEastAsia"/>
                <w:sz w:val="18"/>
                <w:szCs w:val="18"/>
              </w:rPr>
            </w:pPr>
            <w:r>
              <w:rPr>
                <w:spacing w:val="-2"/>
                <w:sz w:val="18"/>
                <w:szCs w:val="18"/>
              </w:rPr>
              <w:t>0.</w:t>
            </w:r>
            <w:r>
              <w:rPr>
                <w:rFonts w:hint="eastAsia" w:eastAsiaTheme="minorEastAsia"/>
                <w:spacing w:val="-2"/>
                <w:sz w:val="18"/>
                <w:szCs w:val="18"/>
              </w:rPr>
              <w:t>941</w:t>
            </w:r>
          </w:p>
        </w:tc>
      </w:tr>
      <w:tr w14:paraId="4A1A7503">
        <w:tblPrEx>
          <w:tblCellMar>
            <w:top w:w="0" w:type="dxa"/>
            <w:left w:w="0" w:type="dxa"/>
            <w:bottom w:w="0" w:type="dxa"/>
            <w:right w:w="0" w:type="dxa"/>
          </w:tblCellMar>
        </w:tblPrEx>
        <w:trPr>
          <w:trHeight w:val="243" w:hRule="atLeast"/>
        </w:trPr>
        <w:tc>
          <w:tcPr>
            <w:tcW w:w="950" w:type="dxa"/>
            <w:tcBorders>
              <w:bottom w:val="single" w:color="auto" w:sz="4" w:space="0"/>
            </w:tcBorders>
          </w:tcPr>
          <w:p w14:paraId="101103BE">
            <w:pPr>
              <w:pStyle w:val="51"/>
              <w:spacing w:line="240" w:lineRule="auto"/>
              <w:ind w:left="119"/>
              <w:jc w:val="center"/>
              <w:rPr>
                <w:sz w:val="18"/>
                <w:szCs w:val="18"/>
              </w:rPr>
            </w:pPr>
            <w:r>
              <w:rPr>
                <w:spacing w:val="-4"/>
                <w:sz w:val="18"/>
                <w:szCs w:val="18"/>
              </w:rPr>
              <w:t>Big4</w:t>
            </w:r>
          </w:p>
        </w:tc>
        <w:tc>
          <w:tcPr>
            <w:tcW w:w="1963" w:type="dxa"/>
            <w:tcBorders>
              <w:bottom w:val="single" w:color="auto" w:sz="4" w:space="0"/>
            </w:tcBorders>
          </w:tcPr>
          <w:p w14:paraId="77C93A94">
            <w:pPr>
              <w:pStyle w:val="51"/>
              <w:spacing w:line="240" w:lineRule="auto"/>
              <w:ind w:right="42"/>
              <w:jc w:val="center"/>
              <w:rPr>
                <w:sz w:val="18"/>
                <w:szCs w:val="18"/>
              </w:rPr>
            </w:pPr>
            <w:r>
              <w:rPr>
                <w:sz w:val="18"/>
                <w:szCs w:val="18"/>
              </w:rPr>
              <w:t xml:space="preserve">-0.0059 </w:t>
            </w:r>
            <w:r>
              <w:rPr>
                <w:spacing w:val="-2"/>
                <w:sz w:val="18"/>
                <w:szCs w:val="18"/>
              </w:rPr>
              <w:t>(0.0187)</w:t>
            </w:r>
          </w:p>
        </w:tc>
        <w:tc>
          <w:tcPr>
            <w:tcW w:w="1162" w:type="dxa"/>
            <w:tcBorders>
              <w:bottom w:val="single" w:color="auto" w:sz="4" w:space="0"/>
              <w:right w:val="single" w:color="000000" w:sz="4" w:space="0"/>
            </w:tcBorders>
          </w:tcPr>
          <w:p w14:paraId="7DD9468F">
            <w:pPr>
              <w:pStyle w:val="51"/>
              <w:spacing w:line="240" w:lineRule="auto"/>
              <w:ind w:right="52"/>
              <w:jc w:val="center"/>
              <w:rPr>
                <w:sz w:val="18"/>
                <w:szCs w:val="18"/>
              </w:rPr>
            </w:pPr>
            <w:r>
              <w:rPr>
                <w:spacing w:val="-2"/>
                <w:sz w:val="18"/>
                <w:szCs w:val="18"/>
              </w:rPr>
              <w:t>0.7534</w:t>
            </w:r>
          </w:p>
        </w:tc>
        <w:tc>
          <w:tcPr>
            <w:tcW w:w="1569" w:type="dxa"/>
            <w:tcBorders>
              <w:left w:val="single" w:color="000000" w:sz="4" w:space="0"/>
              <w:bottom w:val="single" w:color="auto" w:sz="4" w:space="0"/>
            </w:tcBorders>
          </w:tcPr>
          <w:p w14:paraId="1374D377">
            <w:pPr>
              <w:pStyle w:val="51"/>
              <w:spacing w:line="240" w:lineRule="auto"/>
              <w:ind w:left="94"/>
              <w:jc w:val="center"/>
              <w:rPr>
                <w:sz w:val="18"/>
                <w:szCs w:val="18"/>
              </w:rPr>
            </w:pPr>
            <w:r>
              <w:rPr>
                <w:spacing w:val="-10"/>
                <w:sz w:val="18"/>
                <w:szCs w:val="18"/>
              </w:rPr>
              <w:t>–</w:t>
            </w:r>
          </w:p>
        </w:tc>
        <w:tc>
          <w:tcPr>
            <w:tcW w:w="1137" w:type="dxa"/>
            <w:tcBorders>
              <w:bottom w:val="single" w:color="auto" w:sz="4" w:space="0"/>
              <w:right w:val="single" w:color="000000" w:sz="4" w:space="0"/>
            </w:tcBorders>
          </w:tcPr>
          <w:p w14:paraId="03E124EC">
            <w:pPr>
              <w:pStyle w:val="51"/>
              <w:spacing w:line="240" w:lineRule="auto"/>
              <w:ind w:left="96" w:right="1"/>
              <w:jc w:val="center"/>
              <w:rPr>
                <w:sz w:val="18"/>
                <w:szCs w:val="18"/>
              </w:rPr>
            </w:pPr>
            <w:r>
              <w:rPr>
                <w:spacing w:val="-10"/>
                <w:sz w:val="18"/>
                <w:szCs w:val="18"/>
              </w:rPr>
              <w:t>–</w:t>
            </w:r>
          </w:p>
        </w:tc>
        <w:tc>
          <w:tcPr>
            <w:tcW w:w="1073" w:type="dxa"/>
            <w:tcBorders>
              <w:left w:val="single" w:color="000000" w:sz="4" w:space="0"/>
              <w:bottom w:val="single" w:color="auto" w:sz="4" w:space="0"/>
            </w:tcBorders>
            <w:shd w:val="clear" w:color="auto" w:fill="auto"/>
          </w:tcPr>
          <w:p w14:paraId="6F52170C">
            <w:pPr>
              <w:pStyle w:val="51"/>
              <w:spacing w:line="240" w:lineRule="auto"/>
              <w:ind w:right="118"/>
              <w:jc w:val="right"/>
              <w:rPr>
                <w:rFonts w:eastAsiaTheme="minorEastAsia"/>
                <w:sz w:val="18"/>
                <w:szCs w:val="18"/>
              </w:rPr>
            </w:pPr>
            <w:r>
              <w:rPr>
                <w:spacing w:val="-2"/>
                <w:sz w:val="18"/>
                <w:szCs w:val="18"/>
              </w:rPr>
              <w:t>-0.0</w:t>
            </w:r>
            <w:r>
              <w:rPr>
                <w:rFonts w:hint="eastAsia" w:eastAsiaTheme="minorEastAsia"/>
                <w:spacing w:val="-2"/>
                <w:sz w:val="18"/>
                <w:szCs w:val="18"/>
              </w:rPr>
              <w:t>1243</w:t>
            </w:r>
          </w:p>
        </w:tc>
        <w:tc>
          <w:tcPr>
            <w:tcW w:w="958" w:type="dxa"/>
            <w:tcBorders>
              <w:bottom w:val="single" w:color="auto" w:sz="4" w:space="0"/>
            </w:tcBorders>
            <w:shd w:val="clear" w:color="auto" w:fill="auto"/>
          </w:tcPr>
          <w:p w14:paraId="3B4B12BB">
            <w:pPr>
              <w:pStyle w:val="51"/>
              <w:spacing w:line="240" w:lineRule="auto"/>
              <w:ind w:right="119"/>
              <w:jc w:val="right"/>
              <w:rPr>
                <w:rFonts w:eastAsiaTheme="minorEastAsia"/>
                <w:sz w:val="18"/>
                <w:szCs w:val="18"/>
              </w:rPr>
            </w:pPr>
            <w:r>
              <w:rPr>
                <w:spacing w:val="-2"/>
                <w:sz w:val="18"/>
                <w:szCs w:val="18"/>
              </w:rPr>
              <w:t>0.</w:t>
            </w:r>
            <w:r>
              <w:rPr>
                <w:rFonts w:hint="eastAsia" w:eastAsiaTheme="minorEastAsia"/>
                <w:spacing w:val="-2"/>
                <w:sz w:val="18"/>
                <w:szCs w:val="18"/>
              </w:rPr>
              <w:t>4419</w:t>
            </w:r>
          </w:p>
        </w:tc>
      </w:tr>
    </w:tbl>
    <w:p w14:paraId="3BAB23F4">
      <w:pPr>
        <w:ind w:firstLine="420" w:firstLineChars="200"/>
        <w:rPr>
          <w:rFonts w:ascii="Times New Roman" w:hAnsi="Times New Roman" w:eastAsia="宋体" w:cs="Times New Roman"/>
          <w:sz w:val="21"/>
          <w:szCs w:val="21"/>
        </w:rPr>
      </w:pPr>
      <w:r>
        <w:rPr>
          <w:rFonts w:hint="eastAsia" w:ascii="Times New Roman" w:hAnsi="Times New Roman" w:eastAsia="宋体" w:cs="Times New Roman"/>
          <w:sz w:val="21"/>
          <w:szCs w:val="21"/>
        </w:rPr>
        <w:t>表5</w:t>
      </w:r>
      <w:r>
        <w:rPr>
          <w:rFonts w:ascii="Times New Roman" w:hAnsi="Times New Roman" w:eastAsia="宋体" w:cs="Times New Roman"/>
          <w:sz w:val="21"/>
          <w:szCs w:val="21"/>
        </w:rPr>
        <w:t>结果</w:t>
      </w:r>
      <w:r>
        <w:rPr>
          <w:rFonts w:hint="eastAsia" w:ascii="Times New Roman" w:hAnsi="Times New Roman" w:eastAsia="宋体" w:cs="Times New Roman"/>
          <w:sz w:val="21"/>
          <w:szCs w:val="21"/>
        </w:rPr>
        <w:t>表明，新闻的虚假性显著降低了股票的异常收益率。一方面，从虚假财经新闻自身而言，虚假财经新闻较之于真实财经新闻可能更偏向于提供负面信息，可能在短期内给企业带来一定的不良舆论影响，进而造成投资者错误判断，从而产生抛售股票等行为。另一方面，从投资者关注而言，投资者往往对较为夸张、与预期差异较大的信息更为敏感，而虚假财经新闻较之于</w:t>
      </w:r>
    </w:p>
    <w:p w14:paraId="2F8F1E7C">
      <w:pPr>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真实财经新闻在这方面往往更容易滋生违背市场预期的错误信息。再者，虚假财经新闻的发布者可能就是交易者，其通过发布不实虚假财经新闻以操作股票市场以攫取利益。研究表明，新闻发布前存在知情交易者，因此虚假财经新闻较之于真实财经新闻可能存在更为严重的股价操纵与知情交易行为，支持了H2，即虚假财经新闻较之于真实财经新闻对于股票的异常收益的影响更为显著。</w:t>
      </w:r>
    </w:p>
    <w:p w14:paraId="20914288">
      <w:pPr>
        <w:outlineLvl w:val="1"/>
        <w:rPr>
          <w:rFonts w:ascii="Times New Roman" w:hAnsi="Times New Roman" w:eastAsia="宋体" w:cs="Times New Roman"/>
          <w:b/>
          <w:bCs/>
          <w:sz w:val="24"/>
          <w:szCs w:val="24"/>
        </w:rPr>
      </w:pPr>
      <w:bookmarkStart w:id="18" w:name="_Toc17644"/>
      <w:r>
        <w:rPr>
          <w:rFonts w:hint="eastAsia" w:ascii="Times New Roman" w:hAnsi="Times New Roman" w:eastAsia="宋体" w:cs="Times New Roman"/>
          <w:b/>
          <w:bCs/>
          <w:sz w:val="24"/>
          <w:szCs w:val="24"/>
        </w:rPr>
        <w:t>（五）动态效应分析</w:t>
      </w:r>
      <w:bookmarkEnd w:id="18"/>
    </w:p>
    <w:p w14:paraId="7FB219D1">
      <w:pPr>
        <w:ind w:firstLine="420" w:firstLineChars="200"/>
        <w:rPr>
          <w:rFonts w:ascii="Times New Roman" w:hAnsi="Times New Roman" w:eastAsia="宋体" w:cs="Times New Roman"/>
          <w:sz w:val="21"/>
          <w:szCs w:val="21"/>
        </w:rPr>
      </w:pPr>
      <w:r>
        <w:rPr>
          <w:rFonts w:hint="eastAsia" w:ascii="Times New Roman" w:hAnsi="Times New Roman" w:eastAsia="宋体" w:cs="Times New Roman"/>
          <w:sz w:val="21"/>
          <w:szCs w:val="21"/>
        </w:rPr>
        <w:t>处理组和对照组满足平行趋势假设是双重差分估计结果符合一致性的条件，即在未受到政策处理时，被解释变量在处理组和对照组的发展趋势一致。尽管折线图初步显示处理组与对照组在新闻发布前的趋势大致平行，但仍需通过严谨的动态效应实证检验加以验证。为此本文参考Jacobson提出的事件研究法对新闻发布的动态效应进行实证研究，构建出如下模型：</w:t>
      </w:r>
    </w:p>
    <w:p w14:paraId="6E9572E4">
      <w:pPr>
        <w:jc w:val="center"/>
        <w:rPr>
          <w:rFonts w:ascii="Times New Roman" w:hAnsi="Times New Roman" w:eastAsia="宋体" w:cs="Times New Roman"/>
          <w:sz w:val="21"/>
          <w:szCs w:val="21"/>
        </w:rPr>
      </w:pPr>
      <m:oMathPara>
        <m:oMath>
          <m:eqArr>
            <m:eqArrPr>
              <m:maxDist m:val="1"/>
              <m:ctrlPr>
                <w:rPr>
                  <w:rFonts w:ascii="Cambria Math" w:hAnsi="Cambria Math" w:eastAsia="宋体" w:cs="Times New Roman"/>
                  <w:i/>
                  <w:sz w:val="21"/>
                  <w:szCs w:val="21"/>
                </w:rPr>
              </m:ctrlPr>
            </m:eqArrPr>
            <m:e>
              <m:r>
                <m:rPr/>
                <w:rPr>
                  <w:rFonts w:ascii="Cambria Math" w:hAnsi="Cambria Math" w:eastAsia="宋体" w:cs="Times New Roman"/>
                  <w:sz w:val="21"/>
                  <w:szCs w:val="21"/>
                </w:rPr>
                <m:t>A</m:t>
              </m:r>
              <m:sSub>
                <m:sSubPr>
                  <m:ctrlPr>
                    <w:rPr>
                      <w:rFonts w:ascii="Cambria Math" w:hAnsi="Cambria Math" w:eastAsia="宋体" w:cs="Times New Roman"/>
                      <w:i/>
                      <w:sz w:val="21"/>
                      <w:szCs w:val="21"/>
                    </w:rPr>
                  </m:ctrlPr>
                </m:sSubPr>
                <m:e>
                  <m:r>
                    <m:rPr/>
                    <w:rPr>
                      <w:rFonts w:ascii="Cambria Math" w:hAnsi="Cambria Math" w:eastAsia="宋体" w:cs="Times New Roman"/>
                      <w:sz w:val="21"/>
                      <w:szCs w:val="21"/>
                    </w:rPr>
                    <m:t>R</m:t>
                  </m:r>
                  <m:ctrlPr>
                    <w:rPr>
                      <w:rFonts w:ascii="Cambria Math" w:hAnsi="Cambria Math" w:eastAsia="宋体" w:cs="Times New Roman"/>
                      <w:i/>
                      <w:sz w:val="21"/>
                      <w:szCs w:val="21"/>
                    </w:rPr>
                  </m:ctrlPr>
                </m:e>
                <m:sub>
                  <m:r>
                    <m:rPr/>
                    <w:rPr>
                      <w:rFonts w:ascii="Cambria Math" w:hAnsi="Cambria Math" w:eastAsia="宋体" w:cs="Times New Roman"/>
                      <w:sz w:val="21"/>
                      <w:szCs w:val="21"/>
                    </w:rPr>
                    <m:t>it</m:t>
                  </m:r>
                  <m:ctrlPr>
                    <w:rPr>
                      <w:rFonts w:ascii="Cambria Math" w:hAnsi="Cambria Math" w:eastAsia="宋体" w:cs="Times New Roman"/>
                      <w:i/>
                      <w:sz w:val="21"/>
                      <w:szCs w:val="21"/>
                    </w:rPr>
                  </m:ctrlPr>
                </m:sub>
              </m:sSub>
              <m:r>
                <m:rPr/>
                <w:rPr>
                  <w:rFonts w:ascii="Cambria Math" w:hAnsi="Cambria Math" w:eastAsia="宋体" w:cs="Times New Roman"/>
                  <w:sz w:val="21"/>
                  <w:szCs w:val="21"/>
                </w:rPr>
                <m:t>=</m:t>
              </m:r>
              <m:sSub>
                <m:sSubPr>
                  <m:ctrlPr>
                    <w:rPr>
                      <w:rFonts w:ascii="Cambria Math" w:hAnsi="Cambria Math" w:eastAsia="宋体" w:cs="Times New Roman"/>
                      <w:i/>
                      <w:sz w:val="21"/>
                      <w:szCs w:val="21"/>
                    </w:rPr>
                  </m:ctrlPr>
                </m:sSubPr>
                <m:e>
                  <m:r>
                    <m:rPr/>
                    <w:rPr>
                      <w:rFonts w:ascii="Cambria Math" w:hAnsi="Cambria Math" w:eastAsia="宋体" w:cs="Times New Roman"/>
                      <w:sz w:val="21"/>
                      <w:szCs w:val="21"/>
                    </w:rPr>
                    <m:t>β</m:t>
                  </m:r>
                  <m:ctrlPr>
                    <w:rPr>
                      <w:rFonts w:ascii="Cambria Math" w:hAnsi="Cambria Math" w:eastAsia="宋体" w:cs="Times New Roman"/>
                      <w:i/>
                      <w:sz w:val="21"/>
                      <w:szCs w:val="21"/>
                    </w:rPr>
                  </m:ctrlPr>
                </m:e>
                <m:sub>
                  <m:r>
                    <m:rPr/>
                    <w:rPr>
                      <w:rFonts w:ascii="Cambria Math" w:hAnsi="Cambria Math" w:eastAsia="宋体" w:cs="Times New Roman"/>
                      <w:sz w:val="21"/>
                      <w:szCs w:val="21"/>
                    </w:rPr>
                    <m:t>0</m:t>
                  </m:r>
                  <m:ctrlPr>
                    <w:rPr>
                      <w:rFonts w:ascii="Cambria Math" w:hAnsi="Cambria Math" w:eastAsia="宋体" w:cs="Times New Roman"/>
                      <w:i/>
                      <w:sz w:val="21"/>
                      <w:szCs w:val="21"/>
                    </w:rPr>
                  </m:ctrlPr>
                </m:sub>
              </m:sSub>
              <m:r>
                <m:rPr/>
                <w:rPr>
                  <w:rFonts w:ascii="Cambria Math" w:hAnsi="Cambria Math" w:eastAsia="宋体" w:cs="Times New Roman"/>
                  <w:sz w:val="21"/>
                  <w:szCs w:val="21"/>
                </w:rPr>
                <m:t>+</m:t>
              </m:r>
              <m:nary>
                <m:naryPr>
                  <m:chr m:val="∑"/>
                  <m:limLoc m:val="undOvr"/>
                  <m:supHide m:val="1"/>
                  <m:ctrlPr>
                    <w:rPr>
                      <w:rFonts w:ascii="Cambria Math" w:hAnsi="Cambria Math" w:eastAsia="宋体" w:cs="Times New Roman"/>
                      <w:i/>
                      <w:sz w:val="21"/>
                      <w:szCs w:val="21"/>
                    </w:rPr>
                  </m:ctrlPr>
                </m:naryPr>
                <m:sub>
                  <m:r>
                    <m:rPr/>
                    <w:rPr>
                      <w:rFonts w:ascii="Cambria Math" w:hAnsi="Cambria Math" w:eastAsia="宋体" w:cs="Times New Roman"/>
                      <w:sz w:val="21"/>
                      <w:szCs w:val="21"/>
                    </w:rPr>
                    <m:t>k≠−1</m:t>
                  </m:r>
                  <m:ctrlPr>
                    <w:rPr>
                      <w:rFonts w:ascii="Cambria Math" w:hAnsi="Cambria Math" w:eastAsia="宋体" w:cs="Times New Roman"/>
                      <w:i/>
                      <w:sz w:val="21"/>
                      <w:szCs w:val="21"/>
                    </w:rPr>
                  </m:ctrlPr>
                </m:sub>
                <m:sup>
                  <m:ctrlPr>
                    <w:rPr>
                      <w:rFonts w:ascii="Cambria Math" w:hAnsi="Cambria Math" w:eastAsia="宋体" w:cs="Times New Roman"/>
                      <w:i/>
                      <w:sz w:val="21"/>
                      <w:szCs w:val="21"/>
                    </w:rPr>
                  </m:ctrlPr>
                </m:sup>
                <m:e>
                  <m:sSub>
                    <m:sSubPr>
                      <m:ctrlPr>
                        <w:rPr>
                          <w:rFonts w:ascii="Cambria Math" w:hAnsi="Cambria Math" w:eastAsia="宋体" w:cs="Times New Roman"/>
                          <w:i/>
                          <w:sz w:val="21"/>
                          <w:szCs w:val="21"/>
                        </w:rPr>
                      </m:ctrlPr>
                    </m:sSubPr>
                    <m:e>
                      <m:r>
                        <m:rPr/>
                        <w:rPr>
                          <w:rFonts w:ascii="Cambria Math" w:hAnsi="Cambria Math" w:eastAsia="宋体" w:cs="Times New Roman"/>
                          <w:sz w:val="21"/>
                          <w:szCs w:val="21"/>
                        </w:rPr>
                        <m:t>β</m:t>
                      </m:r>
                      <m:ctrlPr>
                        <w:rPr>
                          <w:rFonts w:ascii="Cambria Math" w:hAnsi="Cambria Math" w:eastAsia="宋体" w:cs="Times New Roman"/>
                          <w:i/>
                          <w:sz w:val="21"/>
                          <w:szCs w:val="21"/>
                        </w:rPr>
                      </m:ctrlPr>
                    </m:e>
                    <m:sub>
                      <m:r>
                        <m:rPr/>
                        <w:rPr>
                          <w:rFonts w:ascii="Cambria Math" w:hAnsi="Cambria Math" w:eastAsia="宋体" w:cs="Times New Roman"/>
                          <w:sz w:val="21"/>
                          <w:szCs w:val="21"/>
                        </w:rPr>
                        <m:t>k</m:t>
                      </m:r>
                      <m:ctrlPr>
                        <w:rPr>
                          <w:rFonts w:ascii="Cambria Math" w:hAnsi="Cambria Math" w:eastAsia="宋体" w:cs="Times New Roman"/>
                          <w:i/>
                          <w:sz w:val="21"/>
                          <w:szCs w:val="21"/>
                        </w:rPr>
                      </m:ctrlPr>
                    </m:sub>
                  </m:sSub>
                  <m:sSub>
                    <m:sSubPr>
                      <m:ctrlPr>
                        <w:rPr>
                          <w:rFonts w:ascii="Cambria Math" w:hAnsi="Cambria Math" w:eastAsia="宋体" w:cs="Times New Roman"/>
                          <w:i/>
                          <w:sz w:val="21"/>
                          <w:szCs w:val="21"/>
                        </w:rPr>
                      </m:ctrlPr>
                    </m:sSubPr>
                    <m:e>
                      <m:r>
                        <m:rPr/>
                        <w:rPr>
                          <w:rFonts w:ascii="Cambria Math" w:hAnsi="Cambria Math" w:eastAsia="宋体" w:cs="Times New Roman"/>
                          <w:sz w:val="21"/>
                          <w:szCs w:val="21"/>
                        </w:rPr>
                        <m:t>false</m:t>
                      </m:r>
                      <m:ctrlPr>
                        <w:rPr>
                          <w:rFonts w:ascii="Cambria Math" w:hAnsi="Cambria Math" w:eastAsia="宋体" w:cs="Times New Roman"/>
                          <w:i/>
                          <w:sz w:val="21"/>
                          <w:szCs w:val="21"/>
                        </w:rPr>
                      </m:ctrlPr>
                    </m:e>
                    <m:sub>
                      <m:r>
                        <m:rPr/>
                        <w:rPr>
                          <w:rFonts w:ascii="Cambria Math" w:hAnsi="Cambria Math" w:eastAsia="宋体" w:cs="Times New Roman"/>
                          <w:sz w:val="21"/>
                          <w:szCs w:val="21"/>
                        </w:rPr>
                        <m:t>i</m:t>
                      </m:r>
                      <m:ctrlPr>
                        <w:rPr>
                          <w:rFonts w:ascii="Cambria Math" w:hAnsi="Cambria Math" w:eastAsia="宋体" w:cs="Times New Roman"/>
                          <w:i/>
                          <w:sz w:val="21"/>
                          <w:szCs w:val="21"/>
                        </w:rPr>
                      </m:ctrlPr>
                    </m:sub>
                  </m:sSub>
                  <m:r>
                    <m:rPr/>
                    <w:rPr>
                      <w:rFonts w:ascii="Cambria Math" w:hAnsi="Cambria Math" w:eastAsia="宋体" w:cs="Times New Roman"/>
                      <w:sz w:val="21"/>
                      <w:szCs w:val="21"/>
                    </w:rPr>
                    <m:t>×</m:t>
                  </m:r>
                  <m:sSub>
                    <m:sSubPr>
                      <m:ctrlPr>
                        <w:rPr>
                          <w:rFonts w:ascii="Cambria Math" w:hAnsi="Cambria Math" w:eastAsia="宋体" w:cs="Times New Roman"/>
                          <w:i/>
                          <w:sz w:val="21"/>
                          <w:szCs w:val="21"/>
                        </w:rPr>
                      </m:ctrlPr>
                    </m:sSubPr>
                    <m:e>
                      <m:r>
                        <m:rPr/>
                        <w:rPr>
                          <w:rFonts w:ascii="Cambria Math" w:hAnsi="Cambria Math" w:eastAsia="宋体" w:cs="Times New Roman"/>
                          <w:sz w:val="21"/>
                          <w:szCs w:val="21"/>
                        </w:rPr>
                        <m:t>δ</m:t>
                      </m:r>
                      <m:ctrlPr>
                        <w:rPr>
                          <w:rFonts w:ascii="Cambria Math" w:hAnsi="Cambria Math" w:eastAsia="宋体" w:cs="Times New Roman"/>
                          <w:i/>
                          <w:sz w:val="21"/>
                          <w:szCs w:val="21"/>
                        </w:rPr>
                      </m:ctrlPr>
                    </m:e>
                    <m:sub>
                      <m:r>
                        <m:rPr/>
                        <w:rPr>
                          <w:rFonts w:ascii="Cambria Math" w:hAnsi="Cambria Math" w:eastAsia="宋体" w:cs="Times New Roman"/>
                          <w:sz w:val="21"/>
                          <w:szCs w:val="21"/>
                        </w:rPr>
                        <m:t>k</m:t>
                      </m:r>
                      <m:ctrlPr>
                        <w:rPr>
                          <w:rFonts w:ascii="Cambria Math" w:hAnsi="Cambria Math" w:eastAsia="宋体" w:cs="Times New Roman"/>
                          <w:i/>
                          <w:sz w:val="21"/>
                          <w:szCs w:val="21"/>
                        </w:rPr>
                      </m:ctrlPr>
                    </m:sub>
                  </m:sSub>
                  <m:ctrlPr>
                    <w:rPr>
                      <w:rFonts w:ascii="Cambria Math" w:hAnsi="Cambria Math" w:eastAsia="宋体" w:cs="Times New Roman"/>
                      <w:i/>
                      <w:sz w:val="21"/>
                      <w:szCs w:val="21"/>
                    </w:rPr>
                  </m:ctrlPr>
                </m:e>
              </m:nary>
              <m:r>
                <m:rPr/>
                <w:rPr>
                  <w:rFonts w:ascii="Cambria Math" w:hAnsi="Cambria Math" w:eastAsia="宋体" w:cs="Times New Roman"/>
                  <w:sz w:val="21"/>
                  <w:szCs w:val="21"/>
                </w:rPr>
                <m:t>+</m:t>
              </m:r>
              <m:sSup>
                <m:sSupPr>
                  <m:ctrlPr>
                    <w:rPr>
                      <w:rFonts w:ascii="Cambria Math" w:hAnsi="Cambria Math" w:eastAsia="宋体" w:cs="Times New Roman"/>
                      <w:i/>
                      <w:sz w:val="21"/>
                      <w:szCs w:val="21"/>
                    </w:rPr>
                  </m:ctrlPr>
                </m:sSupPr>
                <m:e>
                  <m:r>
                    <m:rPr/>
                    <w:rPr>
                      <w:rFonts w:ascii="Cambria Math" w:hAnsi="Cambria Math" w:eastAsia="宋体" w:cs="Times New Roman"/>
                      <w:sz w:val="21"/>
                      <w:szCs w:val="21"/>
                    </w:rPr>
                    <m:t>λ</m:t>
                  </m:r>
                  <m:ctrlPr>
                    <w:rPr>
                      <w:rFonts w:ascii="Cambria Math" w:hAnsi="Cambria Math" w:eastAsia="宋体" w:cs="Times New Roman"/>
                      <w:i/>
                      <w:sz w:val="21"/>
                      <w:szCs w:val="21"/>
                    </w:rPr>
                  </m:ctrlPr>
                </m:e>
                <m:sup>
                  <m:r>
                    <m:rPr/>
                    <w:rPr>
                      <w:rFonts w:ascii="Cambria Math" w:hAnsi="Cambria Math" w:eastAsia="宋体" w:cs="Times New Roman"/>
                      <w:sz w:val="21"/>
                      <w:szCs w:val="21"/>
                    </w:rPr>
                    <m:t>T</m:t>
                  </m:r>
                  <m:ctrlPr>
                    <w:rPr>
                      <w:rFonts w:ascii="Cambria Math" w:hAnsi="Cambria Math" w:eastAsia="宋体" w:cs="Times New Roman"/>
                      <w:i/>
                      <w:sz w:val="21"/>
                      <w:szCs w:val="21"/>
                    </w:rPr>
                  </m:ctrlPr>
                </m:sup>
              </m:sSup>
              <m:sSub>
                <m:sSubPr>
                  <m:ctrlPr>
                    <w:rPr>
                      <w:rFonts w:ascii="Cambria Math" w:hAnsi="Cambria Math" w:eastAsia="宋体" w:cs="Times New Roman"/>
                      <w:i/>
                      <w:sz w:val="21"/>
                      <w:szCs w:val="21"/>
                    </w:rPr>
                  </m:ctrlPr>
                </m:sSubPr>
                <m:e>
                  <m:r>
                    <m:rPr/>
                    <w:rPr>
                      <w:rFonts w:ascii="Cambria Math" w:hAnsi="Cambria Math" w:eastAsia="宋体" w:cs="Times New Roman"/>
                      <w:sz w:val="21"/>
                      <w:szCs w:val="21"/>
                    </w:rPr>
                    <m:t>X</m:t>
                  </m:r>
                  <m:ctrlPr>
                    <w:rPr>
                      <w:rFonts w:ascii="Cambria Math" w:hAnsi="Cambria Math" w:eastAsia="宋体" w:cs="Times New Roman"/>
                      <w:i/>
                      <w:sz w:val="21"/>
                      <w:szCs w:val="21"/>
                    </w:rPr>
                  </m:ctrlPr>
                </m:e>
                <m:sub>
                  <m:r>
                    <m:rPr/>
                    <w:rPr>
                      <w:rFonts w:ascii="Cambria Math" w:hAnsi="Cambria Math" w:eastAsia="宋体" w:cs="Times New Roman"/>
                      <w:sz w:val="21"/>
                      <w:szCs w:val="21"/>
                    </w:rPr>
                    <m:t>it</m:t>
                  </m:r>
                  <m:ctrlPr>
                    <w:rPr>
                      <w:rFonts w:ascii="Cambria Math" w:hAnsi="Cambria Math" w:eastAsia="宋体" w:cs="Times New Roman"/>
                      <w:i/>
                      <w:sz w:val="21"/>
                      <w:szCs w:val="21"/>
                    </w:rPr>
                  </m:ctrlPr>
                </m:sub>
              </m:sSub>
              <m:r>
                <m:rPr/>
                <w:rPr>
                  <w:rFonts w:ascii="Cambria Math" w:hAnsi="Cambria Math" w:eastAsia="宋体" w:cs="Times New Roman"/>
                  <w:sz w:val="21"/>
                  <w:szCs w:val="21"/>
                </w:rPr>
                <m:t>+</m:t>
              </m:r>
              <m:sSub>
                <m:sSubPr>
                  <m:ctrlPr>
                    <w:rPr>
                      <w:rFonts w:ascii="Cambria Math" w:hAnsi="Cambria Math" w:eastAsia="宋体" w:cs="Times New Roman"/>
                      <w:i/>
                      <w:sz w:val="21"/>
                      <w:szCs w:val="21"/>
                    </w:rPr>
                  </m:ctrlPr>
                </m:sSubPr>
                <m:e>
                  <m:r>
                    <m:rPr/>
                    <w:rPr>
                      <w:rFonts w:ascii="Cambria Math" w:hAnsi="Cambria Math" w:eastAsia="宋体" w:cs="Times New Roman"/>
                      <w:sz w:val="21"/>
                      <w:szCs w:val="21"/>
                    </w:rPr>
                    <m:t>ϵ</m:t>
                  </m:r>
                  <m:ctrlPr>
                    <w:rPr>
                      <w:rFonts w:ascii="Cambria Math" w:hAnsi="Cambria Math" w:eastAsia="宋体" w:cs="Times New Roman"/>
                      <w:i/>
                      <w:sz w:val="21"/>
                      <w:szCs w:val="21"/>
                    </w:rPr>
                  </m:ctrlPr>
                </m:e>
                <m:sub>
                  <m:r>
                    <m:rPr/>
                    <w:rPr>
                      <w:rFonts w:ascii="Cambria Math" w:hAnsi="Cambria Math" w:eastAsia="宋体" w:cs="Times New Roman"/>
                      <w:sz w:val="21"/>
                      <w:szCs w:val="21"/>
                    </w:rPr>
                    <m:t>it</m:t>
                  </m:r>
                  <m:ctrlPr>
                    <w:rPr>
                      <w:rFonts w:ascii="Cambria Math" w:hAnsi="Cambria Math" w:eastAsia="宋体" w:cs="Times New Roman"/>
                      <w:i/>
                      <w:sz w:val="21"/>
                      <w:szCs w:val="21"/>
                    </w:rPr>
                  </m:ctrlPr>
                </m:sub>
              </m:sSub>
              <m:r>
                <m:rPr/>
                <w:rPr>
                  <w:rFonts w:ascii="Cambria Math" w:hAnsi="Cambria Math" w:eastAsia="宋体" w:cs="Times New Roman"/>
                  <w:sz w:val="21"/>
                  <w:szCs w:val="21"/>
                </w:rPr>
                <m:t>#</m:t>
              </m:r>
              <m:d>
                <m:dPr>
                  <m:ctrlPr>
                    <w:rPr>
                      <w:rFonts w:ascii="Cambria Math" w:hAnsi="Cambria Math" w:eastAsia="宋体" w:cs="Times New Roman"/>
                      <w:i/>
                      <w:sz w:val="21"/>
                      <w:szCs w:val="21"/>
                    </w:rPr>
                  </m:ctrlPr>
                </m:dPr>
                <m:e>
                  <m:r>
                    <m:rPr/>
                    <w:rPr>
                      <w:rFonts w:ascii="Cambria Math" w:hAnsi="Cambria Math" w:eastAsia="宋体" w:cs="Times New Roman"/>
                      <w:sz w:val="21"/>
                      <w:szCs w:val="21"/>
                    </w:rPr>
                    <m:t>7</m:t>
                  </m:r>
                  <m:ctrlPr>
                    <w:rPr>
                      <w:rFonts w:ascii="Cambria Math" w:hAnsi="Cambria Math" w:eastAsia="宋体" w:cs="Times New Roman"/>
                      <w:i/>
                      <w:sz w:val="21"/>
                      <w:szCs w:val="21"/>
                    </w:rPr>
                  </m:ctrlPr>
                </m:e>
              </m:d>
              <m:ctrlPr>
                <w:rPr>
                  <w:rFonts w:ascii="Cambria Math" w:hAnsi="Cambria Math" w:eastAsia="宋体" w:cs="Times New Roman"/>
                  <w:i/>
                  <w:sz w:val="21"/>
                  <w:szCs w:val="21"/>
                </w:rPr>
              </m:ctrlPr>
            </m:e>
          </m:eqArr>
        </m:oMath>
      </m:oMathPara>
    </w:p>
    <w:p w14:paraId="2E13D3B2">
      <w:pPr>
        <w:ind w:firstLine="420" w:firstLineChars="200"/>
        <w:jc w:val="left"/>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其中，以新闻发布前1天为基准日，</w:t>
      </w:r>
      <m:oMath>
        <m:sSub>
          <m:sSubPr>
            <m:ctrlPr>
              <w:rPr>
                <w:rFonts w:ascii="Cambria Math" w:hAnsi="Cambria Math" w:eastAsia="宋体" w:cs="Times New Roman"/>
                <w:i/>
                <w:sz w:val="21"/>
                <w:szCs w:val="21"/>
              </w:rPr>
            </m:ctrlPr>
          </m:sSubPr>
          <m:e>
            <m:r>
              <m:rPr/>
              <w:rPr>
                <w:rFonts w:ascii="Cambria Math" w:hAnsi="Cambria Math" w:eastAsia="宋体" w:cs="Times New Roman"/>
                <w:sz w:val="21"/>
                <w:szCs w:val="21"/>
              </w:rPr>
              <m:t>β</m:t>
            </m:r>
            <m:ctrlPr>
              <w:rPr>
                <w:rFonts w:ascii="Cambria Math" w:hAnsi="Cambria Math" w:eastAsia="宋体" w:cs="Times New Roman"/>
                <w:i/>
                <w:sz w:val="21"/>
                <w:szCs w:val="21"/>
              </w:rPr>
            </m:ctrlPr>
          </m:e>
          <m:sub>
            <m:r>
              <m:rPr/>
              <w:rPr>
                <w:rFonts w:ascii="Cambria Math" w:hAnsi="Cambria Math" w:eastAsia="宋体" w:cs="Times New Roman"/>
                <w:sz w:val="21"/>
                <w:szCs w:val="21"/>
              </w:rPr>
              <m:t>k</m:t>
            </m:r>
            <m:ctrlPr>
              <w:rPr>
                <w:rFonts w:ascii="Cambria Math" w:hAnsi="Cambria Math" w:eastAsia="宋体" w:cs="Times New Roman"/>
                <w:i/>
                <w:sz w:val="21"/>
                <w:szCs w:val="21"/>
              </w:rPr>
            </m:ctrlPr>
          </m:sub>
        </m:sSub>
      </m:oMath>
      <w:r>
        <w:rPr>
          <w:rFonts w:hint="eastAsia" w:ascii="Times New Roman" w:hAnsi="Times New Roman" w:eastAsia="宋体" w:cs="Times New Roman"/>
          <w:sz w:val="21"/>
          <w:szCs w:val="21"/>
        </w:rPr>
        <w:t>表示时间窗的一系列估计值，其他变量定义与上文相同。图2绘制了95%置信区间下的</w:t>
      </w:r>
      <m:oMath>
        <m:sSub>
          <m:sSubPr>
            <m:ctrlPr>
              <w:rPr>
                <w:rFonts w:ascii="Cambria Math" w:hAnsi="Cambria Math" w:eastAsia="宋体" w:cs="Times New Roman"/>
                <w:i/>
                <w:sz w:val="21"/>
                <w:szCs w:val="21"/>
              </w:rPr>
            </m:ctrlPr>
          </m:sSubPr>
          <m:e>
            <m:r>
              <m:rPr/>
              <w:rPr>
                <w:rFonts w:ascii="Cambria Math" w:hAnsi="Cambria Math" w:eastAsia="宋体" w:cs="Times New Roman"/>
                <w:sz w:val="21"/>
                <w:szCs w:val="21"/>
              </w:rPr>
              <m:t>β</m:t>
            </m:r>
            <m:ctrlPr>
              <w:rPr>
                <w:rFonts w:ascii="Cambria Math" w:hAnsi="Cambria Math" w:eastAsia="宋体" w:cs="Times New Roman"/>
                <w:i/>
                <w:sz w:val="21"/>
                <w:szCs w:val="21"/>
              </w:rPr>
            </m:ctrlPr>
          </m:e>
          <m:sub>
            <m:r>
              <m:rPr/>
              <w:rPr>
                <w:rFonts w:ascii="Cambria Math" w:hAnsi="Cambria Math" w:eastAsia="宋体" w:cs="Times New Roman"/>
                <w:sz w:val="21"/>
                <w:szCs w:val="21"/>
              </w:rPr>
              <m:t>k</m:t>
            </m:r>
            <m:ctrlPr>
              <w:rPr>
                <w:rFonts w:ascii="Cambria Math" w:hAnsi="Cambria Math" w:eastAsia="宋体" w:cs="Times New Roman"/>
                <w:i/>
                <w:sz w:val="21"/>
                <w:szCs w:val="21"/>
              </w:rPr>
            </m:ctrlPr>
          </m:sub>
        </m:sSub>
      </m:oMath>
      <w:r>
        <w:rPr>
          <w:rFonts w:hint="eastAsia" w:ascii="Times New Roman" w:hAnsi="Times New Roman" w:eastAsia="宋体" w:cs="Times New Roman"/>
          <w:sz w:val="21"/>
          <w:szCs w:val="21"/>
        </w:rPr>
        <w:t>估计结构，可以发现在时间窗内均不显著，说明处理组和对照组在新闻发布前并不存在明显的差异，满足平行趋势假设。此外，估计系数从新闻发布后开始逐渐下降，说明虚假财经新闻对股票的异常收益率的波动呈现出负的影响，而且影响没有滞后，说明投资者对新闻的反映迅速，这与之前进行的关于新闻发布日不为交易日时，选择发布日后的最近交易日作为受到冲击日对累计异常收益率的影响的检验中得出的不显著这一结论相符，也证实了这种估计方法是恰当的。随着时间推移，估计系数由负向效应逐步回升，表明虚假财经新闻的市场影响具有一定的时效性，呈现逐渐衰减的特征，从而证实了当前的异常收益率主要是受到当</w:t>
      </w:r>
      <w:r>
        <mc:AlternateContent>
          <mc:Choice Requires="wps">
            <w:drawing>
              <wp:anchor distT="0" distB="0" distL="114300" distR="114300" simplePos="0" relativeHeight="251665408" behindDoc="0" locked="0" layoutInCell="1" allowOverlap="1">
                <wp:simplePos x="0" y="0"/>
                <wp:positionH relativeFrom="column">
                  <wp:posOffset>726440</wp:posOffset>
                </wp:positionH>
                <wp:positionV relativeFrom="paragraph">
                  <wp:posOffset>3531235</wp:posOffset>
                </wp:positionV>
                <wp:extent cx="4170680" cy="635"/>
                <wp:effectExtent l="0" t="0" r="0" b="0"/>
                <wp:wrapTopAndBottom/>
                <wp:docPr id="1930767259" name="文本框 1"/>
                <wp:cNvGraphicFramePr/>
                <a:graphic xmlns:a="http://schemas.openxmlformats.org/drawingml/2006/main">
                  <a:graphicData uri="http://schemas.microsoft.com/office/word/2010/wordprocessingShape">
                    <wps:wsp>
                      <wps:cNvSpPr txBox="1"/>
                      <wps:spPr>
                        <a:xfrm>
                          <a:off x="0" y="0"/>
                          <a:ext cx="4170680" cy="635"/>
                        </a:xfrm>
                        <a:prstGeom prst="rect">
                          <a:avLst/>
                        </a:prstGeom>
                        <a:solidFill>
                          <a:prstClr val="white"/>
                        </a:solidFill>
                        <a:ln>
                          <a:noFill/>
                        </a:ln>
                      </wps:spPr>
                      <wps:txbx>
                        <w:txbxContent>
                          <w:p w14:paraId="2E22AA3B">
                            <w:pPr>
                              <w:pStyle w:val="11"/>
                              <w:jc w:val="center"/>
                              <w:rPr>
                                <w:rFonts w:ascii="Times New Roman" w:hAnsi="Times New Roman" w:eastAsia="宋体" w:cs="Times New Roman"/>
                                <w:sz w:val="21"/>
                                <w:szCs w:val="21"/>
                              </w:rPr>
                            </w:pPr>
                            <w:r>
                              <w:rPr>
                                <w:rFonts w:hint="eastAsia"/>
                              </w:rPr>
                              <w:t xml:space="preserve">图 </w:t>
                            </w:r>
                            <w:r>
                              <w:rPr>
                                <w:rFonts w:hint="eastAsia"/>
                              </w:rPr>
                              <w:fldChar w:fldCharType="begin"/>
                            </w:r>
                            <w:r>
                              <w:rPr>
                                <w:rFonts w:hint="eastAsia"/>
                              </w:rPr>
                              <w:instrText xml:space="preserve"> SEQ 图表 \* ARABIC </w:instrText>
                            </w:r>
                            <w:r>
                              <w:rPr>
                                <w:rFonts w:hint="eastAsia"/>
                              </w:rPr>
                              <w:fldChar w:fldCharType="separate"/>
                            </w:r>
                            <w:r>
                              <w:rPr>
                                <w:rFonts w:hint="eastAsia"/>
                              </w:rPr>
                              <w:t>2</w:t>
                            </w:r>
                            <w:r>
                              <w:rPr>
                                <w:rFonts w:hint="eastAsia"/>
                              </w:rPr>
                              <w:fldChar w:fldCharType="end"/>
                            </w:r>
                            <w:r>
                              <w:rPr>
                                <w:rFonts w:hint="eastAsia"/>
                              </w:rPr>
                              <w:t>双重差分动态效应</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文本框 1" o:spid="_x0000_s1026" o:spt="202" type="#_x0000_t202" style="position:absolute;left:0pt;margin-left:57.2pt;margin-top:278.05pt;height:0.05pt;width:328.4pt;mso-wrap-distance-bottom:0pt;mso-wrap-distance-top:0pt;z-index:251665408;mso-width-relative:page;mso-height-relative:page;" fillcolor="#FFFFFF" filled="t" stroked="f" coordsize="21600,21600" o:gfxdata="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yho+T2gAAAAsBAAAPAAAAAAAAAAEAIAAA&#10;ACIAAABkcnMvZG93bnJldi54bWxQSwECFAAUAAAACACHTuJAB7BwFEMCAAB7BAAADgAAAAAAAAAB&#10;ACAAAAApAQAAZHJzL2Uyb0RvYy54bWxQSwUGAAAAAAYABgBZAQAA3gUAAAAA&#10;">
                <v:fill on="t" focussize="0,0"/>
                <v:stroke on="f"/>
                <v:imagedata o:title=""/>
                <o:lock v:ext="edit" aspectratio="f"/>
                <v:textbox inset="0mm,0mm,0mm,0mm" style="mso-fit-shape-to-text:t;">
                  <w:txbxContent>
                    <w:p w14:paraId="2E22AA3B">
                      <w:pPr>
                        <w:pStyle w:val="11"/>
                        <w:jc w:val="center"/>
                        <w:rPr>
                          <w:rFonts w:ascii="Times New Roman" w:hAnsi="Times New Roman" w:eastAsia="宋体" w:cs="Times New Roman"/>
                          <w:sz w:val="21"/>
                          <w:szCs w:val="21"/>
                        </w:rPr>
                      </w:pPr>
                      <w:r>
                        <w:rPr>
                          <w:rFonts w:hint="eastAsia"/>
                        </w:rPr>
                        <w:t xml:space="preserve">图 </w:t>
                      </w:r>
                      <w:r>
                        <w:rPr>
                          <w:rFonts w:hint="eastAsia"/>
                        </w:rPr>
                        <w:fldChar w:fldCharType="begin"/>
                      </w:r>
                      <w:r>
                        <w:rPr>
                          <w:rFonts w:hint="eastAsia"/>
                        </w:rPr>
                        <w:instrText xml:space="preserve"> SEQ 图表 \* ARABIC </w:instrText>
                      </w:r>
                      <w:r>
                        <w:rPr>
                          <w:rFonts w:hint="eastAsia"/>
                        </w:rPr>
                        <w:fldChar w:fldCharType="separate"/>
                      </w:r>
                      <w:r>
                        <w:rPr>
                          <w:rFonts w:hint="eastAsia"/>
                        </w:rPr>
                        <w:t>2</w:t>
                      </w:r>
                      <w:r>
                        <w:rPr>
                          <w:rFonts w:hint="eastAsia"/>
                        </w:rPr>
                        <w:fldChar w:fldCharType="end"/>
                      </w:r>
                      <w:r>
                        <w:rPr>
                          <w:rFonts w:hint="eastAsia"/>
                        </w:rPr>
                        <w:t>双重差分动态效应</w:t>
                      </w:r>
                    </w:p>
                  </w:txbxContent>
                </v:textbox>
                <w10:wrap type="topAndBottom"/>
              </v:shape>
            </w:pict>
          </mc:Fallback>
        </mc:AlternateContent>
      </w:r>
      <w:r>
        <w:rPr>
          <w:rFonts w:ascii="Times New Roman"/>
          <w:sz w:val="20"/>
        </w:rPr>
        <w:drawing>
          <wp:anchor distT="0" distB="0" distL="0" distR="0" simplePos="0" relativeHeight="251662336" behindDoc="1" locked="0" layoutInCell="1" allowOverlap="1">
            <wp:simplePos x="0" y="0"/>
            <wp:positionH relativeFrom="margin">
              <wp:posOffset>726440</wp:posOffset>
            </wp:positionH>
            <wp:positionV relativeFrom="paragraph">
              <wp:posOffset>789940</wp:posOffset>
            </wp:positionV>
            <wp:extent cx="4170680" cy="2684145"/>
            <wp:effectExtent l="0" t="0" r="1270" b="1905"/>
            <wp:wrapTopAndBottom/>
            <wp:docPr id="22" name="Image 22"/>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8" cstate="print"/>
                    <a:stretch>
                      <a:fillRect/>
                    </a:stretch>
                  </pic:blipFill>
                  <pic:spPr>
                    <a:xfrm>
                      <a:off x="0" y="0"/>
                      <a:ext cx="4170680" cy="2684145"/>
                    </a:xfrm>
                    <a:prstGeom prst="rect">
                      <a:avLst/>
                    </a:prstGeom>
                  </pic:spPr>
                </pic:pic>
              </a:graphicData>
            </a:graphic>
          </wp:anchor>
        </w:drawing>
      </w:r>
      <w:r>
        <w:rPr>
          <w:rFonts w:hint="eastAsia" w:ascii="Times New Roman" w:hAnsi="Times New Roman" w:eastAsia="宋体" w:cs="Times New Roman"/>
          <w:sz w:val="21"/>
          <w:szCs w:val="21"/>
        </w:rPr>
        <w:t>前新闻的影响，而非之前的新闻的残留影响。</w:t>
      </w:r>
    </w:p>
    <w:p w14:paraId="49AD1706">
      <w:pPr>
        <w:jc w:val="left"/>
        <w:rPr>
          <w:rFonts w:ascii="Times New Roman" w:hAnsi="Times New Roman" w:eastAsia="宋体" w:cs="Times New Roman"/>
          <w:sz w:val="21"/>
          <w:szCs w:val="21"/>
        </w:rPr>
      </w:pPr>
    </w:p>
    <w:p w14:paraId="10592656">
      <w:pPr>
        <w:spacing w:line="240" w:lineRule="auto"/>
        <w:jc w:val="left"/>
        <w:rPr>
          <w:rFonts w:ascii="Times New Roman" w:hAnsi="Times New Roman" w:eastAsia="宋体" w:cs="Times New Roman"/>
          <w:sz w:val="21"/>
          <w:szCs w:val="21"/>
        </w:rPr>
      </w:pPr>
      <w:r>
        <w:rPr>
          <w:rFonts w:ascii="Times New Roman" w:hAnsi="Times New Roman" w:eastAsia="宋体" w:cs="Times New Roman"/>
          <w:sz w:val="21"/>
          <w:szCs w:val="21"/>
        </w:rPr>
        <w:br w:type="page"/>
      </w:r>
    </w:p>
    <w:p w14:paraId="47206CF6">
      <w:pPr>
        <w:jc w:val="center"/>
        <w:outlineLvl w:val="0"/>
        <w:rPr>
          <w:rFonts w:ascii="Times New Roman" w:hAnsi="Times New Roman" w:eastAsia="宋体" w:cs="Times New Roman"/>
          <w:b/>
          <w:bCs/>
          <w:sz w:val="24"/>
          <w:szCs w:val="24"/>
        </w:rPr>
      </w:pPr>
      <w:bookmarkStart w:id="19" w:name="_Toc5474"/>
      <w:r>
        <w:rPr>
          <w:rFonts w:hint="eastAsia" w:ascii="Times New Roman" w:hAnsi="Times New Roman" w:eastAsia="宋体" w:cs="Times New Roman"/>
          <w:b/>
          <w:bCs/>
          <w:sz w:val="24"/>
          <w:szCs w:val="24"/>
        </w:rPr>
        <w:t>四、中介效应分析</w:t>
      </w:r>
      <w:bookmarkEnd w:id="19"/>
    </w:p>
    <w:p w14:paraId="4200EA4A">
      <w:pPr>
        <w:ind w:firstLine="420" w:firstLineChars="200"/>
        <w:rPr>
          <w:rFonts w:ascii="Times New Roman" w:hAnsi="Times New Roman" w:eastAsia="宋体" w:cs="Times New Roman"/>
          <w:sz w:val="21"/>
          <w:szCs w:val="21"/>
        </w:rPr>
      </w:pPr>
      <w:r>
        <w:rPr>
          <w:rFonts w:hint="eastAsia" w:ascii="Times New Roman" w:hAnsi="Times New Roman" w:eastAsia="宋体" w:cs="Times New Roman"/>
          <w:sz w:val="21"/>
          <w:szCs w:val="21"/>
        </w:rPr>
        <w:t>上文的研究结果显示，新闻的情绪与股票累计异常收益率呈正相关。在考察虚假财经新闻对股票价格的影响时，往往由于遗漏变量、测量误差等因素而不能被很好地刻画，且由于虚假财经新闻对股票价格的影响可有路径“虚假财经新闻-投资者情绪-股票价格”这一条路径传导，也即虚假财经新闻和股票价格的关系不那么直接而迫近，相反，它们之间的逻辑链条往往比较长（江艇，2022）</w:t>
      </w:r>
      <w:r>
        <w:rPr>
          <w:rStyle w:val="23"/>
          <w:rFonts w:ascii="Times New Roman" w:hAnsi="Times New Roman" w:eastAsia="宋体" w:cs="Times New Roman"/>
          <w:sz w:val="21"/>
          <w:szCs w:val="21"/>
        </w:rPr>
        <w:t>[</w:t>
      </w:r>
      <w:r>
        <w:rPr>
          <w:rStyle w:val="23"/>
          <w:rFonts w:ascii="Times New Roman" w:hAnsi="Times New Roman" w:eastAsia="宋体" w:cs="Times New Roman"/>
          <w:sz w:val="21"/>
          <w:szCs w:val="21"/>
        </w:rPr>
        <w:endnoteReference w:id="23"/>
      </w:r>
      <w:r>
        <w:rPr>
          <w:rStyle w:val="23"/>
          <w:rFonts w:ascii="Times New Roman" w:hAnsi="Times New Roman" w:eastAsia="宋体" w:cs="Times New Roman"/>
          <w:sz w:val="21"/>
          <w:szCs w:val="21"/>
        </w:rPr>
        <w:t>]</w:t>
      </w:r>
      <w:r>
        <w:rPr>
          <w:rFonts w:hint="eastAsia" w:ascii="Times New Roman" w:hAnsi="Times New Roman" w:eastAsia="宋体" w:cs="Times New Roman"/>
          <w:sz w:val="21"/>
          <w:szCs w:val="21"/>
        </w:rPr>
        <w:t>，因而虚假财经新闻对股票价格的直接影响的测度并非十分准确。本文首先采用Baron and  Kenny(1986)</w:t>
      </w:r>
      <w:r>
        <w:rPr>
          <w:rStyle w:val="23"/>
          <w:rFonts w:ascii="Times New Roman" w:hAnsi="Times New Roman" w:eastAsia="宋体" w:cs="Times New Roman"/>
          <w:sz w:val="21"/>
          <w:szCs w:val="21"/>
        </w:rPr>
        <w:t>[</w:t>
      </w:r>
      <w:r>
        <w:rPr>
          <w:rStyle w:val="23"/>
          <w:rFonts w:ascii="Times New Roman" w:hAnsi="Times New Roman" w:eastAsia="宋体" w:cs="Times New Roman"/>
          <w:sz w:val="21"/>
          <w:szCs w:val="21"/>
        </w:rPr>
        <w:endnoteReference w:id="24"/>
      </w:r>
      <w:r>
        <w:rPr>
          <w:rStyle w:val="23"/>
          <w:rFonts w:ascii="Times New Roman" w:hAnsi="Times New Roman" w:eastAsia="宋体" w:cs="Times New Roman"/>
          <w:sz w:val="21"/>
          <w:szCs w:val="21"/>
        </w:rPr>
        <w:t>]</w:t>
      </w:r>
      <w:r>
        <w:rPr>
          <w:rFonts w:hint="eastAsia" w:ascii="Times New Roman" w:hAnsi="Times New Roman" w:eastAsia="宋体" w:cs="Times New Roman"/>
          <w:sz w:val="21"/>
          <w:szCs w:val="21"/>
        </w:rPr>
        <w:t>提出的经典三步中介效应检验方法，探讨虚假财经新闻情绪对股票异常收益率是否通过投资者情绪变量间接作用。第一步回归，即被解释变量在不含中介变量下与解释变量的回归:</w:t>
      </w:r>
    </w:p>
    <w:p w14:paraId="3828F951">
      <w:pPr>
        <w:jc w:val="center"/>
        <w:rPr>
          <w:rFonts w:ascii="Times New Roman" w:hAnsi="Times New Roman" w:eastAsia="宋体" w:cs="Times New Roman"/>
          <w:sz w:val="21"/>
          <w:szCs w:val="21"/>
        </w:rPr>
      </w:pPr>
      <m:oMathPara>
        <m:oMath>
          <m:eqArr>
            <m:eqArrPr>
              <m:maxDist m:val="1"/>
              <m:ctrlPr>
                <w:rPr>
                  <w:rFonts w:ascii="Cambria Math" w:hAnsi="Cambria Math" w:eastAsia="宋体" w:cs="Times New Roman"/>
                  <w:i/>
                  <w:sz w:val="21"/>
                  <w:szCs w:val="21"/>
                </w:rPr>
              </m:ctrlPr>
            </m:eqArrPr>
            <m:e>
              <m:r>
                <m:rPr/>
                <w:rPr>
                  <w:rFonts w:ascii="Cambria Math" w:hAnsi="Cambria Math" w:eastAsia="宋体" w:cs="Times New Roman"/>
                  <w:sz w:val="21"/>
                  <w:szCs w:val="21"/>
                </w:rPr>
                <m:t>Y=</m:t>
              </m:r>
              <m:sSub>
                <m:sSubPr>
                  <m:ctrlPr>
                    <w:rPr>
                      <w:rFonts w:ascii="Cambria Math" w:hAnsi="Cambria Math" w:eastAsia="宋体" w:cs="Times New Roman"/>
                      <w:i/>
                      <w:sz w:val="21"/>
                      <w:szCs w:val="21"/>
                    </w:rPr>
                  </m:ctrlPr>
                </m:sSubPr>
                <m:e>
                  <m:r>
                    <m:rPr/>
                    <w:rPr>
                      <w:rFonts w:ascii="Cambria Math" w:hAnsi="Cambria Math" w:eastAsia="宋体" w:cs="Times New Roman"/>
                      <w:sz w:val="21"/>
                      <w:szCs w:val="21"/>
                    </w:rPr>
                    <m:t>α</m:t>
                  </m:r>
                  <m:ctrlPr>
                    <w:rPr>
                      <w:rFonts w:ascii="Cambria Math" w:hAnsi="Cambria Math" w:eastAsia="宋体" w:cs="Times New Roman"/>
                      <w:i/>
                      <w:sz w:val="21"/>
                      <w:szCs w:val="21"/>
                    </w:rPr>
                  </m:ctrlPr>
                </m:e>
                <m:sub>
                  <m:r>
                    <m:rPr/>
                    <w:rPr>
                      <w:rFonts w:ascii="Cambria Math" w:hAnsi="Cambria Math" w:eastAsia="宋体" w:cs="Times New Roman"/>
                      <w:sz w:val="21"/>
                      <w:szCs w:val="21"/>
                    </w:rPr>
                    <m:t>0</m:t>
                  </m:r>
                  <m:ctrlPr>
                    <w:rPr>
                      <w:rFonts w:ascii="Cambria Math" w:hAnsi="Cambria Math" w:eastAsia="宋体" w:cs="Times New Roman"/>
                      <w:i/>
                      <w:sz w:val="21"/>
                      <w:szCs w:val="21"/>
                    </w:rPr>
                  </m:ctrlPr>
                </m:sub>
              </m:sSub>
              <m:r>
                <m:rPr/>
                <w:rPr>
                  <w:rFonts w:ascii="Cambria Math" w:hAnsi="Cambria Math" w:eastAsia="宋体" w:cs="Times New Roman"/>
                  <w:sz w:val="21"/>
                  <w:szCs w:val="21"/>
                </w:rPr>
                <m:t>+</m:t>
              </m:r>
              <m:sSub>
                <m:sSubPr>
                  <m:ctrlPr>
                    <w:rPr>
                      <w:rFonts w:ascii="Cambria Math" w:hAnsi="Cambria Math" w:eastAsia="宋体" w:cs="Times New Roman"/>
                      <w:i/>
                      <w:sz w:val="21"/>
                      <w:szCs w:val="21"/>
                    </w:rPr>
                  </m:ctrlPr>
                </m:sSubPr>
                <m:e>
                  <m:r>
                    <m:rPr/>
                    <w:rPr>
                      <w:rFonts w:ascii="Cambria Math" w:hAnsi="Cambria Math" w:eastAsia="宋体" w:cs="Times New Roman"/>
                      <w:sz w:val="21"/>
                      <w:szCs w:val="21"/>
                    </w:rPr>
                    <m:t>α</m:t>
                  </m:r>
                  <m:ctrlPr>
                    <w:rPr>
                      <w:rFonts w:ascii="Cambria Math" w:hAnsi="Cambria Math" w:eastAsia="宋体" w:cs="Times New Roman"/>
                      <w:i/>
                      <w:sz w:val="21"/>
                      <w:szCs w:val="21"/>
                    </w:rPr>
                  </m:ctrlPr>
                </m:e>
                <m:sub>
                  <m:r>
                    <m:rPr/>
                    <w:rPr>
                      <w:rFonts w:ascii="Cambria Math" w:hAnsi="Cambria Math" w:eastAsia="宋体" w:cs="Times New Roman"/>
                      <w:sz w:val="21"/>
                      <w:szCs w:val="21"/>
                    </w:rPr>
                    <m:t>1</m:t>
                  </m:r>
                  <m:ctrlPr>
                    <w:rPr>
                      <w:rFonts w:ascii="Cambria Math" w:hAnsi="Cambria Math" w:eastAsia="宋体" w:cs="Times New Roman"/>
                      <w:i/>
                      <w:sz w:val="21"/>
                      <w:szCs w:val="21"/>
                    </w:rPr>
                  </m:ctrlPr>
                </m:sub>
              </m:sSub>
              <m:r>
                <m:rPr/>
                <w:rPr>
                  <w:rFonts w:ascii="Cambria Math" w:hAnsi="Cambria Math" w:eastAsia="宋体" w:cs="Times New Roman"/>
                  <w:sz w:val="21"/>
                  <w:szCs w:val="21"/>
                </w:rPr>
                <m:t>sentiment+</m:t>
              </m:r>
              <m:sSub>
                <m:sSubPr>
                  <m:ctrlPr>
                    <w:rPr>
                      <w:rFonts w:ascii="Cambria Math" w:hAnsi="Cambria Math" w:eastAsia="宋体" w:cs="Times New Roman"/>
                      <w:i/>
                      <w:sz w:val="21"/>
                      <w:szCs w:val="21"/>
                    </w:rPr>
                  </m:ctrlPr>
                </m:sSubPr>
                <m:e>
                  <m:r>
                    <m:rPr/>
                    <w:rPr>
                      <w:rFonts w:ascii="Cambria Math" w:hAnsi="Cambria Math" w:eastAsia="宋体" w:cs="Times New Roman"/>
                      <w:sz w:val="21"/>
                      <w:szCs w:val="21"/>
                    </w:rPr>
                    <m:t>α</m:t>
                  </m:r>
                  <m:ctrlPr>
                    <w:rPr>
                      <w:rFonts w:ascii="Cambria Math" w:hAnsi="Cambria Math" w:eastAsia="宋体" w:cs="Times New Roman"/>
                      <w:i/>
                      <w:sz w:val="21"/>
                      <w:szCs w:val="21"/>
                    </w:rPr>
                  </m:ctrlPr>
                </m:e>
                <m:sub>
                  <m:r>
                    <m:rPr/>
                    <w:rPr>
                      <w:rFonts w:ascii="Cambria Math" w:hAnsi="Cambria Math" w:eastAsia="宋体" w:cs="Times New Roman"/>
                      <w:sz w:val="21"/>
                      <w:szCs w:val="21"/>
                    </w:rPr>
                    <m:t>3</m:t>
                  </m:r>
                  <m:ctrlPr>
                    <w:rPr>
                      <w:rFonts w:ascii="Cambria Math" w:hAnsi="Cambria Math" w:eastAsia="宋体" w:cs="Times New Roman"/>
                      <w:i/>
                      <w:sz w:val="21"/>
                      <w:szCs w:val="21"/>
                    </w:rPr>
                  </m:ctrlPr>
                </m:sub>
              </m:sSub>
              <m:r>
                <m:rPr/>
                <w:rPr>
                  <w:rFonts w:ascii="Cambria Math" w:hAnsi="Cambria Math" w:eastAsia="宋体" w:cs="Times New Roman"/>
                  <w:sz w:val="21"/>
                  <w:szCs w:val="21"/>
                </w:rPr>
                <m:t>X+ϵ#</m:t>
              </m:r>
              <m:d>
                <m:dPr>
                  <m:ctrlPr>
                    <w:rPr>
                      <w:rFonts w:ascii="Cambria Math" w:hAnsi="Cambria Math" w:eastAsia="宋体" w:cs="Times New Roman"/>
                      <w:i/>
                      <w:sz w:val="21"/>
                      <w:szCs w:val="21"/>
                    </w:rPr>
                  </m:ctrlPr>
                </m:dPr>
                <m:e>
                  <m:r>
                    <m:rPr/>
                    <w:rPr>
                      <w:rFonts w:ascii="Cambria Math" w:hAnsi="Cambria Math" w:eastAsia="宋体" w:cs="Times New Roman"/>
                      <w:sz w:val="21"/>
                      <w:szCs w:val="21"/>
                    </w:rPr>
                    <m:t>8</m:t>
                  </m:r>
                  <m:ctrlPr>
                    <w:rPr>
                      <w:rFonts w:ascii="Cambria Math" w:hAnsi="Cambria Math" w:eastAsia="宋体" w:cs="Times New Roman"/>
                      <w:i/>
                      <w:sz w:val="21"/>
                      <w:szCs w:val="21"/>
                    </w:rPr>
                  </m:ctrlPr>
                </m:e>
              </m:d>
              <m:ctrlPr>
                <w:rPr>
                  <w:rFonts w:ascii="Cambria Math" w:hAnsi="Cambria Math" w:eastAsia="宋体" w:cs="Times New Roman"/>
                  <w:i/>
                  <w:sz w:val="21"/>
                  <w:szCs w:val="21"/>
                </w:rPr>
              </m:ctrlPr>
            </m:e>
          </m:eqArr>
        </m:oMath>
      </m:oMathPara>
    </w:p>
    <w:p w14:paraId="16F16980">
      <w:pPr>
        <w:ind w:firstLine="420" w:firstLineChars="200"/>
        <w:rPr>
          <w:rFonts w:ascii="Times New Roman" w:hAnsi="Times New Roman" w:eastAsia="宋体" w:cs="Times New Roman"/>
          <w:sz w:val="21"/>
          <w:szCs w:val="21"/>
        </w:rPr>
      </w:pPr>
      <w:r>
        <w:rPr>
          <w:rFonts w:hint="eastAsia" w:ascii="Times New Roman" w:hAnsi="Times New Roman" w:eastAsia="宋体" w:cs="Times New Roman"/>
          <w:sz w:val="21"/>
          <w:szCs w:val="21"/>
        </w:rPr>
        <w:t>回归结果同上文中基准回归的结果。可知,</w:t>
      </w:r>
      <w:r>
        <w:rPr>
          <w:rFonts w:ascii="Cambria Math" w:hAnsi="Cambria Math" w:eastAsia="宋体" w:cs="Times New Roman"/>
          <w:i/>
          <w:sz w:val="21"/>
          <w:szCs w:val="21"/>
        </w:rPr>
        <w:t xml:space="preserve"> </w:t>
      </w:r>
      <m:oMath>
        <m:sSub>
          <m:sSubPr>
            <m:ctrlPr>
              <w:rPr>
                <w:rFonts w:ascii="Cambria Math" w:hAnsi="Cambria Math" w:eastAsia="宋体" w:cs="Times New Roman"/>
                <w:i/>
                <w:sz w:val="21"/>
                <w:szCs w:val="21"/>
              </w:rPr>
            </m:ctrlPr>
          </m:sSubPr>
          <m:e>
            <m:r>
              <m:rPr/>
              <w:rPr>
                <w:rFonts w:ascii="Cambria Math" w:hAnsi="Cambria Math" w:eastAsia="宋体" w:cs="Times New Roman"/>
                <w:sz w:val="21"/>
                <w:szCs w:val="21"/>
              </w:rPr>
              <m:t>α</m:t>
            </m:r>
            <m:ctrlPr>
              <w:rPr>
                <w:rFonts w:ascii="Cambria Math" w:hAnsi="Cambria Math" w:eastAsia="宋体" w:cs="Times New Roman"/>
                <w:i/>
                <w:sz w:val="21"/>
                <w:szCs w:val="21"/>
              </w:rPr>
            </m:ctrlPr>
          </m:e>
          <m:sub>
            <m:r>
              <m:rPr/>
              <w:rPr>
                <w:rFonts w:ascii="Cambria Math" w:hAnsi="Cambria Math" w:eastAsia="宋体" w:cs="Times New Roman"/>
                <w:sz w:val="21"/>
                <w:szCs w:val="21"/>
              </w:rPr>
              <m:t>1</m:t>
            </m:r>
            <m:ctrlPr>
              <w:rPr>
                <w:rFonts w:ascii="Cambria Math" w:hAnsi="Cambria Math" w:eastAsia="宋体" w:cs="Times New Roman"/>
                <w:i/>
                <w:sz w:val="21"/>
                <w:szCs w:val="21"/>
              </w:rPr>
            </m:ctrlPr>
          </m:sub>
        </m:sSub>
      </m:oMath>
      <w:r>
        <w:rPr>
          <w:rFonts w:hint="eastAsia" w:ascii="Times New Roman" w:hAnsi="Times New Roman" w:eastAsia="宋体" w:cs="Times New Roman"/>
          <w:sz w:val="21"/>
          <w:szCs w:val="21"/>
        </w:rPr>
        <w:t>=0.0365显著不为零，意味着存在可以“被中介”效应。选择适当的中介变量首先需要确定因果路径。投资者关注对股票异常收益率存在影响，而虚假财经新闻是否能通过影响投资者情绪以简介对股票异常收益率造成影响呢？本文提出了因果关系的三个渠道Alesina and Zhuravskaya(2011)：投资者活跃程度、投资者情绪稳定程度、投资者情绪平均程度。投资者情绪由对应个股在东方财富股吧中的评论内容加以量化，以此作为间接情绪指标。东方财富股吧是东方财富网旗下的股票投资交流社区，类似于一个股票论坛，其形式类似于贴吧。投资者可以在其中发表帖子，表达对股市的见解与观点。由于其活跃的用户群体，股吧的言论对市场情绪有一定的影响。就投资者活跃程度而言，越活跃的股吧，往往被认为有更多投资者，当虚假财经新闻发布以后，活跃的投资者对此作出反应，并在股吧评论中得以体现。这在数值上主要反映为股票评论情绪分数的L1范数：</w:t>
      </w:r>
    </w:p>
    <w:p w14:paraId="46691B82">
      <w:pPr>
        <w:spacing w:line="240" w:lineRule="atLeast"/>
        <w:jc w:val="center"/>
        <w:rPr>
          <w:rFonts w:ascii="Times New Roman" w:hAnsi="Times New Roman" w:eastAsia="宋体" w:cs="Times New Roman"/>
          <w:sz w:val="21"/>
          <w:szCs w:val="21"/>
        </w:rPr>
      </w:pPr>
      <m:oMathPara>
        <m:oMath>
          <m:eqArr>
            <m:eqArrPr>
              <m:maxDist m:val="1"/>
              <m:ctrlPr>
                <w:rPr>
                  <w:rFonts w:ascii="Cambria Math" w:hAnsi="Cambria Math" w:eastAsia="宋体" w:cs="Times New Roman"/>
                  <w:i/>
                  <w:sz w:val="21"/>
                  <w:szCs w:val="21"/>
                </w:rPr>
              </m:ctrlPr>
            </m:eqArrPr>
            <m:e>
              <m:sSub>
                <m:sSubPr>
                  <m:ctrlPr>
                    <w:rPr>
                      <w:rFonts w:ascii="Cambria Math" w:hAnsi="Cambria Math" w:eastAsia="宋体" w:cs="Times New Roman"/>
                      <w:i/>
                      <w:sz w:val="21"/>
                      <w:szCs w:val="21"/>
                    </w:rPr>
                  </m:ctrlPr>
                </m:sSubPr>
                <m:e>
                  <m:d>
                    <m:dPr>
                      <m:begChr m:val="|"/>
                      <m:endChr m:val="|"/>
                      <m:ctrlPr>
                        <w:rPr>
                          <w:rFonts w:ascii="Cambria Math" w:hAnsi="Cambria Math" w:eastAsia="宋体" w:cs="Times New Roman"/>
                          <w:i/>
                          <w:sz w:val="21"/>
                          <w:szCs w:val="21"/>
                        </w:rPr>
                      </m:ctrlPr>
                    </m:dPr>
                    <m:e>
                      <m:d>
                        <m:dPr>
                          <m:begChr m:val="|"/>
                          <m:endChr m:val="|"/>
                          <m:ctrlPr>
                            <w:rPr>
                              <w:rFonts w:ascii="Cambria Math" w:hAnsi="Cambria Math" w:eastAsia="宋体" w:cs="Times New Roman"/>
                              <w:i/>
                              <w:sz w:val="21"/>
                              <w:szCs w:val="21"/>
                            </w:rPr>
                          </m:ctrlPr>
                        </m:dPr>
                        <m:e>
                          <m:r>
                            <m:rPr/>
                            <w:rPr>
                              <w:rFonts w:ascii="Cambria Math" w:hAnsi="Cambria Math" w:eastAsia="宋体" w:cs="Times New Roman"/>
                              <w:sz w:val="21"/>
                              <w:szCs w:val="21"/>
                            </w:rPr>
                            <m:t>sentiment</m:t>
                          </m:r>
                          <m:ctrlPr>
                            <w:rPr>
                              <w:rFonts w:ascii="Cambria Math" w:hAnsi="Cambria Math" w:eastAsia="宋体" w:cs="Times New Roman"/>
                              <w:i/>
                              <w:sz w:val="21"/>
                              <w:szCs w:val="21"/>
                            </w:rPr>
                          </m:ctrlPr>
                        </m:e>
                      </m:d>
                      <m:ctrlPr>
                        <w:rPr>
                          <w:rFonts w:ascii="Cambria Math" w:hAnsi="Cambria Math" w:eastAsia="宋体" w:cs="Times New Roman"/>
                          <w:i/>
                          <w:sz w:val="21"/>
                          <w:szCs w:val="21"/>
                        </w:rPr>
                      </m:ctrlPr>
                    </m:e>
                  </m:d>
                  <m:ctrlPr>
                    <w:rPr>
                      <w:rFonts w:ascii="Cambria Math" w:hAnsi="Cambria Math" w:eastAsia="宋体" w:cs="Times New Roman"/>
                      <w:i/>
                      <w:sz w:val="21"/>
                      <w:szCs w:val="21"/>
                    </w:rPr>
                  </m:ctrlPr>
                </m:e>
                <m:sub>
                  <m:r>
                    <m:rPr/>
                    <w:rPr>
                      <w:rFonts w:ascii="Cambria Math" w:hAnsi="Cambria Math" w:eastAsia="宋体" w:cs="Times New Roman"/>
                      <w:sz w:val="21"/>
                      <w:szCs w:val="21"/>
                    </w:rPr>
                    <m:t>1</m:t>
                  </m:r>
                  <m:ctrlPr>
                    <w:rPr>
                      <w:rFonts w:ascii="Cambria Math" w:hAnsi="Cambria Math" w:eastAsia="宋体" w:cs="Times New Roman"/>
                      <w:i/>
                      <w:sz w:val="21"/>
                      <w:szCs w:val="21"/>
                    </w:rPr>
                  </m:ctrlPr>
                </m:sub>
              </m:sSub>
              <m:r>
                <m:rPr/>
                <w:rPr>
                  <w:rFonts w:ascii="Cambria Math" w:hAnsi="Cambria Math" w:eastAsia="宋体" w:cs="Times New Roman"/>
                  <w:sz w:val="21"/>
                  <w:szCs w:val="21"/>
                </w:rPr>
                <m:t>=</m:t>
              </m:r>
              <m:nary>
                <m:naryPr>
                  <m:chr m:val="∑"/>
                  <m:limLoc m:val="subSup"/>
                  <m:ctrlPr>
                    <w:rPr>
                      <w:rFonts w:ascii="Cambria Math" w:hAnsi="Cambria Math" w:eastAsia="宋体" w:cs="Times New Roman"/>
                      <w:i/>
                      <w:sz w:val="21"/>
                      <w:szCs w:val="21"/>
                    </w:rPr>
                  </m:ctrlPr>
                </m:naryPr>
                <m:sub>
                  <m:r>
                    <m:rPr/>
                    <w:rPr>
                      <w:rFonts w:ascii="Cambria Math" w:hAnsi="Cambria Math" w:eastAsia="宋体" w:cs="Times New Roman"/>
                      <w:sz w:val="21"/>
                      <w:szCs w:val="21"/>
                    </w:rPr>
                    <m:t>i=1</m:t>
                  </m:r>
                  <m:ctrlPr>
                    <w:rPr>
                      <w:rFonts w:ascii="Cambria Math" w:hAnsi="Cambria Math" w:eastAsia="宋体" w:cs="Times New Roman"/>
                      <w:i/>
                      <w:sz w:val="21"/>
                      <w:szCs w:val="21"/>
                    </w:rPr>
                  </m:ctrlPr>
                </m:sub>
                <m:sup>
                  <m:r>
                    <m:rPr/>
                    <w:rPr>
                      <w:rFonts w:ascii="Cambria Math" w:hAnsi="Cambria Math" w:eastAsia="宋体" w:cs="Times New Roman"/>
                      <w:sz w:val="21"/>
                      <w:szCs w:val="21"/>
                    </w:rPr>
                    <m:t>n</m:t>
                  </m:r>
                  <m:ctrlPr>
                    <w:rPr>
                      <w:rFonts w:ascii="Cambria Math" w:hAnsi="Cambria Math" w:eastAsia="宋体" w:cs="Times New Roman"/>
                      <w:i/>
                      <w:sz w:val="21"/>
                      <w:szCs w:val="21"/>
                    </w:rPr>
                  </m:ctrlPr>
                </m:sup>
                <m:e>
                  <m:sSub>
                    <m:sSubPr>
                      <m:ctrlPr>
                        <w:rPr>
                          <w:rFonts w:ascii="Cambria Math" w:hAnsi="Cambria Math" w:eastAsia="宋体" w:cs="Times New Roman"/>
                          <w:i/>
                          <w:sz w:val="21"/>
                          <w:szCs w:val="21"/>
                        </w:rPr>
                      </m:ctrlPr>
                    </m:sSubPr>
                    <m:e>
                      <m:r>
                        <m:rPr/>
                        <w:rPr>
                          <w:rFonts w:ascii="Cambria Math" w:hAnsi="Cambria Math" w:eastAsia="宋体" w:cs="Times New Roman"/>
                          <w:sz w:val="21"/>
                          <w:szCs w:val="21"/>
                        </w:rPr>
                        <m:t>commen</m:t>
                      </m:r>
                      <m:sSub>
                        <m:sSubPr>
                          <m:ctrlPr>
                            <w:rPr>
                              <w:rFonts w:ascii="Cambria Math" w:hAnsi="Cambria Math" w:eastAsia="宋体" w:cs="Times New Roman"/>
                              <w:i/>
                              <w:sz w:val="21"/>
                              <w:szCs w:val="21"/>
                            </w:rPr>
                          </m:ctrlPr>
                        </m:sSubPr>
                        <m:e>
                          <m:r>
                            <m:rPr/>
                            <w:rPr>
                              <w:rFonts w:ascii="Cambria Math" w:hAnsi="Cambria Math" w:eastAsia="宋体" w:cs="Times New Roman"/>
                              <w:sz w:val="21"/>
                              <w:szCs w:val="21"/>
                            </w:rPr>
                            <m:t>t</m:t>
                          </m:r>
                          <m:ctrlPr>
                            <w:rPr>
                              <w:rFonts w:ascii="Cambria Math" w:hAnsi="Cambria Math" w:eastAsia="宋体" w:cs="Times New Roman"/>
                              <w:i/>
                              <w:sz w:val="21"/>
                              <w:szCs w:val="21"/>
                            </w:rPr>
                          </m:ctrlPr>
                        </m:e>
                        <m:sub>
                          <m:r>
                            <m:rPr/>
                            <w:rPr>
                              <w:rFonts w:ascii="Cambria Math" w:hAnsi="Cambria Math" w:eastAsia="宋体" w:cs="Times New Roman"/>
                              <w:sz w:val="21"/>
                              <w:szCs w:val="21"/>
                            </w:rPr>
                            <m:t>sentiment</m:t>
                          </m:r>
                          <m:ctrlPr>
                            <w:rPr>
                              <w:rFonts w:ascii="Cambria Math" w:hAnsi="Cambria Math" w:eastAsia="宋体" w:cs="Times New Roman"/>
                              <w:i/>
                              <w:sz w:val="21"/>
                              <w:szCs w:val="21"/>
                            </w:rPr>
                          </m:ctrlPr>
                        </m:sub>
                      </m:sSub>
                      <m:ctrlPr>
                        <w:rPr>
                          <w:rFonts w:ascii="Cambria Math" w:hAnsi="Cambria Math" w:eastAsia="宋体" w:cs="Times New Roman"/>
                          <w:i/>
                          <w:sz w:val="21"/>
                          <w:szCs w:val="21"/>
                        </w:rPr>
                      </m:ctrlPr>
                    </m:e>
                    <m:sub>
                      <m:r>
                        <m:rPr/>
                        <w:rPr>
                          <w:rFonts w:ascii="Cambria Math" w:hAnsi="Cambria Math" w:eastAsia="宋体" w:cs="Times New Roman"/>
                          <w:sz w:val="21"/>
                          <w:szCs w:val="21"/>
                        </w:rPr>
                        <m:t>i</m:t>
                      </m:r>
                      <m:ctrlPr>
                        <w:rPr>
                          <w:rFonts w:ascii="Cambria Math" w:hAnsi="Cambria Math" w:eastAsia="宋体" w:cs="Times New Roman"/>
                          <w:i/>
                          <w:sz w:val="21"/>
                          <w:szCs w:val="21"/>
                        </w:rPr>
                      </m:ctrlPr>
                    </m:sub>
                  </m:sSub>
                  <m:ctrlPr>
                    <w:rPr>
                      <w:rFonts w:ascii="Cambria Math" w:hAnsi="Cambria Math" w:eastAsia="宋体" w:cs="Times New Roman"/>
                      <w:i/>
                      <w:sz w:val="21"/>
                      <w:szCs w:val="21"/>
                    </w:rPr>
                  </m:ctrlPr>
                </m:e>
              </m:nary>
              <m:r>
                <m:rPr/>
                <w:rPr>
                  <w:rFonts w:ascii="Cambria Math" w:hAnsi="Cambria Math" w:eastAsia="宋体" w:cs="Times New Roman"/>
                  <w:sz w:val="21"/>
                  <w:szCs w:val="21"/>
                </w:rPr>
                <m:t>#</m:t>
              </m:r>
              <m:d>
                <m:dPr>
                  <m:ctrlPr>
                    <w:rPr>
                      <w:rFonts w:ascii="Cambria Math" w:hAnsi="Cambria Math" w:eastAsia="宋体" w:cs="Times New Roman"/>
                      <w:i/>
                      <w:sz w:val="21"/>
                      <w:szCs w:val="21"/>
                    </w:rPr>
                  </m:ctrlPr>
                </m:dPr>
                <m:e>
                  <m:r>
                    <m:rPr/>
                    <w:rPr>
                      <w:rFonts w:ascii="Cambria Math" w:hAnsi="Cambria Math" w:eastAsia="宋体" w:cs="Times New Roman"/>
                      <w:sz w:val="21"/>
                      <w:szCs w:val="21"/>
                    </w:rPr>
                    <m:t>9</m:t>
                  </m:r>
                  <m:ctrlPr>
                    <w:rPr>
                      <w:rFonts w:ascii="Cambria Math" w:hAnsi="Cambria Math" w:eastAsia="宋体" w:cs="Times New Roman"/>
                      <w:i/>
                      <w:sz w:val="21"/>
                      <w:szCs w:val="21"/>
                    </w:rPr>
                  </m:ctrlPr>
                </m:e>
              </m:d>
              <m:ctrlPr>
                <w:rPr>
                  <w:rFonts w:ascii="Cambria Math" w:hAnsi="Cambria Math" w:eastAsia="宋体" w:cs="Times New Roman"/>
                  <w:i/>
                  <w:sz w:val="21"/>
                  <w:szCs w:val="21"/>
                </w:rPr>
              </m:ctrlPr>
            </m:e>
          </m:eqArr>
        </m:oMath>
      </m:oMathPara>
    </w:p>
    <w:p w14:paraId="4951130E">
      <w:pPr>
        <w:ind w:firstLine="420" w:firstLineChars="200"/>
        <w:rPr>
          <w:rFonts w:hint="eastAsia" w:ascii="Times New Roman" w:hAnsi="Times New Roman" w:eastAsia="宋体" w:cs="Times New Roman"/>
          <w:sz w:val="21"/>
          <w:szCs w:val="21"/>
        </w:rPr>
      </w:pPr>
      <w:r>
        <w:rPr>
          <w:rFonts w:hint="eastAsia" w:ascii="Times New Roman" w:hAnsi="Times New Roman" w:eastAsia="宋体" w:cs="Times New Roman"/>
          <w:sz w:val="21"/>
          <w:szCs w:val="21"/>
        </w:rPr>
        <w:t>L1范数受到情绪分数的值与股吧评论数量的影响。情绪分数绝对值越大（即情绪越激烈），股吧评论数目越多，L1范数越大。就投资者情绪的平均程度而言，一定程度上反映了股吧整体的投资者情绪。股吧评论的投资者情绪的L1范数不能识别负面情绪与正面情绪，而其均值能反映哪种类型的情绪占比更多。积极的股吧评论多与看涨有关，而消极的股吧评论多与看跌有关，如果股吧评论能正确反映投资行为，那么积极的股吧评论和消极的股吧评论一定程度上会造成价格异动的相互抵消。就投资者情绪的激烈程度而言，股吧评论的方差在某种程度上可以揭示投资者情绪的激烈程度。在均值相近，方差有别的情形下，方差越大，越能反映投资者情绪的波动程度。此外，不同股吧的投资者活跃程度不一致，因而其日常股吧评论的均值和L1范数具有不同的基准，而方差能避免基准不一致导致的测量偏误。因此本文选择上三个投资者情绪作为中介变量M。每条股吧的情绪由DEEPSEEK测度，其prompt为：“你是一个东方财富股吧评论情感分析专家，请直接返回-1到1之间的数值，0表示中性，只返回数字不要其他内容。请分析以下文本的情感倾向（-1到1）。”将DEEPSEEK返回的情绪分数进行整理，并构建如下回归方差：</w:t>
      </w:r>
    </w:p>
    <w:p w14:paraId="11DC4447">
      <w:pPr>
        <w:jc w:val="center"/>
        <w:rPr>
          <w:rFonts w:ascii="Times New Roman" w:hAnsi="Times New Roman" w:eastAsia="宋体" w:cs="Times New Roman"/>
          <w:sz w:val="21"/>
          <w:szCs w:val="21"/>
        </w:rPr>
      </w:pPr>
      <m:oMathPara>
        <m:oMath>
          <m:eqArr>
            <m:eqArrPr>
              <m:maxDist m:val="1"/>
              <m:ctrlPr>
                <w:rPr>
                  <w:rFonts w:ascii="Cambria Math" w:hAnsi="Cambria Math" w:eastAsia="宋体" w:cs="Times New Roman"/>
                  <w:i/>
                  <w:sz w:val="21"/>
                  <w:szCs w:val="21"/>
                </w:rPr>
              </m:ctrlPr>
            </m:eqArrPr>
            <m:e>
              <m:r>
                <m:rPr/>
                <w:rPr>
                  <w:rFonts w:ascii="Cambria Math" w:hAnsi="Cambria Math" w:eastAsia="宋体" w:cs="Times New Roman"/>
                  <w:sz w:val="21"/>
                  <w:szCs w:val="21"/>
                </w:rPr>
                <m:t>M=</m:t>
              </m:r>
              <m:sSub>
                <m:sSubPr>
                  <m:ctrlPr>
                    <w:rPr>
                      <w:rFonts w:ascii="Cambria Math" w:hAnsi="Cambria Math" w:eastAsia="宋体" w:cs="Times New Roman"/>
                      <w:i/>
                      <w:sz w:val="21"/>
                      <w:szCs w:val="21"/>
                    </w:rPr>
                  </m:ctrlPr>
                </m:sSubPr>
                <m:e>
                  <m:r>
                    <m:rPr/>
                    <w:rPr>
                      <w:rFonts w:ascii="Cambria Math" w:hAnsi="Cambria Math" w:eastAsia="宋体" w:cs="Times New Roman"/>
                      <w:sz w:val="21"/>
                      <w:szCs w:val="21"/>
                    </w:rPr>
                    <m:t>λ</m:t>
                  </m:r>
                  <m:ctrlPr>
                    <w:rPr>
                      <w:rFonts w:ascii="Cambria Math" w:hAnsi="Cambria Math" w:eastAsia="宋体" w:cs="Times New Roman"/>
                      <w:i/>
                      <w:sz w:val="21"/>
                      <w:szCs w:val="21"/>
                    </w:rPr>
                  </m:ctrlPr>
                </m:e>
                <m:sub>
                  <m:r>
                    <m:rPr/>
                    <w:rPr>
                      <w:rFonts w:ascii="Cambria Math" w:hAnsi="Cambria Math" w:eastAsia="宋体" w:cs="Times New Roman"/>
                      <w:sz w:val="21"/>
                      <w:szCs w:val="21"/>
                    </w:rPr>
                    <m:t>0</m:t>
                  </m:r>
                  <m:ctrlPr>
                    <w:rPr>
                      <w:rFonts w:ascii="Cambria Math" w:hAnsi="Cambria Math" w:eastAsia="宋体" w:cs="Times New Roman"/>
                      <w:i/>
                      <w:sz w:val="21"/>
                      <w:szCs w:val="21"/>
                    </w:rPr>
                  </m:ctrlPr>
                </m:sub>
              </m:sSub>
              <m:r>
                <m:rPr/>
                <w:rPr>
                  <w:rFonts w:ascii="Cambria Math" w:hAnsi="Cambria Math" w:eastAsia="宋体" w:cs="Times New Roman"/>
                  <w:sz w:val="21"/>
                  <w:szCs w:val="21"/>
                </w:rPr>
                <m:t>+</m:t>
              </m:r>
              <m:sSub>
                <m:sSubPr>
                  <m:ctrlPr>
                    <w:rPr>
                      <w:rFonts w:ascii="Cambria Math" w:hAnsi="Cambria Math" w:eastAsia="宋体" w:cs="Times New Roman"/>
                      <w:i/>
                      <w:sz w:val="21"/>
                      <w:szCs w:val="21"/>
                    </w:rPr>
                  </m:ctrlPr>
                </m:sSubPr>
                <m:e>
                  <m:r>
                    <m:rPr/>
                    <w:rPr>
                      <w:rFonts w:ascii="Cambria Math" w:hAnsi="Cambria Math" w:eastAsia="宋体" w:cs="Times New Roman"/>
                      <w:sz w:val="21"/>
                      <w:szCs w:val="21"/>
                    </w:rPr>
                    <m:t>λ</m:t>
                  </m:r>
                  <m:ctrlPr>
                    <w:rPr>
                      <w:rFonts w:ascii="Cambria Math" w:hAnsi="Cambria Math" w:eastAsia="宋体" w:cs="Times New Roman"/>
                      <w:i/>
                      <w:sz w:val="21"/>
                      <w:szCs w:val="21"/>
                    </w:rPr>
                  </m:ctrlPr>
                </m:e>
                <m:sub>
                  <m:r>
                    <m:rPr/>
                    <w:rPr>
                      <w:rFonts w:ascii="Cambria Math" w:hAnsi="Cambria Math" w:eastAsia="宋体" w:cs="Times New Roman"/>
                      <w:sz w:val="21"/>
                      <w:szCs w:val="21"/>
                    </w:rPr>
                    <m:t>1</m:t>
                  </m:r>
                  <m:ctrlPr>
                    <w:rPr>
                      <w:rFonts w:ascii="Cambria Math" w:hAnsi="Cambria Math" w:eastAsia="宋体" w:cs="Times New Roman"/>
                      <w:i/>
                      <w:sz w:val="21"/>
                      <w:szCs w:val="21"/>
                    </w:rPr>
                  </m:ctrlPr>
                </m:sub>
              </m:sSub>
              <m:r>
                <m:rPr/>
                <w:rPr>
                  <w:rFonts w:ascii="Cambria Math" w:hAnsi="Cambria Math" w:eastAsia="宋体" w:cs="Times New Roman"/>
                  <w:sz w:val="21"/>
                  <w:szCs w:val="21"/>
                </w:rPr>
                <m:t>sentiment+</m:t>
              </m:r>
              <m:sSub>
                <m:sSubPr>
                  <m:ctrlPr>
                    <w:rPr>
                      <w:rFonts w:ascii="Cambria Math" w:hAnsi="Cambria Math" w:eastAsia="宋体" w:cs="Times New Roman"/>
                      <w:i/>
                      <w:sz w:val="21"/>
                      <w:szCs w:val="21"/>
                    </w:rPr>
                  </m:ctrlPr>
                </m:sSubPr>
                <m:e>
                  <m:r>
                    <m:rPr/>
                    <w:rPr>
                      <w:rFonts w:ascii="Cambria Math" w:hAnsi="Cambria Math" w:eastAsia="宋体" w:cs="Times New Roman"/>
                      <w:sz w:val="21"/>
                      <w:szCs w:val="21"/>
                    </w:rPr>
                    <m:t>ϵ</m:t>
                  </m:r>
                  <m:ctrlPr>
                    <w:rPr>
                      <w:rFonts w:ascii="Cambria Math" w:hAnsi="Cambria Math" w:eastAsia="宋体" w:cs="Times New Roman"/>
                      <w:i/>
                      <w:sz w:val="21"/>
                      <w:szCs w:val="21"/>
                    </w:rPr>
                  </m:ctrlPr>
                </m:e>
                <m:sub>
                  <m:r>
                    <m:rPr/>
                    <w:rPr>
                      <w:rFonts w:ascii="Cambria Math" w:hAnsi="Cambria Math" w:eastAsia="宋体" w:cs="Times New Roman"/>
                      <w:sz w:val="21"/>
                      <w:szCs w:val="21"/>
                    </w:rPr>
                    <m:t>M</m:t>
                  </m:r>
                  <m:ctrlPr>
                    <w:rPr>
                      <w:rFonts w:ascii="Cambria Math" w:hAnsi="Cambria Math" w:eastAsia="宋体" w:cs="Times New Roman"/>
                      <w:i/>
                      <w:sz w:val="21"/>
                      <w:szCs w:val="21"/>
                    </w:rPr>
                  </m:ctrlPr>
                </m:sub>
              </m:sSub>
              <m:r>
                <m:rPr/>
                <w:rPr>
                  <w:rFonts w:ascii="Cambria Math" w:hAnsi="Cambria Math" w:eastAsia="宋体" w:cs="Times New Roman"/>
                  <w:sz w:val="21"/>
                  <w:szCs w:val="21"/>
                </w:rPr>
                <m:t>#</m:t>
              </m:r>
              <m:d>
                <m:dPr>
                  <m:ctrlPr>
                    <w:rPr>
                      <w:rFonts w:ascii="Cambria Math" w:hAnsi="Cambria Math" w:eastAsia="宋体" w:cs="Times New Roman"/>
                      <w:i/>
                      <w:sz w:val="21"/>
                      <w:szCs w:val="21"/>
                    </w:rPr>
                  </m:ctrlPr>
                </m:dPr>
                <m:e>
                  <m:r>
                    <m:rPr/>
                    <w:rPr>
                      <w:rFonts w:ascii="Cambria Math" w:hAnsi="Cambria Math" w:eastAsia="宋体" w:cs="Times New Roman"/>
                      <w:sz w:val="21"/>
                      <w:szCs w:val="21"/>
                    </w:rPr>
                    <m:t>10</m:t>
                  </m:r>
                  <m:ctrlPr>
                    <w:rPr>
                      <w:rFonts w:ascii="Cambria Math" w:hAnsi="Cambria Math" w:eastAsia="宋体" w:cs="Times New Roman"/>
                      <w:i/>
                      <w:sz w:val="21"/>
                      <w:szCs w:val="21"/>
                    </w:rPr>
                  </m:ctrlPr>
                </m:e>
              </m:d>
              <m:ctrlPr>
                <w:rPr>
                  <w:rFonts w:ascii="Cambria Math" w:hAnsi="Cambria Math" w:eastAsia="宋体" w:cs="Times New Roman"/>
                  <w:i/>
                  <w:sz w:val="21"/>
                  <w:szCs w:val="21"/>
                </w:rPr>
              </m:ctrlPr>
            </m:e>
          </m:eqArr>
        </m:oMath>
      </m:oMathPara>
    </w:p>
    <w:p w14:paraId="4A341C80">
      <w:pPr>
        <w:widowControl w:val="0"/>
        <w:tabs>
          <w:tab w:val="left" w:pos="861"/>
        </w:tabs>
        <w:autoSpaceDE w:val="0"/>
        <w:autoSpaceDN w:val="0"/>
        <w:spacing w:before="1"/>
        <w:ind w:left="-1" w:right="65" w:firstLine="420" w:firstLineChars="200"/>
        <w:jc w:val="left"/>
        <w:rPr>
          <w:rFonts w:ascii="Times New Roman" w:hAnsi="Times New Roman" w:eastAsia="宋体" w:cs="Times New Roman"/>
          <w:sz w:val="21"/>
          <w:szCs w:val="21"/>
        </w:rPr>
      </w:pPr>
      <w:r>
        <w:rPr>
          <w:rFonts w:hint="eastAsia" w:ascii="Times New Roman" w:hAnsi="Times New Roman" w:eastAsia="宋体" w:cs="Times New Roman"/>
          <w:sz w:val="21"/>
          <w:szCs w:val="21"/>
        </w:rPr>
        <w:t>此式子表明了处理变量虚假财经新闻情绪sentiment对投资者情绪指标M的影响。选择不同的指标得出的估计系数如表6中第二步回归所示例。</w:t>
      </w:r>
    </w:p>
    <w:p w14:paraId="4C3649FE">
      <w:pPr>
        <w:ind w:firstLine="420" w:firstLineChars="200"/>
        <w:rPr>
          <w:rFonts w:hint="eastAsia" w:ascii="宋体" w:hAnsi="宋体" w:eastAsia="宋体" w:cs="Times New Roman"/>
          <w:sz w:val="21"/>
          <w:szCs w:val="21"/>
        </w:rPr>
      </w:pPr>
      <w:r>
        <w:rPr>
          <w:rFonts w:hint="eastAsia" w:ascii="宋体" w:hAnsi="宋体" w:eastAsia="宋体" w:cs="Times New Roman"/>
          <w:sz w:val="21"/>
          <w:szCs w:val="21"/>
        </w:rPr>
        <w:t>回归结果显示，无论采用均值、L1范数还是方差作为中介变量，其系数均在统计上显著，表明虚假财经新闻的情绪倾向能够显著影响投资者情绪，则虚假财经新闻情绪分数影响投资者情绪分数这一因果关系的成立。但是模型R2较低，反映了此时还存在非常严重的内生性问题。而在加入了控制变量后，模型的R2提升了500%，且显著性水平保持稳定，进一步支持了“虚假财经新闻 → 投资者情绪 → 股票价格”这一中介路径的存在。此外为验证因果路径</w:t>
      </w:r>
      <m:oMath>
        <m:r>
          <m:rPr/>
          <w:rPr>
            <w:rFonts w:ascii="Cambria Math" w:hAnsi="Cambria Math" w:eastAsia="宋体" w:cs="Times New Roman"/>
            <w:sz w:val="21"/>
            <w:szCs w:val="21"/>
          </w:rPr>
          <m:t>M</m:t>
        </m:r>
        <m:box>
          <m:boxPr>
            <m:opEmu m:val="1"/>
            <m:ctrlPr>
              <w:rPr>
                <w:rFonts w:ascii="Cambria Math" w:hAnsi="Cambria Math" w:eastAsia="宋体" w:cs="Times New Roman"/>
                <w:i/>
                <w:sz w:val="21"/>
                <w:szCs w:val="21"/>
              </w:rPr>
            </m:ctrlPr>
          </m:boxPr>
          <m:e>
            <m:groupChr>
              <m:groupChrPr>
                <m:chr m:val="→"/>
                <m:pos m:val="top"/>
                <m:ctrlPr>
                  <w:rPr>
                    <w:rFonts w:ascii="Cambria Math" w:hAnsi="Cambria Math" w:eastAsia="宋体" w:cs="Times New Roman"/>
                    <w:i/>
                    <w:sz w:val="21"/>
                    <w:szCs w:val="21"/>
                  </w:rPr>
                </m:ctrlPr>
              </m:groupChrPr>
              <m:e>
                <m:ctrlPr>
                  <w:rPr>
                    <w:rFonts w:ascii="Cambria Math" w:hAnsi="Cambria Math" w:eastAsia="宋体" w:cs="Times New Roman"/>
                    <w:i/>
                    <w:sz w:val="21"/>
                    <w:szCs w:val="21"/>
                  </w:rPr>
                </m:ctrlPr>
              </m:e>
            </m:groupChr>
            <m:ctrlPr>
              <w:rPr>
                <w:rFonts w:ascii="Cambria Math" w:hAnsi="Cambria Math" w:eastAsia="宋体" w:cs="Times New Roman"/>
                <w:i/>
                <w:sz w:val="21"/>
                <w:szCs w:val="21"/>
              </w:rPr>
            </m:ctrlPr>
          </m:e>
        </m:box>
        <m:r>
          <m:rPr/>
          <w:rPr>
            <w:rFonts w:ascii="Cambria Math" w:hAnsi="Cambria Math" w:eastAsia="宋体" w:cs="Times New Roman"/>
            <w:sz w:val="21"/>
            <w:szCs w:val="21"/>
          </w:rPr>
          <m:t>Y</m:t>
        </m:r>
      </m:oMath>
      <w:r>
        <w:rPr>
          <w:rFonts w:hint="eastAsia" w:ascii="宋体" w:hAnsi="宋体" w:eastAsia="宋体" w:cs="Times New Roman"/>
          <w:sz w:val="21"/>
          <w:szCs w:val="21"/>
        </w:rPr>
        <w:t>的存在，构建如下回归方程：</w:t>
      </w:r>
    </w:p>
    <w:p w14:paraId="59C179E7">
      <w:pPr>
        <w:widowControl w:val="0"/>
        <w:tabs>
          <w:tab w:val="left" w:pos="4350"/>
        </w:tabs>
        <w:autoSpaceDE w:val="0"/>
        <w:autoSpaceDN w:val="0"/>
        <w:ind w:left="357"/>
        <w:jc w:val="center"/>
        <w:rPr>
          <w:rFonts w:hint="eastAsia" w:ascii="宋体" w:hAnsi="宋体" w:eastAsia="宋体" w:cs="Times New Roman"/>
          <w:kern w:val="0"/>
          <w:sz w:val="21"/>
          <w:szCs w:val="21"/>
        </w:rPr>
      </w:pPr>
      <m:oMathPara>
        <m:oMath>
          <m:eqArr>
            <m:eqArrPr>
              <m:maxDist m:val="1"/>
              <m:ctrlPr>
                <w:rPr>
                  <w:rFonts w:ascii="Cambria Math" w:hAnsi="Cambria Math" w:cs="Times New Roman" w:eastAsiaTheme="minorEastAsia"/>
                  <w:i/>
                  <w:kern w:val="0"/>
                  <w:sz w:val="21"/>
                  <w:szCs w:val="21"/>
                </w:rPr>
              </m:ctrlPr>
            </m:eqArrPr>
            <m:e>
              <m:r>
                <m:rPr/>
                <w:rPr>
                  <w:rFonts w:ascii="Cambria Math" w:hAnsi="Cambria Math" w:cs="Times New Roman" w:eastAsiaTheme="minorEastAsia"/>
                  <w:kern w:val="0"/>
                  <w:sz w:val="21"/>
                  <w:szCs w:val="21"/>
                </w:rPr>
                <m:t>CAR=</m:t>
              </m:r>
              <m:sSub>
                <m:sSubPr>
                  <m:ctrlPr>
                    <w:rPr>
                      <w:rFonts w:ascii="Cambria Math" w:hAnsi="Cambria Math" w:cs="Times New Roman" w:eastAsiaTheme="minorEastAsia"/>
                      <w:i/>
                      <w:kern w:val="0"/>
                      <w:sz w:val="21"/>
                      <w:szCs w:val="21"/>
                    </w:rPr>
                  </m:ctrlPr>
                </m:sSubPr>
                <m:e>
                  <m:r>
                    <m:rPr/>
                    <w:rPr>
                      <w:rFonts w:ascii="Cambria Math" w:hAnsi="Cambria Math" w:cs="Times New Roman" w:eastAsiaTheme="minorEastAsia"/>
                      <w:kern w:val="0"/>
                      <w:sz w:val="21"/>
                      <w:szCs w:val="21"/>
                    </w:rPr>
                    <m:t>β</m:t>
                  </m:r>
                  <m:ctrlPr>
                    <w:rPr>
                      <w:rFonts w:ascii="Cambria Math" w:hAnsi="Cambria Math" w:cs="Times New Roman" w:eastAsiaTheme="minorEastAsia"/>
                      <w:i/>
                      <w:kern w:val="0"/>
                      <w:sz w:val="21"/>
                      <w:szCs w:val="21"/>
                    </w:rPr>
                  </m:ctrlPr>
                </m:e>
                <m:sub>
                  <m:r>
                    <m:rPr/>
                    <w:rPr>
                      <w:rFonts w:ascii="Cambria Math" w:hAnsi="Cambria Math" w:cs="Times New Roman" w:eastAsiaTheme="minorEastAsia"/>
                      <w:kern w:val="0"/>
                      <w:sz w:val="21"/>
                      <w:szCs w:val="21"/>
                    </w:rPr>
                    <m:t>0</m:t>
                  </m:r>
                  <m:ctrlPr>
                    <w:rPr>
                      <w:rFonts w:ascii="Cambria Math" w:hAnsi="Cambria Math" w:cs="Times New Roman" w:eastAsiaTheme="minorEastAsia"/>
                      <w:i/>
                      <w:kern w:val="0"/>
                      <w:sz w:val="21"/>
                      <w:szCs w:val="21"/>
                    </w:rPr>
                  </m:ctrlPr>
                </m:sub>
              </m:sSub>
              <m:r>
                <m:rPr/>
                <w:rPr>
                  <w:rFonts w:ascii="Cambria Math" w:hAnsi="Cambria Math" w:cs="Times New Roman" w:eastAsiaTheme="minorEastAsia"/>
                  <w:kern w:val="0"/>
                  <w:sz w:val="21"/>
                  <w:szCs w:val="21"/>
                </w:rPr>
                <m:t>+</m:t>
              </m:r>
              <m:sSub>
                <m:sSubPr>
                  <m:ctrlPr>
                    <w:rPr>
                      <w:rFonts w:ascii="Cambria Math" w:hAnsi="Cambria Math" w:cs="Times New Roman" w:eastAsiaTheme="minorEastAsia"/>
                      <w:i/>
                      <w:kern w:val="0"/>
                      <w:sz w:val="21"/>
                      <w:szCs w:val="21"/>
                    </w:rPr>
                  </m:ctrlPr>
                </m:sSubPr>
                <m:e>
                  <m:r>
                    <m:rPr/>
                    <w:rPr>
                      <w:rFonts w:ascii="Cambria Math" w:hAnsi="Cambria Math" w:cs="Times New Roman" w:eastAsiaTheme="minorEastAsia"/>
                      <w:kern w:val="0"/>
                      <w:sz w:val="21"/>
                      <w:szCs w:val="21"/>
                    </w:rPr>
                    <m:t>β</m:t>
                  </m:r>
                  <m:ctrlPr>
                    <w:rPr>
                      <w:rFonts w:ascii="Cambria Math" w:hAnsi="Cambria Math" w:cs="Times New Roman" w:eastAsiaTheme="minorEastAsia"/>
                      <w:i/>
                      <w:kern w:val="0"/>
                      <w:sz w:val="21"/>
                      <w:szCs w:val="21"/>
                    </w:rPr>
                  </m:ctrlPr>
                </m:e>
                <m:sub>
                  <m:r>
                    <m:rPr/>
                    <w:rPr>
                      <w:rFonts w:ascii="Cambria Math" w:hAnsi="Cambria Math" w:cs="Times New Roman" w:eastAsiaTheme="minorEastAsia"/>
                      <w:kern w:val="0"/>
                      <w:sz w:val="21"/>
                      <w:szCs w:val="21"/>
                    </w:rPr>
                    <m:t>1</m:t>
                  </m:r>
                  <m:ctrlPr>
                    <w:rPr>
                      <w:rFonts w:ascii="Cambria Math" w:hAnsi="Cambria Math" w:cs="Times New Roman" w:eastAsiaTheme="minorEastAsia"/>
                      <w:i/>
                      <w:kern w:val="0"/>
                      <w:sz w:val="21"/>
                      <w:szCs w:val="21"/>
                    </w:rPr>
                  </m:ctrlPr>
                </m:sub>
              </m:sSub>
              <m:r>
                <m:rPr/>
                <w:rPr>
                  <w:rFonts w:ascii="Cambria Math" w:hAnsi="Cambria Math" w:cs="Times New Roman" w:eastAsiaTheme="minorEastAsia"/>
                  <w:kern w:val="0"/>
                  <w:sz w:val="21"/>
                  <w:szCs w:val="21"/>
                </w:rPr>
                <m:t>sentiment+</m:t>
              </m:r>
              <m:sSub>
                <m:sSubPr>
                  <m:ctrlPr>
                    <w:rPr>
                      <w:rFonts w:ascii="Cambria Math" w:hAnsi="Cambria Math" w:cs="Times New Roman" w:eastAsiaTheme="minorEastAsia"/>
                      <w:i/>
                      <w:kern w:val="0"/>
                      <w:sz w:val="21"/>
                      <w:szCs w:val="21"/>
                    </w:rPr>
                  </m:ctrlPr>
                </m:sSubPr>
                <m:e>
                  <m:r>
                    <m:rPr/>
                    <w:rPr>
                      <w:rFonts w:ascii="Cambria Math" w:hAnsi="Cambria Math" w:cs="Times New Roman" w:eastAsiaTheme="minorEastAsia"/>
                      <w:kern w:val="0"/>
                      <w:sz w:val="21"/>
                      <w:szCs w:val="21"/>
                    </w:rPr>
                    <m:t>β</m:t>
                  </m:r>
                  <m:ctrlPr>
                    <w:rPr>
                      <w:rFonts w:ascii="Cambria Math" w:hAnsi="Cambria Math" w:cs="Times New Roman" w:eastAsiaTheme="minorEastAsia"/>
                      <w:i/>
                      <w:kern w:val="0"/>
                      <w:sz w:val="21"/>
                      <w:szCs w:val="21"/>
                    </w:rPr>
                  </m:ctrlPr>
                </m:e>
                <m:sub>
                  <m:r>
                    <m:rPr/>
                    <w:rPr>
                      <w:rFonts w:ascii="Cambria Math" w:hAnsi="Cambria Math" w:cs="Times New Roman" w:eastAsiaTheme="minorEastAsia"/>
                      <w:kern w:val="0"/>
                      <w:sz w:val="21"/>
                      <w:szCs w:val="21"/>
                    </w:rPr>
                    <m:t>2</m:t>
                  </m:r>
                  <m:ctrlPr>
                    <w:rPr>
                      <w:rFonts w:ascii="Cambria Math" w:hAnsi="Cambria Math" w:cs="Times New Roman" w:eastAsiaTheme="minorEastAsia"/>
                      <w:i/>
                      <w:kern w:val="0"/>
                      <w:sz w:val="21"/>
                      <w:szCs w:val="21"/>
                    </w:rPr>
                  </m:ctrlPr>
                </m:sub>
              </m:sSub>
              <m:r>
                <m:rPr/>
                <w:rPr>
                  <w:rFonts w:ascii="Cambria Math" w:hAnsi="Cambria Math" w:cs="Times New Roman" w:eastAsiaTheme="minorEastAsia"/>
                  <w:kern w:val="0"/>
                  <w:sz w:val="21"/>
                  <w:szCs w:val="21"/>
                </w:rPr>
                <m:t>M+</m:t>
              </m:r>
              <m:sSub>
                <m:sSubPr>
                  <m:ctrlPr>
                    <w:rPr>
                      <w:rFonts w:ascii="Cambria Math" w:hAnsi="Cambria Math" w:cs="Times New Roman" w:eastAsiaTheme="minorEastAsia"/>
                      <w:i/>
                      <w:kern w:val="0"/>
                      <w:sz w:val="21"/>
                      <w:szCs w:val="21"/>
                    </w:rPr>
                  </m:ctrlPr>
                </m:sSubPr>
                <m:e>
                  <m:r>
                    <m:rPr/>
                    <w:rPr>
                      <w:rFonts w:ascii="Cambria Math" w:hAnsi="Cambria Math" w:cs="Times New Roman" w:eastAsiaTheme="minorEastAsia"/>
                      <w:kern w:val="0"/>
                      <w:sz w:val="21"/>
                      <w:szCs w:val="21"/>
                    </w:rPr>
                    <m:t>ϵ</m:t>
                  </m:r>
                  <m:ctrlPr>
                    <w:rPr>
                      <w:rFonts w:ascii="Cambria Math" w:hAnsi="Cambria Math" w:cs="Times New Roman" w:eastAsiaTheme="minorEastAsia"/>
                      <w:i/>
                      <w:kern w:val="0"/>
                      <w:sz w:val="21"/>
                      <w:szCs w:val="21"/>
                    </w:rPr>
                  </m:ctrlPr>
                </m:e>
                <m:sub>
                  <m:r>
                    <m:rPr/>
                    <w:rPr>
                      <w:rFonts w:ascii="Cambria Math" w:hAnsi="Cambria Math" w:cs="Times New Roman" w:eastAsiaTheme="minorEastAsia"/>
                      <w:kern w:val="0"/>
                      <w:sz w:val="21"/>
                      <w:szCs w:val="21"/>
                    </w:rPr>
                    <m:t>Y</m:t>
                  </m:r>
                  <m:ctrlPr>
                    <w:rPr>
                      <w:rFonts w:ascii="Cambria Math" w:hAnsi="Cambria Math" w:cs="Times New Roman" w:eastAsiaTheme="minorEastAsia"/>
                      <w:i/>
                      <w:kern w:val="0"/>
                      <w:sz w:val="21"/>
                      <w:szCs w:val="21"/>
                    </w:rPr>
                  </m:ctrlPr>
                </m:sub>
              </m:sSub>
              <m:r>
                <m:rPr/>
                <w:rPr>
                  <w:rFonts w:ascii="Cambria Math" w:hAnsi="Cambria Math" w:cs="Times New Roman" w:eastAsiaTheme="minorEastAsia"/>
                  <w:kern w:val="0"/>
                  <w:sz w:val="21"/>
                  <w:szCs w:val="21"/>
                </w:rPr>
                <m:t>#</m:t>
              </m:r>
              <m:d>
                <m:dPr>
                  <m:ctrlPr>
                    <w:rPr>
                      <w:rFonts w:ascii="Cambria Math" w:hAnsi="Cambria Math" w:cs="Times New Roman" w:eastAsiaTheme="minorEastAsia"/>
                      <w:i/>
                      <w:kern w:val="0"/>
                      <w:sz w:val="21"/>
                      <w:szCs w:val="21"/>
                    </w:rPr>
                  </m:ctrlPr>
                </m:dPr>
                <m:e>
                  <m:r>
                    <m:rPr/>
                    <w:rPr>
                      <w:rFonts w:ascii="Cambria Math" w:hAnsi="Cambria Math" w:cs="Times New Roman" w:eastAsiaTheme="minorEastAsia"/>
                      <w:kern w:val="0"/>
                      <w:sz w:val="21"/>
                      <w:szCs w:val="21"/>
                    </w:rPr>
                    <m:t>11</m:t>
                  </m:r>
                  <m:ctrlPr>
                    <w:rPr>
                      <w:rFonts w:ascii="Cambria Math" w:hAnsi="Cambria Math" w:cs="Times New Roman" w:eastAsiaTheme="minorEastAsia"/>
                      <w:i/>
                      <w:kern w:val="0"/>
                      <w:sz w:val="21"/>
                      <w:szCs w:val="21"/>
                    </w:rPr>
                  </m:ctrlPr>
                </m:e>
              </m:d>
              <m:ctrlPr>
                <w:rPr>
                  <w:rFonts w:ascii="Cambria Math" w:hAnsi="Cambria Math" w:cs="Times New Roman" w:eastAsiaTheme="minorEastAsia"/>
                  <w:i/>
                  <w:kern w:val="0"/>
                  <w:sz w:val="21"/>
                  <w:szCs w:val="21"/>
                </w:rPr>
              </m:ctrlPr>
            </m:e>
          </m:eqArr>
        </m:oMath>
      </m:oMathPara>
    </w:p>
    <w:p w14:paraId="6E6E6A95">
      <w:pPr>
        <w:ind w:firstLine="420" w:firstLineChars="200"/>
        <w:rPr>
          <w:rFonts w:ascii="Times New Roman" w:hAnsi="Times New Roman" w:eastAsia="宋体" w:cs="Times New Roman"/>
          <w:sz w:val="21"/>
          <w:szCs w:val="21"/>
        </w:rPr>
      </w:pPr>
      <w:r>
        <w:rPr>
          <w:rFonts w:hint="eastAsia" w:ascii="宋体" w:hAnsi="宋体" w:eastAsia="宋体" w:cs="Times New Roman"/>
          <w:sz w:val="21"/>
          <w:szCs w:val="21"/>
        </w:rPr>
        <w:t>所得结果如表6第三步回归。三个中介变量的系数都大于0且显著，而</w:t>
      </w:r>
      <m:oMath>
        <m:d>
          <m:dPr>
            <m:begChr m:val="|"/>
            <m:endChr m:val="|"/>
            <m:ctrlPr>
              <w:rPr>
                <w:rFonts w:ascii="Cambria Math" w:hAnsi="Cambria Math" w:eastAsia="宋体" w:cs="Times New Roman"/>
                <w:i/>
                <w:sz w:val="21"/>
                <w:szCs w:val="21"/>
              </w:rPr>
            </m:ctrlPr>
          </m:dPr>
          <m:e>
            <m:sSub>
              <m:sSubPr>
                <m:ctrlPr>
                  <w:rPr>
                    <w:rFonts w:ascii="Cambria Math" w:hAnsi="Cambria Math" w:eastAsia="宋体" w:cs="Times New Roman"/>
                    <w:i/>
                    <w:sz w:val="21"/>
                    <w:szCs w:val="21"/>
                  </w:rPr>
                </m:ctrlPr>
              </m:sSubPr>
              <m:e>
                <m:r>
                  <m:rPr/>
                  <w:rPr>
                    <w:rFonts w:ascii="Cambria Math" w:hAnsi="Cambria Math" w:eastAsia="宋体" w:cs="Times New Roman"/>
                    <w:sz w:val="21"/>
                    <w:szCs w:val="21"/>
                  </w:rPr>
                  <m:t>α</m:t>
                </m:r>
                <m:ctrlPr>
                  <w:rPr>
                    <w:rFonts w:ascii="Cambria Math" w:hAnsi="Cambria Math" w:eastAsia="宋体" w:cs="Times New Roman"/>
                    <w:i/>
                    <w:sz w:val="21"/>
                    <w:szCs w:val="21"/>
                  </w:rPr>
                </m:ctrlPr>
              </m:e>
              <m:sub>
                <m:r>
                  <m:rPr/>
                  <w:rPr>
                    <w:rFonts w:ascii="Cambria Math" w:hAnsi="Cambria Math" w:eastAsia="宋体" w:cs="Times New Roman"/>
                    <w:sz w:val="21"/>
                    <w:szCs w:val="21"/>
                  </w:rPr>
                  <m:t>1</m:t>
                </m:r>
                <m:ctrlPr>
                  <w:rPr>
                    <w:rFonts w:ascii="Cambria Math" w:hAnsi="Cambria Math" w:eastAsia="宋体" w:cs="Times New Roman"/>
                    <w:i/>
                    <w:sz w:val="21"/>
                    <w:szCs w:val="21"/>
                  </w:rPr>
                </m:ctrlPr>
              </m:sub>
            </m:sSub>
            <m:ctrlPr>
              <w:rPr>
                <w:rFonts w:ascii="Cambria Math" w:hAnsi="Cambria Math" w:eastAsia="宋体" w:cs="Times New Roman"/>
                <w:i/>
                <w:sz w:val="21"/>
                <w:szCs w:val="21"/>
              </w:rPr>
            </m:ctrlPr>
          </m:e>
        </m:d>
        <m:r>
          <m:rPr/>
          <w:rPr>
            <w:rFonts w:ascii="Cambria Math" w:hAnsi="Cambria Math" w:eastAsia="宋体" w:cs="Times New Roman"/>
            <w:sz w:val="21"/>
            <w:szCs w:val="21"/>
          </w:rPr>
          <m:t>&gt;|</m:t>
        </m:r>
        <m:sSub>
          <m:sSubPr>
            <m:ctrlPr>
              <w:rPr>
                <w:rFonts w:ascii="Cambria Math" w:hAnsi="Cambria Math" w:eastAsia="宋体" w:cs="Times New Roman"/>
                <w:i/>
                <w:sz w:val="21"/>
                <w:szCs w:val="21"/>
              </w:rPr>
            </m:ctrlPr>
          </m:sSubPr>
          <m:e>
            <m:r>
              <m:rPr/>
              <w:rPr>
                <w:rFonts w:ascii="Cambria Math" w:hAnsi="Cambria Math" w:eastAsia="宋体" w:cs="Times New Roman"/>
                <w:sz w:val="21"/>
                <w:szCs w:val="21"/>
              </w:rPr>
              <m:t>β</m:t>
            </m:r>
            <m:ctrlPr>
              <w:rPr>
                <w:rFonts w:ascii="Cambria Math" w:hAnsi="Cambria Math" w:eastAsia="宋体" w:cs="Times New Roman"/>
                <w:i/>
                <w:sz w:val="21"/>
                <w:szCs w:val="21"/>
              </w:rPr>
            </m:ctrlPr>
          </m:e>
          <m:sub>
            <m:r>
              <m:rPr/>
              <w:rPr>
                <w:rFonts w:ascii="Cambria Math" w:hAnsi="Cambria Math" w:eastAsia="宋体" w:cs="Times New Roman"/>
                <w:sz w:val="21"/>
                <w:szCs w:val="21"/>
              </w:rPr>
              <m:t>1</m:t>
            </m:r>
            <m:ctrlPr>
              <w:rPr>
                <w:rFonts w:ascii="Cambria Math" w:hAnsi="Cambria Math" w:eastAsia="宋体" w:cs="Times New Roman"/>
                <w:i/>
                <w:sz w:val="21"/>
                <w:szCs w:val="21"/>
              </w:rPr>
            </m:ctrlPr>
          </m:sub>
        </m:sSub>
        <m:r>
          <m:rPr/>
          <w:rPr>
            <w:rFonts w:ascii="Cambria Math" w:hAnsi="Cambria Math" w:eastAsia="宋体" w:cs="Times New Roman"/>
            <w:sz w:val="21"/>
            <w:szCs w:val="21"/>
          </w:rPr>
          <m:t>|</m:t>
        </m:r>
      </m:oMath>
      <w:r>
        <w:rPr>
          <w:rFonts w:hint="eastAsia" w:ascii="宋体" w:hAnsi="宋体" w:eastAsia="宋体" w:cs="Times New Roman"/>
          <w:sz w:val="21"/>
          <w:szCs w:val="21"/>
        </w:rPr>
        <w:t>且统计上显著，说明M是D与Y关系的“部分中介”，同时也支持了H3，即</w:t>
      </w:r>
      <w:r>
        <w:rPr>
          <w:rFonts w:hint="eastAsia" w:ascii="Times New Roman" w:hAnsi="Times New Roman" w:eastAsia="宋体" w:cs="Times New Roman"/>
          <w:sz w:val="21"/>
          <w:szCs w:val="21"/>
        </w:rPr>
        <w:t>投资者的情绪越激励，对股票的异常收益率影响越显著；股吧中的投资者越活跃，对股票的异常收益率影响也越显著。</w:t>
      </w:r>
    </w:p>
    <w:tbl>
      <w:tblPr>
        <w:tblStyle w:val="21"/>
        <w:tblpPr w:leftFromText="180" w:rightFromText="180" w:vertAnchor="text" w:horzAnchor="margin" w:tblpXSpec="center" w:tblpY="169"/>
        <w:tblW w:w="7962" w:type="dxa"/>
        <w:tblInd w:w="0" w:type="dxa"/>
        <w:tblLayout w:type="autofit"/>
        <w:tblCellMar>
          <w:top w:w="0" w:type="dxa"/>
          <w:left w:w="0" w:type="dxa"/>
          <w:bottom w:w="0" w:type="dxa"/>
          <w:right w:w="0" w:type="dxa"/>
        </w:tblCellMar>
      </w:tblPr>
      <w:tblGrid>
        <w:gridCol w:w="795"/>
        <w:gridCol w:w="186"/>
        <w:gridCol w:w="1033"/>
        <w:gridCol w:w="1051"/>
        <w:gridCol w:w="178"/>
        <w:gridCol w:w="1218"/>
        <w:gridCol w:w="1167"/>
        <w:gridCol w:w="1167"/>
        <w:gridCol w:w="1131"/>
        <w:gridCol w:w="36"/>
      </w:tblGrid>
      <w:tr w14:paraId="60200FB1">
        <w:tblPrEx>
          <w:tblCellMar>
            <w:top w:w="0" w:type="dxa"/>
            <w:left w:w="0" w:type="dxa"/>
            <w:bottom w:w="0" w:type="dxa"/>
            <w:right w:w="0" w:type="dxa"/>
          </w:tblCellMar>
        </w:tblPrEx>
        <w:trPr>
          <w:gridAfter w:val="1"/>
          <w:wAfter w:w="36" w:type="dxa"/>
          <w:trHeight w:val="135" w:hRule="atLeast"/>
        </w:trPr>
        <w:tc>
          <w:tcPr>
            <w:tcW w:w="7926" w:type="dxa"/>
            <w:gridSpan w:val="9"/>
            <w:tcBorders>
              <w:bottom w:val="single" w:color="000000" w:sz="6" w:space="0"/>
            </w:tcBorders>
          </w:tcPr>
          <w:p w14:paraId="1F677C80">
            <w:pPr>
              <w:widowControl w:val="0"/>
              <w:tabs>
                <w:tab w:val="left" w:pos="861"/>
              </w:tabs>
              <w:autoSpaceDE w:val="0"/>
              <w:autoSpaceDN w:val="0"/>
              <w:spacing w:before="1" w:line="240" w:lineRule="auto"/>
              <w:ind w:left="-1" w:right="65"/>
              <w:jc w:val="center"/>
              <w:rPr>
                <w:rFonts w:hint="eastAsia" w:eastAsia="宋体"/>
                <w:bCs/>
                <w:sz w:val="21"/>
              </w:rPr>
            </w:pPr>
            <w:r>
              <w:rPr>
                <w:rFonts w:hint="eastAsia" w:ascii="宋体" w:hAnsi="宋体" w:eastAsia="宋体" w:cs="宋体"/>
                <w:bCs/>
                <w:spacing w:val="-2"/>
                <w:kern w:val="0"/>
                <w:sz w:val="21"/>
                <w:szCs w:val="21"/>
              </w:rPr>
              <w:t>表6 中介效应：第二步与第三步回归</w:t>
            </w:r>
          </w:p>
        </w:tc>
      </w:tr>
      <w:tr w14:paraId="461FC1D9">
        <w:tblPrEx>
          <w:tblCellMar>
            <w:top w:w="0" w:type="dxa"/>
            <w:left w:w="0" w:type="dxa"/>
            <w:bottom w:w="0" w:type="dxa"/>
            <w:right w:w="0" w:type="dxa"/>
          </w:tblCellMar>
        </w:tblPrEx>
        <w:trPr>
          <w:gridAfter w:val="1"/>
          <w:wAfter w:w="36" w:type="dxa"/>
          <w:trHeight w:val="135" w:hRule="atLeast"/>
        </w:trPr>
        <w:tc>
          <w:tcPr>
            <w:tcW w:w="795" w:type="dxa"/>
            <w:tcBorders>
              <w:bottom w:val="single" w:color="000000" w:sz="6" w:space="0"/>
            </w:tcBorders>
          </w:tcPr>
          <w:p w14:paraId="4906E74C">
            <w:pPr>
              <w:pStyle w:val="51"/>
              <w:spacing w:before="5" w:line="240" w:lineRule="auto"/>
              <w:ind w:left="119"/>
              <w:rPr>
                <w:bCs/>
                <w:spacing w:val="-2"/>
                <w:sz w:val="21"/>
              </w:rPr>
            </w:pPr>
          </w:p>
        </w:tc>
        <w:tc>
          <w:tcPr>
            <w:tcW w:w="2448" w:type="dxa"/>
            <w:gridSpan w:val="4"/>
            <w:tcBorders>
              <w:bottom w:val="single" w:color="000000" w:sz="6" w:space="0"/>
            </w:tcBorders>
          </w:tcPr>
          <w:p w14:paraId="28E41AF7">
            <w:pPr>
              <w:pStyle w:val="51"/>
              <w:spacing w:before="5" w:line="240" w:lineRule="auto"/>
              <w:ind w:left="119"/>
              <w:jc w:val="center"/>
              <w:rPr>
                <w:rFonts w:eastAsia="宋体"/>
                <w:bCs/>
                <w:spacing w:val="-2"/>
                <w:sz w:val="21"/>
              </w:rPr>
            </w:pPr>
            <w:r>
              <w:rPr>
                <w:rFonts w:hint="eastAsia" w:eastAsia="宋体"/>
                <w:bCs/>
                <w:spacing w:val="-2"/>
                <w:sz w:val="21"/>
              </w:rPr>
              <w:t>第二步回归</w:t>
            </w:r>
          </w:p>
        </w:tc>
        <w:tc>
          <w:tcPr>
            <w:tcW w:w="4683" w:type="dxa"/>
            <w:gridSpan w:val="4"/>
            <w:tcBorders>
              <w:bottom w:val="single" w:color="000000" w:sz="6" w:space="0"/>
            </w:tcBorders>
          </w:tcPr>
          <w:p w14:paraId="51EB2CBA">
            <w:pPr>
              <w:pStyle w:val="51"/>
              <w:spacing w:before="5" w:line="240" w:lineRule="auto"/>
              <w:ind w:left="60" w:right="11"/>
              <w:jc w:val="center"/>
              <w:rPr>
                <w:rFonts w:eastAsia="宋体"/>
                <w:bCs/>
                <w:sz w:val="21"/>
              </w:rPr>
            </w:pPr>
            <w:r>
              <w:rPr>
                <w:rFonts w:hint="eastAsia" w:eastAsia="宋体"/>
                <w:bCs/>
                <w:sz w:val="21"/>
              </w:rPr>
              <w:t>第三步回归</w:t>
            </w:r>
          </w:p>
        </w:tc>
      </w:tr>
      <w:tr w14:paraId="5DCD55C5">
        <w:tblPrEx>
          <w:tblCellMar>
            <w:top w:w="0" w:type="dxa"/>
            <w:left w:w="0" w:type="dxa"/>
            <w:bottom w:w="0" w:type="dxa"/>
            <w:right w:w="0" w:type="dxa"/>
          </w:tblCellMar>
        </w:tblPrEx>
        <w:trPr>
          <w:trHeight w:val="135" w:hRule="atLeast"/>
        </w:trPr>
        <w:tc>
          <w:tcPr>
            <w:tcW w:w="981" w:type="dxa"/>
            <w:gridSpan w:val="2"/>
            <w:tcBorders>
              <w:bottom w:val="single" w:color="000000" w:sz="6" w:space="0"/>
            </w:tcBorders>
          </w:tcPr>
          <w:p w14:paraId="4B5C7959">
            <w:pPr>
              <w:pStyle w:val="51"/>
              <w:spacing w:before="5" w:line="240" w:lineRule="auto"/>
              <w:ind w:left="119"/>
              <w:jc w:val="left"/>
              <w:rPr>
                <w:rFonts w:eastAsiaTheme="minorEastAsia"/>
                <w:bCs/>
                <w:sz w:val="21"/>
              </w:rPr>
            </w:pPr>
            <w:r>
              <w:rPr>
                <w:rFonts w:hint="eastAsia" w:ascii="宋体" w:hAnsi="宋体" w:eastAsia="宋体" w:cs="宋体"/>
                <w:bCs/>
                <w:sz w:val="21"/>
              </w:rPr>
              <w:t>中介变量</w:t>
            </w:r>
          </w:p>
        </w:tc>
        <w:tc>
          <w:tcPr>
            <w:tcW w:w="1033" w:type="dxa"/>
            <w:tcBorders>
              <w:bottom w:val="single" w:color="000000" w:sz="6" w:space="0"/>
            </w:tcBorders>
          </w:tcPr>
          <w:p w14:paraId="35A82B2B">
            <w:pPr>
              <w:pStyle w:val="51"/>
              <w:spacing w:before="5" w:line="240" w:lineRule="auto"/>
              <w:ind w:left="119"/>
              <w:jc w:val="center"/>
              <w:rPr>
                <w:rFonts w:eastAsia="宋体"/>
                <w:bCs/>
                <w:spacing w:val="-2"/>
                <w:sz w:val="21"/>
              </w:rPr>
            </w:pPr>
            <w:r>
              <w:rPr>
                <w:rFonts w:hint="eastAsia" w:eastAsia="宋体"/>
                <w:bCs/>
                <w:spacing w:val="-2"/>
                <w:sz w:val="21"/>
              </w:rPr>
              <w:t>回归系数</w:t>
            </w:r>
          </w:p>
        </w:tc>
        <w:tc>
          <w:tcPr>
            <w:tcW w:w="1051" w:type="dxa"/>
            <w:tcBorders>
              <w:bottom w:val="single" w:color="000000" w:sz="6" w:space="0"/>
            </w:tcBorders>
          </w:tcPr>
          <w:p w14:paraId="0F8CD050">
            <w:pPr>
              <w:pStyle w:val="51"/>
              <w:spacing w:before="5" w:line="240" w:lineRule="auto"/>
              <w:ind w:left="119"/>
              <w:jc w:val="center"/>
              <w:rPr>
                <w:rFonts w:eastAsia="宋体"/>
                <w:bCs/>
                <w:spacing w:val="-2"/>
                <w:sz w:val="21"/>
              </w:rPr>
            </w:pPr>
            <w:r>
              <w:rPr>
                <w:rFonts w:hint="eastAsia" w:eastAsia="宋体"/>
                <w:bCs/>
                <w:spacing w:val="-2"/>
                <w:sz w:val="21"/>
              </w:rPr>
              <w:t>P值</w:t>
            </w:r>
          </w:p>
        </w:tc>
        <w:tc>
          <w:tcPr>
            <w:tcW w:w="1396" w:type="dxa"/>
            <w:gridSpan w:val="2"/>
            <w:tcBorders>
              <w:bottom w:val="single" w:color="000000" w:sz="6" w:space="0"/>
            </w:tcBorders>
          </w:tcPr>
          <w:p w14:paraId="28204FAD">
            <w:pPr>
              <w:pStyle w:val="51"/>
              <w:spacing w:before="5" w:line="240" w:lineRule="auto"/>
              <w:ind w:right="117"/>
              <w:jc w:val="right"/>
              <w:rPr>
                <w:rFonts w:eastAsia="宋体"/>
                <w:bCs/>
                <w:sz w:val="21"/>
              </w:rPr>
            </w:pPr>
            <w:r>
              <w:rPr>
                <w:rFonts w:hint="eastAsia" w:eastAsia="宋体"/>
                <w:bCs/>
                <w:sz w:val="21"/>
              </w:rPr>
              <w:t>情绪分数</w:t>
            </w:r>
          </w:p>
        </w:tc>
        <w:tc>
          <w:tcPr>
            <w:tcW w:w="1167" w:type="dxa"/>
            <w:tcBorders>
              <w:bottom w:val="single" w:color="000000" w:sz="6" w:space="0"/>
            </w:tcBorders>
          </w:tcPr>
          <w:p w14:paraId="7A9D65AD">
            <w:pPr>
              <w:pStyle w:val="51"/>
              <w:spacing w:before="5" w:line="240" w:lineRule="auto"/>
              <w:ind w:right="119"/>
              <w:jc w:val="right"/>
              <w:rPr>
                <w:rFonts w:eastAsia="宋体"/>
                <w:bCs/>
                <w:sz w:val="21"/>
              </w:rPr>
            </w:pPr>
            <w:r>
              <w:rPr>
                <w:rFonts w:hint="eastAsia" w:eastAsia="宋体"/>
                <w:bCs/>
                <w:sz w:val="21"/>
              </w:rPr>
              <w:t>P值</w:t>
            </w:r>
          </w:p>
        </w:tc>
        <w:tc>
          <w:tcPr>
            <w:tcW w:w="1167" w:type="dxa"/>
            <w:tcBorders>
              <w:bottom w:val="single" w:color="000000" w:sz="6" w:space="0"/>
            </w:tcBorders>
          </w:tcPr>
          <w:p w14:paraId="0352A925">
            <w:pPr>
              <w:pStyle w:val="51"/>
              <w:spacing w:before="5" w:line="240" w:lineRule="auto"/>
              <w:ind w:right="119"/>
              <w:jc w:val="right"/>
              <w:rPr>
                <w:rFonts w:eastAsia="宋体"/>
                <w:bCs/>
                <w:sz w:val="21"/>
              </w:rPr>
            </w:pPr>
            <w:r>
              <w:rPr>
                <w:rFonts w:hint="eastAsia" w:eastAsia="宋体"/>
                <w:bCs/>
                <w:sz w:val="21"/>
              </w:rPr>
              <w:t>中介变量</w:t>
            </w:r>
          </w:p>
        </w:tc>
        <w:tc>
          <w:tcPr>
            <w:tcW w:w="1167" w:type="dxa"/>
            <w:gridSpan w:val="2"/>
            <w:tcBorders>
              <w:bottom w:val="single" w:color="000000" w:sz="6" w:space="0"/>
            </w:tcBorders>
          </w:tcPr>
          <w:p w14:paraId="152F9755">
            <w:pPr>
              <w:pStyle w:val="51"/>
              <w:spacing w:before="5" w:line="240" w:lineRule="auto"/>
              <w:ind w:right="119"/>
              <w:jc w:val="right"/>
              <w:rPr>
                <w:rFonts w:eastAsia="宋体"/>
                <w:bCs/>
                <w:sz w:val="21"/>
              </w:rPr>
            </w:pPr>
            <w:r>
              <w:rPr>
                <w:rFonts w:hint="eastAsia" w:eastAsia="宋体"/>
                <w:bCs/>
                <w:sz w:val="21"/>
              </w:rPr>
              <w:t>P值</w:t>
            </w:r>
          </w:p>
        </w:tc>
      </w:tr>
      <w:tr w14:paraId="18707EC8">
        <w:tblPrEx>
          <w:tblCellMar>
            <w:top w:w="0" w:type="dxa"/>
            <w:left w:w="0" w:type="dxa"/>
            <w:bottom w:w="0" w:type="dxa"/>
            <w:right w:w="0" w:type="dxa"/>
          </w:tblCellMar>
        </w:tblPrEx>
        <w:trPr>
          <w:trHeight w:val="143" w:hRule="atLeast"/>
        </w:trPr>
        <w:tc>
          <w:tcPr>
            <w:tcW w:w="981" w:type="dxa"/>
            <w:gridSpan w:val="2"/>
            <w:tcBorders>
              <w:top w:val="single" w:color="000000" w:sz="6" w:space="0"/>
            </w:tcBorders>
            <w:vAlign w:val="bottom"/>
          </w:tcPr>
          <w:p w14:paraId="296058C2">
            <w:pPr>
              <w:pStyle w:val="51"/>
              <w:spacing w:before="69" w:line="240" w:lineRule="auto"/>
              <w:ind w:left="119"/>
              <w:rPr>
                <w:bCs/>
                <w:sz w:val="21"/>
              </w:rPr>
            </w:pPr>
            <w:r>
              <w:rPr>
                <w:bCs/>
                <w:sz w:val="21"/>
              </w:rPr>
              <w:t xml:space="preserve">L1 </w:t>
            </w:r>
            <w:r>
              <w:rPr>
                <w:bCs/>
                <w:spacing w:val="-4"/>
                <w:sz w:val="21"/>
              </w:rPr>
              <w:t>norm</w:t>
            </w:r>
          </w:p>
        </w:tc>
        <w:tc>
          <w:tcPr>
            <w:tcW w:w="1033" w:type="dxa"/>
            <w:tcBorders>
              <w:top w:val="single" w:color="000000" w:sz="6" w:space="0"/>
            </w:tcBorders>
            <w:vAlign w:val="bottom"/>
          </w:tcPr>
          <w:p w14:paraId="7039DD6B">
            <w:pPr>
              <w:pStyle w:val="51"/>
              <w:spacing w:before="69" w:line="240" w:lineRule="auto"/>
              <w:ind w:left="119"/>
              <w:rPr>
                <w:rFonts w:eastAsia="宋体"/>
                <w:bCs/>
                <w:sz w:val="21"/>
              </w:rPr>
            </w:pPr>
            <w:r>
              <w:rPr>
                <w:rFonts w:hint="eastAsia" w:eastAsia="宋体"/>
                <w:bCs/>
                <w:sz w:val="21"/>
              </w:rPr>
              <w:t>-4.7867</w:t>
            </w:r>
          </w:p>
        </w:tc>
        <w:tc>
          <w:tcPr>
            <w:tcW w:w="1051" w:type="dxa"/>
            <w:tcBorders>
              <w:top w:val="single" w:color="000000" w:sz="6" w:space="0"/>
            </w:tcBorders>
            <w:vAlign w:val="bottom"/>
          </w:tcPr>
          <w:p w14:paraId="76F054FE">
            <w:pPr>
              <w:pStyle w:val="51"/>
              <w:spacing w:before="69" w:line="240" w:lineRule="auto"/>
              <w:ind w:left="119"/>
              <w:rPr>
                <w:rFonts w:eastAsia="宋体"/>
                <w:bCs/>
                <w:sz w:val="21"/>
              </w:rPr>
            </w:pPr>
            <w:r>
              <w:rPr>
                <w:rFonts w:hint="eastAsia" w:eastAsia="宋体"/>
                <w:bCs/>
                <w:sz w:val="21"/>
              </w:rPr>
              <w:t>0.001***</w:t>
            </w:r>
          </w:p>
        </w:tc>
        <w:tc>
          <w:tcPr>
            <w:tcW w:w="1396" w:type="dxa"/>
            <w:gridSpan w:val="2"/>
            <w:tcBorders>
              <w:top w:val="single" w:color="000000" w:sz="6" w:space="0"/>
            </w:tcBorders>
            <w:vAlign w:val="bottom"/>
          </w:tcPr>
          <w:p w14:paraId="7CF98FAD">
            <w:pPr>
              <w:pStyle w:val="51"/>
              <w:spacing w:before="69" w:line="240" w:lineRule="auto"/>
              <w:ind w:right="117"/>
              <w:jc w:val="right"/>
              <w:rPr>
                <w:rFonts w:eastAsiaTheme="minorEastAsia"/>
                <w:bCs/>
                <w:sz w:val="21"/>
              </w:rPr>
            </w:pPr>
            <w:r>
              <w:rPr>
                <w:bCs/>
                <w:spacing w:val="-2"/>
                <w:sz w:val="21"/>
              </w:rPr>
              <w:t>0.0319</w:t>
            </w:r>
          </w:p>
        </w:tc>
        <w:tc>
          <w:tcPr>
            <w:tcW w:w="1167" w:type="dxa"/>
            <w:tcBorders>
              <w:top w:val="single" w:color="000000" w:sz="6" w:space="0"/>
            </w:tcBorders>
          </w:tcPr>
          <w:p w14:paraId="0D09E659">
            <w:pPr>
              <w:pStyle w:val="51"/>
              <w:spacing w:before="69" w:line="240" w:lineRule="auto"/>
              <w:ind w:right="119"/>
              <w:jc w:val="right"/>
              <w:rPr>
                <w:rFonts w:eastAsiaTheme="minorEastAsia"/>
                <w:bCs/>
                <w:sz w:val="21"/>
              </w:rPr>
            </w:pPr>
            <w:r>
              <w:rPr>
                <w:rFonts w:hint="eastAsia" w:eastAsiaTheme="minorEastAsia"/>
                <w:bCs/>
                <w:sz w:val="21"/>
              </w:rPr>
              <w:t>0.0001***</w:t>
            </w:r>
          </w:p>
        </w:tc>
        <w:tc>
          <w:tcPr>
            <w:tcW w:w="1167" w:type="dxa"/>
            <w:tcBorders>
              <w:top w:val="single" w:color="000000" w:sz="6" w:space="0"/>
            </w:tcBorders>
            <w:vAlign w:val="bottom"/>
          </w:tcPr>
          <w:p w14:paraId="4FD6999B">
            <w:pPr>
              <w:pStyle w:val="51"/>
              <w:spacing w:before="69" w:line="240" w:lineRule="auto"/>
              <w:ind w:right="119"/>
              <w:jc w:val="right"/>
              <w:rPr>
                <w:bCs/>
                <w:sz w:val="21"/>
              </w:rPr>
            </w:pPr>
            <w:r>
              <w:rPr>
                <w:bCs/>
                <w:sz w:val="21"/>
              </w:rPr>
              <w:t>-</w:t>
            </w:r>
            <w:r>
              <w:rPr>
                <w:bCs/>
                <w:spacing w:val="-2"/>
                <w:sz w:val="21"/>
              </w:rPr>
              <w:t>0.0004</w:t>
            </w:r>
          </w:p>
        </w:tc>
        <w:tc>
          <w:tcPr>
            <w:tcW w:w="1167" w:type="dxa"/>
            <w:gridSpan w:val="2"/>
            <w:tcBorders>
              <w:top w:val="single" w:color="000000" w:sz="6" w:space="0"/>
            </w:tcBorders>
          </w:tcPr>
          <w:p w14:paraId="76CFAEC4">
            <w:pPr>
              <w:pStyle w:val="51"/>
              <w:spacing w:before="69" w:line="240" w:lineRule="auto"/>
              <w:ind w:right="119"/>
              <w:jc w:val="right"/>
              <w:rPr>
                <w:rFonts w:eastAsiaTheme="minorEastAsia"/>
                <w:bCs/>
                <w:sz w:val="21"/>
              </w:rPr>
            </w:pPr>
            <w:r>
              <w:rPr>
                <w:rFonts w:hint="eastAsia" w:eastAsiaTheme="minorEastAsia"/>
                <w:bCs/>
                <w:sz w:val="21"/>
              </w:rPr>
              <w:t>0.002***</w:t>
            </w:r>
          </w:p>
        </w:tc>
      </w:tr>
      <w:tr w14:paraId="618910CF">
        <w:tblPrEx>
          <w:tblCellMar>
            <w:top w:w="0" w:type="dxa"/>
            <w:left w:w="0" w:type="dxa"/>
            <w:bottom w:w="0" w:type="dxa"/>
            <w:right w:w="0" w:type="dxa"/>
          </w:tblCellMar>
        </w:tblPrEx>
        <w:trPr>
          <w:trHeight w:val="123" w:hRule="atLeast"/>
        </w:trPr>
        <w:tc>
          <w:tcPr>
            <w:tcW w:w="981" w:type="dxa"/>
            <w:gridSpan w:val="2"/>
            <w:vAlign w:val="bottom"/>
          </w:tcPr>
          <w:p w14:paraId="2EBC6F96">
            <w:pPr>
              <w:pStyle w:val="51"/>
              <w:spacing w:line="240" w:lineRule="auto"/>
              <w:ind w:left="119"/>
              <w:rPr>
                <w:bCs/>
                <w:sz w:val="21"/>
              </w:rPr>
            </w:pPr>
            <w:r>
              <w:rPr>
                <w:bCs/>
                <w:spacing w:val="-4"/>
                <w:sz w:val="21"/>
              </w:rPr>
              <w:t>Mean</w:t>
            </w:r>
          </w:p>
        </w:tc>
        <w:tc>
          <w:tcPr>
            <w:tcW w:w="1033" w:type="dxa"/>
            <w:vAlign w:val="bottom"/>
          </w:tcPr>
          <w:p w14:paraId="0E11986D">
            <w:pPr>
              <w:pStyle w:val="51"/>
              <w:spacing w:line="240" w:lineRule="auto"/>
              <w:ind w:left="119"/>
              <w:rPr>
                <w:rFonts w:eastAsia="宋体"/>
                <w:bCs/>
                <w:spacing w:val="-4"/>
                <w:sz w:val="21"/>
              </w:rPr>
            </w:pPr>
            <w:r>
              <w:rPr>
                <w:rFonts w:hint="eastAsia" w:eastAsia="宋体"/>
                <w:bCs/>
                <w:spacing w:val="-4"/>
                <w:sz w:val="21"/>
              </w:rPr>
              <w:t>0.0973</w:t>
            </w:r>
          </w:p>
        </w:tc>
        <w:tc>
          <w:tcPr>
            <w:tcW w:w="1051" w:type="dxa"/>
            <w:vAlign w:val="bottom"/>
          </w:tcPr>
          <w:p w14:paraId="54113349">
            <w:pPr>
              <w:pStyle w:val="51"/>
              <w:spacing w:line="240" w:lineRule="auto"/>
              <w:ind w:left="119"/>
              <w:rPr>
                <w:rFonts w:eastAsia="宋体"/>
                <w:bCs/>
                <w:spacing w:val="-4"/>
                <w:sz w:val="21"/>
              </w:rPr>
            </w:pPr>
            <w:r>
              <w:rPr>
                <w:rFonts w:hint="eastAsia" w:eastAsia="宋体"/>
                <w:bCs/>
                <w:spacing w:val="-4"/>
                <w:sz w:val="21"/>
              </w:rPr>
              <w:t>0.0001***</w:t>
            </w:r>
          </w:p>
        </w:tc>
        <w:tc>
          <w:tcPr>
            <w:tcW w:w="1396" w:type="dxa"/>
            <w:gridSpan w:val="2"/>
            <w:vAlign w:val="bottom"/>
          </w:tcPr>
          <w:p w14:paraId="32E95F5F">
            <w:pPr>
              <w:pStyle w:val="51"/>
              <w:spacing w:line="240" w:lineRule="auto"/>
              <w:ind w:right="117"/>
              <w:jc w:val="right"/>
              <w:rPr>
                <w:bCs/>
                <w:sz w:val="21"/>
              </w:rPr>
            </w:pPr>
            <w:r>
              <w:rPr>
                <w:bCs/>
                <w:spacing w:val="-2"/>
                <w:sz w:val="21"/>
              </w:rPr>
              <w:t>0.0246</w:t>
            </w:r>
          </w:p>
        </w:tc>
        <w:tc>
          <w:tcPr>
            <w:tcW w:w="1167" w:type="dxa"/>
          </w:tcPr>
          <w:p w14:paraId="3DFC8FE9">
            <w:pPr>
              <w:pStyle w:val="51"/>
              <w:spacing w:line="240" w:lineRule="auto"/>
              <w:ind w:right="120"/>
              <w:jc w:val="right"/>
              <w:rPr>
                <w:rFonts w:eastAsiaTheme="minorEastAsia"/>
                <w:bCs/>
                <w:spacing w:val="-2"/>
                <w:sz w:val="21"/>
              </w:rPr>
            </w:pPr>
            <w:r>
              <w:rPr>
                <w:rFonts w:hint="eastAsia" w:eastAsiaTheme="minorEastAsia"/>
                <w:bCs/>
                <w:spacing w:val="-2"/>
                <w:sz w:val="21"/>
              </w:rPr>
              <w:t>0.0001***</w:t>
            </w:r>
          </w:p>
        </w:tc>
        <w:tc>
          <w:tcPr>
            <w:tcW w:w="1167" w:type="dxa"/>
            <w:vAlign w:val="bottom"/>
          </w:tcPr>
          <w:p w14:paraId="1D29B3AA">
            <w:pPr>
              <w:pStyle w:val="51"/>
              <w:spacing w:line="240" w:lineRule="auto"/>
              <w:ind w:right="120"/>
              <w:jc w:val="right"/>
              <w:rPr>
                <w:bCs/>
                <w:sz w:val="21"/>
              </w:rPr>
            </w:pPr>
            <w:r>
              <w:rPr>
                <w:bCs/>
                <w:spacing w:val="-2"/>
                <w:sz w:val="21"/>
              </w:rPr>
              <w:t>0.0954</w:t>
            </w:r>
          </w:p>
        </w:tc>
        <w:tc>
          <w:tcPr>
            <w:tcW w:w="1167" w:type="dxa"/>
            <w:gridSpan w:val="2"/>
          </w:tcPr>
          <w:p w14:paraId="63DE4850">
            <w:pPr>
              <w:pStyle w:val="51"/>
              <w:spacing w:line="240" w:lineRule="auto"/>
              <w:ind w:right="120"/>
              <w:jc w:val="right"/>
              <w:rPr>
                <w:rFonts w:eastAsiaTheme="minorEastAsia"/>
                <w:bCs/>
                <w:spacing w:val="-2"/>
                <w:sz w:val="21"/>
              </w:rPr>
            </w:pPr>
            <w:r>
              <w:rPr>
                <w:rFonts w:hint="eastAsia" w:eastAsiaTheme="minorEastAsia"/>
                <w:bCs/>
                <w:spacing w:val="-2"/>
                <w:sz w:val="21"/>
              </w:rPr>
              <w:t>0.004**</w:t>
            </w:r>
          </w:p>
        </w:tc>
      </w:tr>
      <w:tr w14:paraId="324F8575">
        <w:tblPrEx>
          <w:tblCellMar>
            <w:top w:w="0" w:type="dxa"/>
            <w:left w:w="0" w:type="dxa"/>
            <w:bottom w:w="0" w:type="dxa"/>
            <w:right w:w="0" w:type="dxa"/>
          </w:tblCellMar>
        </w:tblPrEx>
        <w:trPr>
          <w:trHeight w:val="139" w:hRule="atLeast"/>
        </w:trPr>
        <w:tc>
          <w:tcPr>
            <w:tcW w:w="981" w:type="dxa"/>
            <w:gridSpan w:val="2"/>
            <w:tcBorders>
              <w:bottom w:val="single" w:color="000000" w:sz="8" w:space="0"/>
            </w:tcBorders>
            <w:vAlign w:val="bottom"/>
          </w:tcPr>
          <w:p w14:paraId="6256B6AE">
            <w:pPr>
              <w:pStyle w:val="51"/>
              <w:spacing w:line="240" w:lineRule="auto"/>
              <w:ind w:left="119"/>
              <w:rPr>
                <w:bCs/>
                <w:sz w:val="21"/>
              </w:rPr>
            </w:pPr>
            <w:r>
              <w:rPr>
                <w:bCs/>
                <w:spacing w:val="-2"/>
                <w:sz w:val="21"/>
              </w:rPr>
              <w:t>Variance</w:t>
            </w:r>
          </w:p>
        </w:tc>
        <w:tc>
          <w:tcPr>
            <w:tcW w:w="1033" w:type="dxa"/>
            <w:tcBorders>
              <w:bottom w:val="single" w:color="000000" w:sz="8" w:space="0"/>
            </w:tcBorders>
            <w:vAlign w:val="bottom"/>
          </w:tcPr>
          <w:p w14:paraId="33AB171D">
            <w:pPr>
              <w:pStyle w:val="51"/>
              <w:spacing w:line="240" w:lineRule="auto"/>
              <w:ind w:left="119"/>
              <w:rPr>
                <w:rFonts w:eastAsia="宋体"/>
                <w:bCs/>
                <w:spacing w:val="-2"/>
                <w:sz w:val="21"/>
              </w:rPr>
            </w:pPr>
            <w:r>
              <w:rPr>
                <w:rFonts w:hint="eastAsia" w:eastAsia="宋体"/>
                <w:bCs/>
                <w:spacing w:val="-2"/>
                <w:sz w:val="21"/>
              </w:rPr>
              <w:t>0.0126</w:t>
            </w:r>
          </w:p>
        </w:tc>
        <w:tc>
          <w:tcPr>
            <w:tcW w:w="1051" w:type="dxa"/>
            <w:tcBorders>
              <w:bottom w:val="single" w:color="000000" w:sz="8" w:space="0"/>
            </w:tcBorders>
            <w:vAlign w:val="bottom"/>
          </w:tcPr>
          <w:p w14:paraId="45A28E93">
            <w:pPr>
              <w:pStyle w:val="51"/>
              <w:spacing w:line="240" w:lineRule="auto"/>
              <w:ind w:left="119"/>
              <w:rPr>
                <w:rFonts w:eastAsia="宋体"/>
                <w:bCs/>
                <w:spacing w:val="-2"/>
                <w:sz w:val="21"/>
              </w:rPr>
            </w:pPr>
            <w:r>
              <w:rPr>
                <w:rFonts w:hint="eastAsia" w:eastAsia="宋体"/>
                <w:bCs/>
                <w:spacing w:val="-2"/>
                <w:sz w:val="21"/>
              </w:rPr>
              <w:t>0.0003***</w:t>
            </w:r>
          </w:p>
        </w:tc>
        <w:tc>
          <w:tcPr>
            <w:tcW w:w="1396" w:type="dxa"/>
            <w:gridSpan w:val="2"/>
            <w:tcBorders>
              <w:bottom w:val="single" w:color="000000" w:sz="8" w:space="0"/>
            </w:tcBorders>
            <w:vAlign w:val="bottom"/>
          </w:tcPr>
          <w:p w14:paraId="08446B7B">
            <w:pPr>
              <w:pStyle w:val="51"/>
              <w:spacing w:line="240" w:lineRule="auto"/>
              <w:ind w:right="117"/>
              <w:jc w:val="right"/>
              <w:rPr>
                <w:rFonts w:eastAsiaTheme="minorEastAsia"/>
                <w:bCs/>
                <w:sz w:val="21"/>
              </w:rPr>
            </w:pPr>
            <w:r>
              <w:rPr>
                <w:bCs/>
                <w:spacing w:val="-2"/>
                <w:sz w:val="21"/>
              </w:rPr>
              <w:t>0.0324</w:t>
            </w:r>
          </w:p>
        </w:tc>
        <w:tc>
          <w:tcPr>
            <w:tcW w:w="1167" w:type="dxa"/>
            <w:tcBorders>
              <w:bottom w:val="single" w:color="000000" w:sz="8" w:space="0"/>
            </w:tcBorders>
          </w:tcPr>
          <w:p w14:paraId="43DC0B80">
            <w:pPr>
              <w:pStyle w:val="51"/>
              <w:spacing w:line="240" w:lineRule="auto"/>
              <w:ind w:right="119"/>
              <w:jc w:val="right"/>
              <w:rPr>
                <w:rFonts w:eastAsiaTheme="minorEastAsia"/>
                <w:bCs/>
                <w:sz w:val="21"/>
              </w:rPr>
            </w:pPr>
            <w:r>
              <w:rPr>
                <w:rFonts w:hint="eastAsia" w:eastAsiaTheme="minorEastAsia"/>
                <w:bCs/>
                <w:sz w:val="21"/>
              </w:rPr>
              <w:t>0.0002***</w:t>
            </w:r>
          </w:p>
        </w:tc>
        <w:tc>
          <w:tcPr>
            <w:tcW w:w="1167" w:type="dxa"/>
            <w:tcBorders>
              <w:bottom w:val="single" w:color="000000" w:sz="8" w:space="0"/>
            </w:tcBorders>
            <w:vAlign w:val="bottom"/>
          </w:tcPr>
          <w:p w14:paraId="6BB201B8">
            <w:pPr>
              <w:pStyle w:val="51"/>
              <w:spacing w:line="240" w:lineRule="auto"/>
              <w:ind w:right="119"/>
              <w:jc w:val="right"/>
              <w:rPr>
                <w:bCs/>
                <w:sz w:val="21"/>
              </w:rPr>
            </w:pPr>
            <w:r>
              <w:rPr>
                <w:bCs/>
                <w:sz w:val="21"/>
              </w:rPr>
              <w:t>-</w:t>
            </w:r>
            <w:r>
              <w:rPr>
                <w:bCs/>
                <w:spacing w:val="-2"/>
                <w:sz w:val="21"/>
              </w:rPr>
              <w:t>0.0052</w:t>
            </w:r>
          </w:p>
        </w:tc>
        <w:tc>
          <w:tcPr>
            <w:tcW w:w="1167" w:type="dxa"/>
            <w:gridSpan w:val="2"/>
            <w:tcBorders>
              <w:bottom w:val="single" w:color="000000" w:sz="8" w:space="0"/>
            </w:tcBorders>
          </w:tcPr>
          <w:p w14:paraId="26F8CFFB">
            <w:pPr>
              <w:pStyle w:val="51"/>
              <w:spacing w:line="240" w:lineRule="auto"/>
              <w:ind w:right="119"/>
              <w:jc w:val="right"/>
              <w:rPr>
                <w:rFonts w:eastAsiaTheme="minorEastAsia"/>
                <w:bCs/>
                <w:sz w:val="21"/>
              </w:rPr>
            </w:pPr>
            <w:r>
              <w:rPr>
                <w:rFonts w:hint="eastAsia" w:eastAsiaTheme="minorEastAsia"/>
                <w:bCs/>
                <w:sz w:val="21"/>
              </w:rPr>
              <w:t>0.002**</w:t>
            </w:r>
          </w:p>
        </w:tc>
      </w:tr>
    </w:tbl>
    <w:p w14:paraId="1F65CC9E">
      <w:pPr>
        <w:rPr>
          <w:rFonts w:hint="eastAsia" w:ascii="宋体" w:hAnsi="宋体" w:eastAsia="宋体" w:cs="Times New Roman"/>
          <w:sz w:val="21"/>
          <w:szCs w:val="21"/>
        </w:rPr>
      </w:pPr>
    </w:p>
    <w:p w14:paraId="1CFBC3E7">
      <w:pPr>
        <w:ind w:firstLine="420" w:firstLineChars="200"/>
        <w:rPr>
          <w:rFonts w:ascii="Times New Roman" w:hAnsi="Times New Roman" w:eastAsia="宋体" w:cs="Times New Roman"/>
          <w:sz w:val="21"/>
          <w:szCs w:val="21"/>
        </w:rPr>
      </w:pPr>
    </w:p>
    <w:p w14:paraId="01972C72">
      <w:pPr>
        <w:spacing w:line="240" w:lineRule="auto"/>
        <w:jc w:val="left"/>
        <w:rPr>
          <w:rFonts w:hint="eastAsia" w:ascii="宋体" w:hAnsi="宋体" w:eastAsia="宋体" w:cs="宋体"/>
          <w:b/>
          <w:spacing w:val="-2"/>
          <w:kern w:val="0"/>
          <w:sz w:val="21"/>
          <w:szCs w:val="21"/>
        </w:rPr>
      </w:pPr>
      <w:r>
        <w:rPr>
          <w:rFonts w:hint="eastAsia" w:ascii="宋体" w:hAnsi="宋体" w:eastAsia="宋体" w:cs="宋体"/>
          <w:b/>
          <w:spacing w:val="-2"/>
          <w:kern w:val="0"/>
          <w:sz w:val="21"/>
          <w:szCs w:val="21"/>
        </w:rPr>
        <w:br w:type="page"/>
      </w:r>
    </w:p>
    <w:p w14:paraId="1F90B562">
      <w:pPr>
        <w:jc w:val="center"/>
        <w:outlineLvl w:val="0"/>
        <w:rPr>
          <w:rFonts w:hint="eastAsia" w:ascii="宋体" w:hAnsi="宋体" w:eastAsia="宋体" w:cs="Times New Roman"/>
          <w:b/>
          <w:bCs/>
          <w:sz w:val="24"/>
          <w:szCs w:val="24"/>
        </w:rPr>
      </w:pPr>
      <w:bookmarkStart w:id="20" w:name="_Toc22987"/>
      <w:r>
        <w:rPr>
          <w:rFonts w:hint="eastAsia" w:ascii="宋体" w:hAnsi="宋体" w:eastAsia="宋体" w:cs="Times New Roman"/>
          <w:b/>
          <w:bCs/>
          <w:sz w:val="24"/>
          <w:szCs w:val="24"/>
        </w:rPr>
        <w:t>五、稳健性检验与异质性分析</w:t>
      </w:r>
      <w:bookmarkEnd w:id="20"/>
    </w:p>
    <w:p w14:paraId="0D8B2B46">
      <w:pPr>
        <w:outlineLvl w:val="1"/>
        <w:rPr>
          <w:rFonts w:hint="eastAsia" w:ascii="宋体" w:hAnsi="宋体" w:eastAsia="宋体" w:cs="Times New Roman"/>
          <w:b/>
          <w:bCs/>
          <w:sz w:val="24"/>
          <w:szCs w:val="24"/>
        </w:rPr>
      </w:pPr>
      <w:bookmarkStart w:id="21" w:name="_Toc14303"/>
      <w:r>
        <w:rPr>
          <w:rFonts w:hint="eastAsia" w:ascii="宋体" w:hAnsi="宋体" w:eastAsia="宋体" w:cs="Times New Roman"/>
          <w:b/>
          <w:bCs/>
          <w:sz w:val="24"/>
          <w:szCs w:val="24"/>
        </w:rPr>
        <w:t>（一）解释变量的稳健性</w:t>
      </w:r>
      <w:bookmarkEnd w:id="21"/>
    </w:p>
    <w:p w14:paraId="2F07E406">
      <w:pPr>
        <w:ind w:firstLine="420" w:firstLineChars="200"/>
        <w:rPr>
          <w:rFonts w:hint="eastAsia" w:ascii="宋体" w:hAnsi="宋体" w:eastAsia="宋体" w:cs="Times New Roman"/>
          <w:sz w:val="21"/>
          <w:szCs w:val="21"/>
        </w:rPr>
      </w:pPr>
      <w:r>
        <w:rPr>
          <w:rFonts w:hint="eastAsia" w:ascii="宋体" w:hAnsi="宋体" w:eastAsia="宋体" w:cs="Times New Roman"/>
          <w:sz w:val="21"/>
          <w:szCs w:val="21"/>
        </w:rPr>
        <w:t>虚假财经新闻的情绪测度方法较多，标准不一致，既有基于大语言模型的测度方法，还有基于深度学习预训练模型（bert）下的文本训练后的测度方法（此法也因基模型参数不一致、训练数据不一致而有不同之处），也有基于金融学常识构建的词典法。不同的情绪测度方法由于计算机制不同，其结果可能在精度和代表性上存在差异，部分方法可能无法准确反映新闻的真实情绪倾向。本文基准回归所采用的新闻情绪变量来源于 Deepseek 测度结果。为研究情绪分数作为解释变量的稳健性，本文还选用了huggingface中预训练模型bert-jd-chinese和姜富伟金融情绪词典法测度得出的情绪分数作为解释变量，得到的结果如表7所示。 回归结果显示，姜富伟金融情绪词典测度的情绪分数显著，使用预训练模型 bert-jd-chinese 得到的情绪分数未通过显著性检验，可能原因在于该模型的训练语料并非以中文金融新闻为主，导致其对财经语境的理解能力有限。</w:t>
      </w:r>
    </w:p>
    <w:p w14:paraId="5CC3963A">
      <w:pPr>
        <w:ind w:firstLine="420" w:firstLineChars="200"/>
        <w:rPr>
          <w:rFonts w:hint="eastAsia" w:ascii="宋体" w:hAnsi="宋体" w:eastAsia="宋体" w:cs="Times New Roman"/>
          <w:sz w:val="21"/>
          <w:szCs w:val="21"/>
        </w:rPr>
      </w:pPr>
      <w:r>
        <w:rPr>
          <w:rFonts w:hint="eastAsia" w:ascii="宋体" w:hAnsi="宋体" w:eastAsia="宋体" w:cs="Times New Roman"/>
          <w:sz w:val="21"/>
          <w:szCs w:val="21"/>
        </w:rPr>
        <w:t>这表明在实际的情绪测度过程中将金融新闻文本作为训练集或数据来源是得到较为稳健的结果的重要因素。</w:t>
      </w:r>
    </w:p>
    <w:tbl>
      <w:tblPr>
        <w:tblStyle w:val="21"/>
        <w:tblW w:w="4837" w:type="pct"/>
        <w:jc w:val="center"/>
        <w:tblBorders>
          <w:top w:val="none" w:color="auto" w:sz="0" w:space="0"/>
          <w:left w:val="none" w:color="auto" w:sz="0" w:space="0"/>
          <w:bottom w:val="single" w:color="000000" w:sz="8"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1707"/>
        <w:gridCol w:w="1708"/>
        <w:gridCol w:w="1713"/>
        <w:gridCol w:w="1708"/>
        <w:gridCol w:w="1720"/>
      </w:tblGrid>
      <w:tr w14:paraId="4D83A989">
        <w:tblPrEx>
          <w:tblBorders>
            <w:top w:val="none" w:color="auto" w:sz="0" w:space="0"/>
            <w:left w:val="none" w:color="auto" w:sz="0" w:space="0"/>
            <w:bottom w:val="single" w:color="000000" w:sz="8" w:space="0"/>
            <w:right w:val="none" w:color="auto" w:sz="0" w:space="0"/>
            <w:insideH w:val="none" w:color="auto" w:sz="0" w:space="0"/>
            <w:insideV w:val="none" w:color="auto" w:sz="0" w:space="0"/>
          </w:tblBorders>
          <w:tblCellMar>
            <w:top w:w="0" w:type="dxa"/>
            <w:left w:w="0" w:type="dxa"/>
            <w:bottom w:w="0" w:type="dxa"/>
            <w:right w:w="0" w:type="dxa"/>
          </w:tblCellMar>
        </w:tblPrEx>
        <w:trPr>
          <w:trHeight w:val="14" w:hRule="atLeast"/>
          <w:jc w:val="center"/>
        </w:trPr>
        <w:tc>
          <w:tcPr>
            <w:tcW w:w="5000" w:type="pct"/>
            <w:gridSpan w:val="5"/>
            <w:tcBorders>
              <w:bottom w:val="single" w:color="auto" w:sz="4" w:space="0"/>
              <w:tl2br w:val="nil"/>
              <w:tr2bl w:val="nil"/>
            </w:tcBorders>
          </w:tcPr>
          <w:p w14:paraId="566721AC">
            <w:pPr>
              <w:spacing w:line="240" w:lineRule="auto"/>
              <w:ind w:firstLine="412" w:firstLineChars="200"/>
              <w:jc w:val="center"/>
              <w:rPr>
                <w:rFonts w:hint="eastAsia" w:ascii="宋体" w:hAnsi="宋体" w:eastAsia="宋体" w:cs="Times New Roman"/>
                <w:bCs/>
                <w:sz w:val="21"/>
                <w:szCs w:val="21"/>
              </w:rPr>
            </w:pPr>
            <w:r>
              <w:rPr>
                <w:rFonts w:hint="eastAsia" w:ascii="宋体" w:hAnsi="宋体" w:eastAsia="宋体" w:cs="宋体"/>
                <w:bCs/>
                <w:spacing w:val="-2"/>
                <w:kern w:val="0"/>
                <w:sz w:val="21"/>
                <w:szCs w:val="21"/>
              </w:rPr>
              <w:t>表7 稳健性检验：解释变量的稳健性</w:t>
            </w:r>
          </w:p>
        </w:tc>
      </w:tr>
      <w:tr w14:paraId="315D459B">
        <w:tblPrEx>
          <w:tblBorders>
            <w:top w:val="none" w:color="auto" w:sz="0" w:space="0"/>
            <w:left w:val="none" w:color="auto" w:sz="0" w:space="0"/>
            <w:bottom w:val="single" w:color="000000" w:sz="8" w:space="0"/>
            <w:right w:val="none" w:color="auto" w:sz="0" w:space="0"/>
            <w:insideH w:val="none" w:color="auto" w:sz="0" w:space="0"/>
            <w:insideV w:val="none" w:color="auto" w:sz="0" w:space="0"/>
          </w:tblBorders>
          <w:tblCellMar>
            <w:top w:w="0" w:type="dxa"/>
            <w:left w:w="0" w:type="dxa"/>
            <w:bottom w:w="0" w:type="dxa"/>
            <w:right w:w="0" w:type="dxa"/>
          </w:tblCellMar>
        </w:tblPrEx>
        <w:trPr>
          <w:trHeight w:val="14" w:hRule="atLeast"/>
          <w:jc w:val="center"/>
        </w:trPr>
        <w:tc>
          <w:tcPr>
            <w:tcW w:w="998" w:type="pct"/>
            <w:tcBorders>
              <w:top w:val="single" w:color="auto" w:sz="4" w:space="0"/>
              <w:bottom w:val="single" w:color="auto" w:sz="4" w:space="0"/>
              <w:tl2br w:val="nil"/>
              <w:tr2bl w:val="nil"/>
            </w:tcBorders>
          </w:tcPr>
          <w:p w14:paraId="4F0BD5BE">
            <w:pPr>
              <w:pStyle w:val="51"/>
              <w:spacing w:before="0" w:line="240" w:lineRule="auto"/>
              <w:rPr>
                <w:bCs/>
                <w:sz w:val="18"/>
                <w:szCs w:val="18"/>
              </w:rPr>
            </w:pPr>
          </w:p>
        </w:tc>
        <w:tc>
          <w:tcPr>
            <w:tcW w:w="1999" w:type="pct"/>
            <w:gridSpan w:val="2"/>
            <w:tcBorders>
              <w:top w:val="single" w:color="auto" w:sz="4" w:space="0"/>
              <w:bottom w:val="single" w:color="auto" w:sz="4" w:space="0"/>
              <w:tl2br w:val="nil"/>
              <w:tr2bl w:val="nil"/>
            </w:tcBorders>
          </w:tcPr>
          <w:p w14:paraId="1413C639">
            <w:pPr>
              <w:pStyle w:val="51"/>
              <w:spacing w:before="0" w:line="240" w:lineRule="auto"/>
              <w:ind w:left="107"/>
              <w:jc w:val="center"/>
              <w:rPr>
                <w:bCs/>
                <w:sz w:val="18"/>
                <w:szCs w:val="18"/>
              </w:rPr>
            </w:pPr>
            <w:r>
              <w:rPr>
                <w:rFonts w:hint="eastAsia" w:ascii="宋体" w:hAnsi="宋体" w:eastAsia="宋体" w:cs="宋体"/>
                <w:bCs/>
                <w:spacing w:val="-2"/>
                <w:sz w:val="18"/>
                <w:szCs w:val="18"/>
              </w:rPr>
              <w:t>姜富伟金融情绪词典</w:t>
            </w:r>
          </w:p>
        </w:tc>
        <w:tc>
          <w:tcPr>
            <w:tcW w:w="2003" w:type="pct"/>
            <w:gridSpan w:val="2"/>
            <w:tcBorders>
              <w:top w:val="single" w:color="auto" w:sz="4" w:space="0"/>
              <w:bottom w:val="single" w:color="auto" w:sz="4" w:space="0"/>
              <w:tl2br w:val="nil"/>
              <w:tr2bl w:val="nil"/>
            </w:tcBorders>
          </w:tcPr>
          <w:p w14:paraId="55A83745">
            <w:pPr>
              <w:pStyle w:val="51"/>
              <w:spacing w:before="0" w:line="240" w:lineRule="auto"/>
              <w:ind w:left="78"/>
              <w:jc w:val="center"/>
              <w:rPr>
                <w:bCs/>
                <w:sz w:val="18"/>
                <w:szCs w:val="18"/>
              </w:rPr>
            </w:pPr>
            <w:r>
              <w:rPr>
                <w:rFonts w:eastAsiaTheme="minorEastAsia"/>
                <w:bCs/>
                <w:spacing w:val="-2"/>
                <w:sz w:val="18"/>
                <w:szCs w:val="18"/>
              </w:rPr>
              <w:t>RoBerta</w:t>
            </w:r>
          </w:p>
        </w:tc>
      </w:tr>
      <w:tr w14:paraId="3834B0EC">
        <w:tblPrEx>
          <w:tblBorders>
            <w:top w:val="none" w:color="auto" w:sz="0" w:space="0"/>
            <w:left w:val="none" w:color="auto" w:sz="0" w:space="0"/>
            <w:bottom w:val="single" w:color="000000" w:sz="8" w:space="0"/>
            <w:right w:val="none" w:color="auto" w:sz="0" w:space="0"/>
            <w:insideH w:val="none" w:color="auto" w:sz="0" w:space="0"/>
            <w:insideV w:val="none" w:color="auto" w:sz="0" w:space="0"/>
          </w:tblBorders>
          <w:tblCellMar>
            <w:top w:w="0" w:type="dxa"/>
            <w:left w:w="0" w:type="dxa"/>
            <w:bottom w:w="0" w:type="dxa"/>
            <w:right w:w="0" w:type="dxa"/>
          </w:tblCellMar>
        </w:tblPrEx>
        <w:trPr>
          <w:trHeight w:val="14" w:hRule="atLeast"/>
          <w:jc w:val="center"/>
        </w:trPr>
        <w:tc>
          <w:tcPr>
            <w:tcW w:w="998" w:type="pct"/>
            <w:tcBorders>
              <w:top w:val="single" w:color="auto" w:sz="4" w:space="0"/>
              <w:tl2br w:val="nil"/>
              <w:tr2bl w:val="nil"/>
            </w:tcBorders>
          </w:tcPr>
          <w:p w14:paraId="62442898">
            <w:pPr>
              <w:pStyle w:val="51"/>
              <w:spacing w:before="0" w:line="240" w:lineRule="auto"/>
              <w:rPr>
                <w:bCs/>
                <w:sz w:val="18"/>
                <w:szCs w:val="18"/>
              </w:rPr>
            </w:pPr>
          </w:p>
        </w:tc>
        <w:tc>
          <w:tcPr>
            <w:tcW w:w="998" w:type="pct"/>
            <w:tcBorders>
              <w:top w:val="single" w:color="auto" w:sz="4" w:space="0"/>
              <w:tl2br w:val="nil"/>
              <w:tr2bl w:val="nil"/>
            </w:tcBorders>
          </w:tcPr>
          <w:p w14:paraId="6BD62E86">
            <w:pPr>
              <w:pStyle w:val="51"/>
              <w:spacing w:before="0" w:line="240" w:lineRule="auto"/>
              <w:ind w:right="102"/>
              <w:jc w:val="center"/>
              <w:rPr>
                <w:bCs/>
                <w:sz w:val="18"/>
                <w:szCs w:val="18"/>
              </w:rPr>
            </w:pPr>
            <w:r>
              <w:rPr>
                <w:bCs/>
                <w:spacing w:val="-2"/>
                <w:sz w:val="18"/>
                <w:szCs w:val="18"/>
              </w:rPr>
              <w:t>Coef.</w:t>
            </w:r>
          </w:p>
        </w:tc>
        <w:tc>
          <w:tcPr>
            <w:tcW w:w="1001" w:type="pct"/>
            <w:tcBorders>
              <w:top w:val="single" w:color="auto" w:sz="4" w:space="0"/>
              <w:right w:val="single" w:color="auto" w:sz="4" w:space="0"/>
              <w:tl2br w:val="nil"/>
              <w:tr2bl w:val="nil"/>
            </w:tcBorders>
          </w:tcPr>
          <w:p w14:paraId="12C3CCAF">
            <w:pPr>
              <w:pStyle w:val="51"/>
              <w:spacing w:before="0" w:line="240" w:lineRule="auto"/>
              <w:ind w:left="107"/>
              <w:jc w:val="center"/>
              <w:rPr>
                <w:bCs/>
                <w:sz w:val="18"/>
                <w:szCs w:val="18"/>
              </w:rPr>
            </w:pPr>
            <w:r>
              <w:rPr>
                <w:bCs/>
                <w:sz w:val="18"/>
                <w:szCs w:val="18"/>
              </w:rPr>
              <w:t>P-</w:t>
            </w:r>
            <w:r>
              <w:rPr>
                <w:bCs/>
                <w:spacing w:val="-2"/>
                <w:sz w:val="18"/>
                <w:szCs w:val="18"/>
              </w:rPr>
              <w:t>value</w:t>
            </w:r>
          </w:p>
        </w:tc>
        <w:tc>
          <w:tcPr>
            <w:tcW w:w="998" w:type="pct"/>
            <w:tcBorders>
              <w:top w:val="single" w:color="auto" w:sz="4" w:space="0"/>
              <w:left w:val="single" w:color="auto" w:sz="4" w:space="0"/>
              <w:tl2br w:val="nil"/>
              <w:tr2bl w:val="nil"/>
            </w:tcBorders>
          </w:tcPr>
          <w:p w14:paraId="7C900EBE">
            <w:pPr>
              <w:pStyle w:val="51"/>
              <w:spacing w:before="0" w:line="240" w:lineRule="auto"/>
              <w:ind w:left="158"/>
              <w:rPr>
                <w:bCs/>
                <w:sz w:val="18"/>
                <w:szCs w:val="18"/>
              </w:rPr>
            </w:pPr>
            <w:r>
              <w:rPr>
                <w:bCs/>
                <w:spacing w:val="-2"/>
                <w:sz w:val="18"/>
                <w:szCs w:val="18"/>
              </w:rPr>
              <w:t>Coef.</w:t>
            </w:r>
          </w:p>
        </w:tc>
        <w:tc>
          <w:tcPr>
            <w:tcW w:w="1005" w:type="pct"/>
            <w:tcBorders>
              <w:top w:val="single" w:color="auto" w:sz="4" w:space="0"/>
              <w:tl2br w:val="nil"/>
              <w:tr2bl w:val="nil"/>
            </w:tcBorders>
          </w:tcPr>
          <w:p w14:paraId="3D927F91">
            <w:pPr>
              <w:pStyle w:val="51"/>
              <w:spacing w:before="0" w:line="240" w:lineRule="auto"/>
              <w:ind w:left="78"/>
              <w:jc w:val="center"/>
              <w:rPr>
                <w:bCs/>
                <w:sz w:val="18"/>
                <w:szCs w:val="18"/>
              </w:rPr>
            </w:pPr>
            <w:r>
              <w:rPr>
                <w:bCs/>
                <w:sz w:val="18"/>
                <w:szCs w:val="18"/>
              </w:rPr>
              <w:t>P-</w:t>
            </w:r>
            <w:r>
              <w:rPr>
                <w:bCs/>
                <w:spacing w:val="-2"/>
                <w:sz w:val="18"/>
                <w:szCs w:val="18"/>
              </w:rPr>
              <w:t>value</w:t>
            </w:r>
          </w:p>
        </w:tc>
      </w:tr>
      <w:tr w14:paraId="3689066A">
        <w:tblPrEx>
          <w:tblBorders>
            <w:top w:val="none" w:color="auto" w:sz="0" w:space="0"/>
            <w:left w:val="none" w:color="auto" w:sz="0" w:space="0"/>
            <w:bottom w:val="single" w:color="000000" w:sz="8" w:space="0"/>
            <w:right w:val="none" w:color="auto" w:sz="0" w:space="0"/>
            <w:insideH w:val="none" w:color="auto" w:sz="0" w:space="0"/>
            <w:insideV w:val="none" w:color="auto" w:sz="0" w:space="0"/>
          </w:tblBorders>
          <w:tblCellMar>
            <w:top w:w="0" w:type="dxa"/>
            <w:left w:w="0" w:type="dxa"/>
            <w:bottom w:w="0" w:type="dxa"/>
            <w:right w:w="0" w:type="dxa"/>
          </w:tblCellMar>
        </w:tblPrEx>
        <w:trPr>
          <w:trHeight w:val="14" w:hRule="atLeast"/>
          <w:jc w:val="center"/>
        </w:trPr>
        <w:tc>
          <w:tcPr>
            <w:tcW w:w="998" w:type="pct"/>
            <w:tcBorders>
              <w:tl2br w:val="nil"/>
              <w:tr2bl w:val="nil"/>
            </w:tcBorders>
          </w:tcPr>
          <w:p w14:paraId="58742001">
            <w:pPr>
              <w:pStyle w:val="51"/>
              <w:spacing w:before="0" w:line="240" w:lineRule="auto"/>
              <w:ind w:left="119"/>
              <w:rPr>
                <w:bCs/>
                <w:sz w:val="18"/>
                <w:szCs w:val="18"/>
              </w:rPr>
            </w:pPr>
            <w:r>
              <w:rPr>
                <w:bCs/>
                <w:spacing w:val="-2"/>
                <w:sz w:val="18"/>
                <w:szCs w:val="18"/>
              </w:rPr>
              <w:t>Intercept</w:t>
            </w:r>
          </w:p>
        </w:tc>
        <w:tc>
          <w:tcPr>
            <w:tcW w:w="998" w:type="pct"/>
            <w:tcBorders>
              <w:tl2br w:val="nil"/>
              <w:tr2bl w:val="nil"/>
            </w:tcBorders>
          </w:tcPr>
          <w:p w14:paraId="79FCB122">
            <w:pPr>
              <w:pStyle w:val="51"/>
              <w:spacing w:before="0" w:line="240" w:lineRule="auto"/>
              <w:ind w:left="1" w:right="102"/>
              <w:jc w:val="center"/>
              <w:rPr>
                <w:bCs/>
                <w:sz w:val="18"/>
                <w:szCs w:val="18"/>
              </w:rPr>
            </w:pPr>
            <w:r>
              <w:rPr>
                <w:bCs/>
                <w:sz w:val="18"/>
                <w:szCs w:val="18"/>
              </w:rPr>
              <w:t>-</w:t>
            </w:r>
            <w:r>
              <w:rPr>
                <w:bCs/>
                <w:spacing w:val="-2"/>
                <w:sz w:val="18"/>
                <w:szCs w:val="18"/>
              </w:rPr>
              <w:t>0.0307</w:t>
            </w:r>
          </w:p>
        </w:tc>
        <w:tc>
          <w:tcPr>
            <w:tcW w:w="1001" w:type="pct"/>
            <w:tcBorders>
              <w:right w:val="single" w:color="auto" w:sz="4" w:space="0"/>
              <w:tl2br w:val="nil"/>
              <w:tr2bl w:val="nil"/>
            </w:tcBorders>
          </w:tcPr>
          <w:p w14:paraId="6E245F55">
            <w:pPr>
              <w:pStyle w:val="51"/>
              <w:spacing w:before="0" w:line="240" w:lineRule="auto"/>
              <w:ind w:left="107"/>
              <w:jc w:val="center"/>
              <w:rPr>
                <w:bCs/>
                <w:sz w:val="18"/>
                <w:szCs w:val="18"/>
              </w:rPr>
            </w:pPr>
            <w:r>
              <w:rPr>
                <w:bCs/>
                <w:spacing w:val="-2"/>
                <w:sz w:val="18"/>
                <w:szCs w:val="18"/>
              </w:rPr>
              <w:t>0.900</w:t>
            </w:r>
          </w:p>
        </w:tc>
        <w:tc>
          <w:tcPr>
            <w:tcW w:w="998" w:type="pct"/>
            <w:tcBorders>
              <w:left w:val="single" w:color="auto" w:sz="4" w:space="0"/>
              <w:tl2br w:val="nil"/>
              <w:tr2bl w:val="nil"/>
            </w:tcBorders>
          </w:tcPr>
          <w:p w14:paraId="046A34FF">
            <w:pPr>
              <w:pStyle w:val="51"/>
              <w:spacing w:before="0" w:line="240" w:lineRule="auto"/>
              <w:ind w:right="235"/>
              <w:jc w:val="right"/>
              <w:rPr>
                <w:bCs/>
                <w:sz w:val="18"/>
                <w:szCs w:val="18"/>
              </w:rPr>
            </w:pPr>
            <w:r>
              <w:rPr>
                <w:bCs/>
                <w:spacing w:val="-2"/>
                <w:sz w:val="18"/>
                <w:szCs w:val="18"/>
              </w:rPr>
              <w:t>0.0125</w:t>
            </w:r>
          </w:p>
        </w:tc>
        <w:tc>
          <w:tcPr>
            <w:tcW w:w="1005" w:type="pct"/>
            <w:tcBorders>
              <w:tl2br w:val="nil"/>
              <w:tr2bl w:val="nil"/>
            </w:tcBorders>
          </w:tcPr>
          <w:p w14:paraId="797FCA83">
            <w:pPr>
              <w:pStyle w:val="51"/>
              <w:spacing w:before="0" w:line="240" w:lineRule="auto"/>
              <w:ind w:left="78"/>
              <w:jc w:val="center"/>
              <w:rPr>
                <w:bCs/>
                <w:sz w:val="18"/>
                <w:szCs w:val="18"/>
              </w:rPr>
            </w:pPr>
            <w:r>
              <w:rPr>
                <w:bCs/>
                <w:spacing w:val="-2"/>
                <w:sz w:val="18"/>
                <w:szCs w:val="18"/>
              </w:rPr>
              <w:t>0.959</w:t>
            </w:r>
          </w:p>
        </w:tc>
      </w:tr>
      <w:tr w14:paraId="73632249">
        <w:tblPrEx>
          <w:tblBorders>
            <w:top w:val="none" w:color="auto" w:sz="0" w:space="0"/>
            <w:left w:val="none" w:color="auto" w:sz="0" w:space="0"/>
            <w:bottom w:val="single" w:color="000000" w:sz="8" w:space="0"/>
            <w:right w:val="none" w:color="auto" w:sz="0" w:space="0"/>
            <w:insideH w:val="none" w:color="auto" w:sz="0" w:space="0"/>
            <w:insideV w:val="none" w:color="auto" w:sz="0" w:space="0"/>
          </w:tblBorders>
          <w:tblCellMar>
            <w:top w:w="0" w:type="dxa"/>
            <w:left w:w="0" w:type="dxa"/>
            <w:bottom w:w="0" w:type="dxa"/>
            <w:right w:w="0" w:type="dxa"/>
          </w:tblCellMar>
        </w:tblPrEx>
        <w:trPr>
          <w:trHeight w:val="14" w:hRule="atLeast"/>
          <w:jc w:val="center"/>
        </w:trPr>
        <w:tc>
          <w:tcPr>
            <w:tcW w:w="998" w:type="pct"/>
            <w:tcBorders>
              <w:tl2br w:val="nil"/>
              <w:tr2bl w:val="nil"/>
            </w:tcBorders>
          </w:tcPr>
          <w:p w14:paraId="41C7F00B">
            <w:pPr>
              <w:pStyle w:val="51"/>
              <w:spacing w:before="0" w:line="240" w:lineRule="auto"/>
              <w:ind w:left="119"/>
              <w:rPr>
                <w:bCs/>
                <w:sz w:val="18"/>
                <w:szCs w:val="18"/>
              </w:rPr>
            </w:pPr>
            <w:r>
              <w:rPr>
                <w:bCs/>
                <w:spacing w:val="-2"/>
                <w:sz w:val="18"/>
                <w:szCs w:val="18"/>
              </w:rPr>
              <w:t>fuwei</w:t>
            </w:r>
          </w:p>
        </w:tc>
        <w:tc>
          <w:tcPr>
            <w:tcW w:w="998" w:type="pct"/>
            <w:tcBorders>
              <w:tl2br w:val="nil"/>
              <w:tr2bl w:val="nil"/>
            </w:tcBorders>
          </w:tcPr>
          <w:p w14:paraId="2E50A02D">
            <w:pPr>
              <w:pStyle w:val="51"/>
              <w:spacing w:before="0" w:line="240" w:lineRule="auto"/>
              <w:ind w:right="102"/>
              <w:jc w:val="center"/>
              <w:rPr>
                <w:bCs/>
                <w:sz w:val="18"/>
                <w:szCs w:val="18"/>
              </w:rPr>
            </w:pPr>
            <w:r>
              <w:rPr>
                <w:bCs/>
                <w:spacing w:val="-2"/>
                <w:sz w:val="18"/>
                <w:szCs w:val="18"/>
              </w:rPr>
              <w:t>0.0009</w:t>
            </w:r>
          </w:p>
        </w:tc>
        <w:tc>
          <w:tcPr>
            <w:tcW w:w="1001" w:type="pct"/>
            <w:tcBorders>
              <w:right w:val="single" w:color="auto" w:sz="4" w:space="0"/>
              <w:tl2br w:val="nil"/>
              <w:tr2bl w:val="nil"/>
            </w:tcBorders>
          </w:tcPr>
          <w:p w14:paraId="661DB171">
            <w:pPr>
              <w:pStyle w:val="51"/>
              <w:spacing w:before="0" w:line="240" w:lineRule="auto"/>
              <w:ind w:left="107"/>
              <w:jc w:val="center"/>
              <w:rPr>
                <w:bCs/>
                <w:sz w:val="18"/>
                <w:szCs w:val="18"/>
              </w:rPr>
            </w:pPr>
            <w:r>
              <w:rPr>
                <w:bCs/>
                <w:spacing w:val="-2"/>
                <w:sz w:val="18"/>
                <w:szCs w:val="18"/>
              </w:rPr>
              <w:t>0.0005</w:t>
            </w:r>
          </w:p>
        </w:tc>
        <w:tc>
          <w:tcPr>
            <w:tcW w:w="998" w:type="pct"/>
            <w:tcBorders>
              <w:left w:val="single" w:color="auto" w:sz="4" w:space="0"/>
              <w:tl2br w:val="nil"/>
              <w:tr2bl w:val="nil"/>
            </w:tcBorders>
          </w:tcPr>
          <w:p w14:paraId="1C2D26C0">
            <w:pPr>
              <w:pStyle w:val="51"/>
              <w:spacing w:before="0" w:line="240" w:lineRule="auto"/>
              <w:rPr>
                <w:bCs/>
                <w:sz w:val="18"/>
                <w:szCs w:val="18"/>
              </w:rPr>
            </w:pPr>
          </w:p>
        </w:tc>
        <w:tc>
          <w:tcPr>
            <w:tcW w:w="1005" w:type="pct"/>
            <w:tcBorders>
              <w:tl2br w:val="nil"/>
              <w:tr2bl w:val="nil"/>
            </w:tcBorders>
          </w:tcPr>
          <w:p w14:paraId="0B346068">
            <w:pPr>
              <w:pStyle w:val="51"/>
              <w:spacing w:before="0" w:line="240" w:lineRule="auto"/>
              <w:rPr>
                <w:bCs/>
                <w:sz w:val="18"/>
                <w:szCs w:val="18"/>
              </w:rPr>
            </w:pPr>
          </w:p>
        </w:tc>
      </w:tr>
      <w:tr w14:paraId="596B9891">
        <w:tblPrEx>
          <w:tblBorders>
            <w:top w:val="none" w:color="auto" w:sz="0" w:space="0"/>
            <w:left w:val="none" w:color="auto" w:sz="0" w:space="0"/>
            <w:bottom w:val="single" w:color="000000" w:sz="8" w:space="0"/>
            <w:right w:val="none" w:color="auto" w:sz="0" w:space="0"/>
            <w:insideH w:val="none" w:color="auto" w:sz="0" w:space="0"/>
            <w:insideV w:val="none" w:color="auto" w:sz="0" w:space="0"/>
          </w:tblBorders>
          <w:tblCellMar>
            <w:top w:w="0" w:type="dxa"/>
            <w:left w:w="0" w:type="dxa"/>
            <w:bottom w:w="0" w:type="dxa"/>
            <w:right w:w="0" w:type="dxa"/>
          </w:tblCellMar>
        </w:tblPrEx>
        <w:trPr>
          <w:trHeight w:val="14" w:hRule="atLeast"/>
          <w:jc w:val="center"/>
        </w:trPr>
        <w:tc>
          <w:tcPr>
            <w:tcW w:w="998" w:type="pct"/>
            <w:tcBorders>
              <w:tl2br w:val="nil"/>
              <w:tr2bl w:val="nil"/>
            </w:tcBorders>
          </w:tcPr>
          <w:p w14:paraId="3D2746AD">
            <w:pPr>
              <w:pStyle w:val="51"/>
              <w:spacing w:before="0" w:line="240" w:lineRule="auto"/>
              <w:ind w:left="119"/>
              <w:rPr>
                <w:bCs/>
                <w:sz w:val="18"/>
                <w:szCs w:val="18"/>
              </w:rPr>
            </w:pPr>
            <w:r>
              <w:rPr>
                <w:bCs/>
                <w:sz w:val="18"/>
                <w:szCs w:val="18"/>
              </w:rPr>
              <mc:AlternateContent>
                <mc:Choice Requires="wpg">
                  <w:drawing>
                    <wp:anchor distT="0" distB="0" distL="0" distR="0" simplePos="0" relativeHeight="251663360" behindDoc="1" locked="0" layoutInCell="1" allowOverlap="1">
                      <wp:simplePos x="0" y="0"/>
                      <wp:positionH relativeFrom="column">
                        <wp:posOffset>320675</wp:posOffset>
                      </wp:positionH>
                      <wp:positionV relativeFrom="paragraph">
                        <wp:posOffset>130810</wp:posOffset>
                      </wp:positionV>
                      <wp:extent cx="40005" cy="5080"/>
                      <wp:effectExtent l="0" t="2540" r="7620" b="1905"/>
                      <wp:wrapNone/>
                      <wp:docPr id="30" name="Group 30"/>
                      <wp:cNvGraphicFramePr/>
                      <a:graphic xmlns:a="http://schemas.openxmlformats.org/drawingml/2006/main">
                        <a:graphicData uri="http://schemas.microsoft.com/office/word/2010/wordprocessingGroup">
                          <wpg:wgp>
                            <wpg:cNvGrpSpPr/>
                            <wpg:grpSpPr>
                              <a:xfrm>
                                <a:off x="0" y="0"/>
                                <a:ext cx="40005" cy="5080"/>
                                <a:chOff x="0" y="0"/>
                                <a:chExt cx="40005" cy="5080"/>
                              </a:xfrm>
                            </wpg:grpSpPr>
                            <wps:wsp>
                              <wps:cNvPr id="31" name="Graphic 31"/>
                              <wps:cNvSpPr/>
                              <wps:spPr>
                                <a:xfrm>
                                  <a:off x="0" y="2527"/>
                                  <a:ext cx="40005" cy="1270"/>
                                </a:xfrm>
                                <a:custGeom>
                                  <a:avLst/>
                                  <a:gdLst/>
                                  <a:ahLst/>
                                  <a:cxnLst/>
                                  <a:rect l="l" t="t" r="r" b="b"/>
                                  <a:pathLst>
                                    <a:path w="40005">
                                      <a:moveTo>
                                        <a:pt x="0" y="0"/>
                                      </a:moveTo>
                                      <a:lnTo>
                                        <a:pt x="40005" y="0"/>
                                      </a:lnTo>
                                    </a:path>
                                  </a:pathLst>
                                </a:custGeom>
                                <a:ln w="5054">
                                  <a:solidFill>
                                    <a:srgbClr val="000000"/>
                                  </a:solidFill>
                                  <a:prstDash val="solid"/>
                                </a:ln>
                              </wps:spPr>
                              <wps:bodyPr wrap="square" lIns="0" tIns="0" rIns="0" bIns="0" rtlCol="0">
                                <a:noAutofit/>
                              </wps:bodyPr>
                            </wps:wsp>
                          </wpg:wgp>
                        </a:graphicData>
                      </a:graphic>
                    </wp:anchor>
                  </w:drawing>
                </mc:Choice>
                <mc:Fallback>
                  <w:pict>
                    <v:group id="Group 30" o:spid="_x0000_s1026" o:spt="203" style="position:absolute;left:0pt;margin-left:25.25pt;margin-top:10.3pt;height:0.4pt;width:3.15pt;z-index:-251653120;mso-width-relative:page;mso-height-relative:page;" coordsize="40005,5080" o:gfxdata="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A5K7AfWAAAABwEAAA8AAAAAAAAAAQAgAAAAIgAAAGRycy9kb3ducmV2LnhtbFBLAQIUABQAAAAI&#10;AIdO4kBm5t/BYQIAAKEFAAAOAAAAAAAAAAEAIAAAACUBAABkcnMvZTJvRG9jLnhtbFBLBQYAAAAA&#10;BgAGAFkBAAD4BQAAAAA=&#10;">
                      <o:lock v:ext="edit" aspectratio="f"/>
                      <v:shape id="Graphic 31" o:spid="_x0000_s1026" o:spt="100" style="position:absolute;left:0;top:2527;height:1270;width:40005;" filled="f" stroked="t" coordsize="40005,1" o:gfxdata="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29mg+8AAAA&#10;2wAAAA8AAAAAAAAAAQAgAAAAIgAAAGRycy9kb3ducmV2LnhtbFBLAQIUABQAAAAIAIdO4kAzLwWe&#10;OwAAADkAAAAQAAAAAAAAAAEAIAAAAAsBAABkcnMvc2hhcGV4bWwueG1sUEsFBgAAAAAGAAYAWwEA&#10;ALUDAAAAAA==&#10;" path="m0,0l40005,0e">
                        <v:fill on="f" focussize="0,0"/>
                        <v:stroke weight="0.397952755905512pt" color="#000000" joinstyle="round"/>
                        <v:imagedata o:title=""/>
                        <o:lock v:ext="edit" aspectratio="f"/>
                        <v:textbox inset="0mm,0mm,0mm,0mm"/>
                      </v:shape>
                    </v:group>
                  </w:pict>
                </mc:Fallback>
              </mc:AlternateContent>
            </w:r>
            <w:r>
              <w:rPr>
                <w:bCs/>
                <w:sz w:val="18"/>
                <w:szCs w:val="18"/>
              </w:rPr>
              <w:t>final</w:t>
            </w:r>
            <w:r>
              <w:rPr>
                <w:bCs/>
                <w:spacing w:val="11"/>
                <w:sz w:val="18"/>
                <w:szCs w:val="18"/>
              </w:rPr>
              <w:t xml:space="preserve"> </w:t>
            </w:r>
            <w:r>
              <w:rPr>
                <w:bCs/>
                <w:spacing w:val="-4"/>
                <w:sz w:val="18"/>
                <w:szCs w:val="18"/>
              </w:rPr>
              <w:t>score</w:t>
            </w:r>
          </w:p>
        </w:tc>
        <w:tc>
          <w:tcPr>
            <w:tcW w:w="998" w:type="pct"/>
            <w:tcBorders>
              <w:tl2br w:val="nil"/>
              <w:tr2bl w:val="nil"/>
            </w:tcBorders>
          </w:tcPr>
          <w:p w14:paraId="26CF33F0">
            <w:pPr>
              <w:pStyle w:val="51"/>
              <w:spacing w:before="0" w:line="240" w:lineRule="auto"/>
              <w:rPr>
                <w:bCs/>
                <w:sz w:val="18"/>
                <w:szCs w:val="18"/>
              </w:rPr>
            </w:pPr>
          </w:p>
        </w:tc>
        <w:tc>
          <w:tcPr>
            <w:tcW w:w="1001" w:type="pct"/>
            <w:tcBorders>
              <w:right w:val="single" w:color="auto" w:sz="4" w:space="0"/>
              <w:tl2br w:val="nil"/>
              <w:tr2bl w:val="nil"/>
            </w:tcBorders>
          </w:tcPr>
          <w:p w14:paraId="760856E6">
            <w:pPr>
              <w:pStyle w:val="51"/>
              <w:spacing w:before="0" w:line="240" w:lineRule="auto"/>
              <w:rPr>
                <w:bCs/>
                <w:sz w:val="18"/>
                <w:szCs w:val="18"/>
              </w:rPr>
            </w:pPr>
          </w:p>
        </w:tc>
        <w:tc>
          <w:tcPr>
            <w:tcW w:w="998" w:type="pct"/>
            <w:tcBorders>
              <w:left w:val="single" w:color="auto" w:sz="4" w:space="0"/>
              <w:tl2br w:val="nil"/>
              <w:tr2bl w:val="nil"/>
            </w:tcBorders>
          </w:tcPr>
          <w:p w14:paraId="38FAB828">
            <w:pPr>
              <w:pStyle w:val="51"/>
              <w:spacing w:before="0" w:line="240" w:lineRule="auto"/>
              <w:ind w:right="235"/>
              <w:jc w:val="right"/>
              <w:rPr>
                <w:bCs/>
                <w:sz w:val="18"/>
                <w:szCs w:val="18"/>
              </w:rPr>
            </w:pPr>
            <w:r>
              <w:rPr>
                <w:bCs/>
                <w:spacing w:val="-2"/>
                <w:sz w:val="18"/>
                <w:szCs w:val="18"/>
              </w:rPr>
              <w:t>0.0101</w:t>
            </w:r>
          </w:p>
        </w:tc>
        <w:tc>
          <w:tcPr>
            <w:tcW w:w="1005" w:type="pct"/>
            <w:tcBorders>
              <w:tl2br w:val="nil"/>
              <w:tr2bl w:val="nil"/>
            </w:tcBorders>
          </w:tcPr>
          <w:p w14:paraId="0577A117">
            <w:pPr>
              <w:pStyle w:val="51"/>
              <w:spacing w:before="0" w:line="240" w:lineRule="auto"/>
              <w:ind w:left="78"/>
              <w:jc w:val="center"/>
              <w:rPr>
                <w:bCs/>
                <w:sz w:val="18"/>
                <w:szCs w:val="18"/>
              </w:rPr>
            </w:pPr>
            <w:r>
              <w:rPr>
                <w:bCs/>
                <w:spacing w:val="-2"/>
                <w:sz w:val="18"/>
                <w:szCs w:val="18"/>
              </w:rPr>
              <w:t>0.352</w:t>
            </w:r>
          </w:p>
        </w:tc>
      </w:tr>
      <w:tr w14:paraId="523129E3">
        <w:tblPrEx>
          <w:tblBorders>
            <w:top w:val="none" w:color="auto" w:sz="0" w:space="0"/>
            <w:left w:val="none" w:color="auto" w:sz="0" w:space="0"/>
            <w:bottom w:val="single" w:color="000000" w:sz="8" w:space="0"/>
            <w:right w:val="none" w:color="auto" w:sz="0" w:space="0"/>
            <w:insideH w:val="none" w:color="auto" w:sz="0" w:space="0"/>
            <w:insideV w:val="none" w:color="auto" w:sz="0" w:space="0"/>
          </w:tblBorders>
          <w:tblCellMar>
            <w:top w:w="0" w:type="dxa"/>
            <w:left w:w="0" w:type="dxa"/>
            <w:bottom w:w="0" w:type="dxa"/>
            <w:right w:w="0" w:type="dxa"/>
          </w:tblCellMar>
        </w:tblPrEx>
        <w:trPr>
          <w:trHeight w:val="14" w:hRule="atLeast"/>
          <w:jc w:val="center"/>
        </w:trPr>
        <w:tc>
          <w:tcPr>
            <w:tcW w:w="998" w:type="pct"/>
            <w:tcBorders>
              <w:tl2br w:val="nil"/>
              <w:tr2bl w:val="nil"/>
            </w:tcBorders>
          </w:tcPr>
          <w:p w14:paraId="0FC8C8C6">
            <w:pPr>
              <w:pStyle w:val="51"/>
              <w:spacing w:before="0" w:line="240" w:lineRule="auto"/>
              <w:ind w:left="119"/>
              <w:rPr>
                <w:bCs/>
                <w:sz w:val="18"/>
                <w:szCs w:val="18"/>
              </w:rPr>
            </w:pPr>
            <w:r>
              <w:rPr>
                <w:bCs/>
                <w:spacing w:val="-5"/>
                <w:sz w:val="18"/>
                <w:szCs w:val="18"/>
              </w:rPr>
              <w:t>ARE</w:t>
            </w:r>
          </w:p>
        </w:tc>
        <w:tc>
          <w:tcPr>
            <w:tcW w:w="998" w:type="pct"/>
            <w:tcBorders>
              <w:tl2br w:val="nil"/>
              <w:tr2bl w:val="nil"/>
            </w:tcBorders>
          </w:tcPr>
          <w:p w14:paraId="24CAFC18">
            <w:pPr>
              <w:pStyle w:val="51"/>
              <w:spacing w:before="0" w:line="240" w:lineRule="auto"/>
              <w:ind w:right="102"/>
              <w:jc w:val="center"/>
              <w:rPr>
                <w:bCs/>
                <w:sz w:val="18"/>
                <w:szCs w:val="18"/>
              </w:rPr>
            </w:pPr>
            <w:r>
              <w:rPr>
                <w:bCs/>
                <w:spacing w:val="-2"/>
                <w:sz w:val="18"/>
                <w:szCs w:val="18"/>
              </w:rPr>
              <w:t>0.0004</w:t>
            </w:r>
          </w:p>
        </w:tc>
        <w:tc>
          <w:tcPr>
            <w:tcW w:w="1001" w:type="pct"/>
            <w:tcBorders>
              <w:right w:val="single" w:color="auto" w:sz="4" w:space="0"/>
              <w:tl2br w:val="nil"/>
              <w:tr2bl w:val="nil"/>
            </w:tcBorders>
          </w:tcPr>
          <w:p w14:paraId="1A35E5FC">
            <w:pPr>
              <w:pStyle w:val="51"/>
              <w:spacing w:before="0" w:line="240" w:lineRule="auto"/>
              <w:ind w:left="107"/>
              <w:jc w:val="center"/>
              <w:rPr>
                <w:bCs/>
                <w:sz w:val="18"/>
                <w:szCs w:val="18"/>
              </w:rPr>
            </w:pPr>
            <w:r>
              <w:rPr>
                <w:bCs/>
                <w:spacing w:val="-2"/>
                <w:sz w:val="18"/>
                <w:szCs w:val="18"/>
              </w:rPr>
              <w:t>0.365</w:t>
            </w:r>
          </w:p>
        </w:tc>
        <w:tc>
          <w:tcPr>
            <w:tcW w:w="998" w:type="pct"/>
            <w:tcBorders>
              <w:left w:val="single" w:color="auto" w:sz="4" w:space="0"/>
              <w:tl2br w:val="nil"/>
              <w:tr2bl w:val="nil"/>
            </w:tcBorders>
          </w:tcPr>
          <w:p w14:paraId="20C4B00B">
            <w:pPr>
              <w:pStyle w:val="51"/>
              <w:spacing w:before="0" w:line="240" w:lineRule="auto"/>
              <w:ind w:right="235"/>
              <w:jc w:val="right"/>
              <w:rPr>
                <w:bCs/>
                <w:sz w:val="18"/>
                <w:szCs w:val="18"/>
              </w:rPr>
            </w:pPr>
            <w:r>
              <w:rPr>
                <w:bCs/>
                <w:spacing w:val="-2"/>
                <w:sz w:val="18"/>
                <w:szCs w:val="18"/>
              </w:rPr>
              <w:t>0.0004</w:t>
            </w:r>
          </w:p>
        </w:tc>
        <w:tc>
          <w:tcPr>
            <w:tcW w:w="1005" w:type="pct"/>
            <w:tcBorders>
              <w:tl2br w:val="nil"/>
              <w:tr2bl w:val="nil"/>
            </w:tcBorders>
          </w:tcPr>
          <w:p w14:paraId="34A25204">
            <w:pPr>
              <w:pStyle w:val="51"/>
              <w:spacing w:before="0" w:line="240" w:lineRule="auto"/>
              <w:ind w:left="78"/>
              <w:jc w:val="center"/>
              <w:rPr>
                <w:bCs/>
                <w:sz w:val="18"/>
                <w:szCs w:val="18"/>
              </w:rPr>
            </w:pPr>
            <w:r>
              <w:rPr>
                <w:bCs/>
                <w:spacing w:val="-2"/>
                <w:sz w:val="18"/>
                <w:szCs w:val="18"/>
              </w:rPr>
              <w:t>0.352</w:t>
            </w:r>
          </w:p>
        </w:tc>
      </w:tr>
      <w:tr w14:paraId="4A678C91">
        <w:tblPrEx>
          <w:tblBorders>
            <w:top w:val="none" w:color="auto" w:sz="0" w:space="0"/>
            <w:left w:val="none" w:color="auto" w:sz="0" w:space="0"/>
            <w:bottom w:val="single" w:color="000000" w:sz="8" w:space="0"/>
            <w:right w:val="none" w:color="auto" w:sz="0" w:space="0"/>
            <w:insideH w:val="none" w:color="auto" w:sz="0" w:space="0"/>
            <w:insideV w:val="none" w:color="auto" w:sz="0" w:space="0"/>
          </w:tblBorders>
          <w:tblCellMar>
            <w:top w:w="0" w:type="dxa"/>
            <w:left w:w="0" w:type="dxa"/>
            <w:bottom w:w="0" w:type="dxa"/>
            <w:right w:w="0" w:type="dxa"/>
          </w:tblCellMar>
        </w:tblPrEx>
        <w:trPr>
          <w:trHeight w:val="14" w:hRule="atLeast"/>
          <w:jc w:val="center"/>
        </w:trPr>
        <w:tc>
          <w:tcPr>
            <w:tcW w:w="998" w:type="pct"/>
            <w:tcBorders>
              <w:bottom w:val="nil"/>
              <w:tl2br w:val="nil"/>
              <w:tr2bl w:val="nil"/>
            </w:tcBorders>
          </w:tcPr>
          <w:p w14:paraId="4320B96A">
            <w:pPr>
              <w:pStyle w:val="51"/>
              <w:spacing w:before="0" w:line="240" w:lineRule="auto"/>
              <w:ind w:left="119"/>
              <w:rPr>
                <w:bCs/>
                <w:sz w:val="18"/>
                <w:szCs w:val="18"/>
              </w:rPr>
            </w:pPr>
            <w:r>
              <w:rPr>
                <w:bCs/>
                <w:spacing w:val="-5"/>
                <w:sz w:val="18"/>
                <w:szCs w:val="18"/>
              </w:rPr>
              <w:t>OPM</w:t>
            </w:r>
          </w:p>
        </w:tc>
        <w:tc>
          <w:tcPr>
            <w:tcW w:w="998" w:type="pct"/>
            <w:tcBorders>
              <w:bottom w:val="nil"/>
              <w:tl2br w:val="nil"/>
              <w:tr2bl w:val="nil"/>
            </w:tcBorders>
          </w:tcPr>
          <w:p w14:paraId="5975EA14">
            <w:pPr>
              <w:pStyle w:val="51"/>
              <w:spacing w:before="0" w:line="240" w:lineRule="auto"/>
              <w:ind w:left="1" w:right="102"/>
              <w:jc w:val="center"/>
              <w:rPr>
                <w:bCs/>
                <w:sz w:val="18"/>
                <w:szCs w:val="18"/>
              </w:rPr>
            </w:pPr>
            <w:r>
              <w:rPr>
                <w:bCs/>
                <w:sz w:val="18"/>
                <w:szCs w:val="18"/>
              </w:rPr>
              <w:t>-</w:t>
            </w:r>
            <w:r>
              <w:rPr>
                <w:bCs/>
                <w:spacing w:val="-2"/>
                <w:sz w:val="18"/>
                <w:szCs w:val="18"/>
              </w:rPr>
              <w:t>0.00005</w:t>
            </w:r>
          </w:p>
        </w:tc>
        <w:tc>
          <w:tcPr>
            <w:tcW w:w="1001" w:type="pct"/>
            <w:tcBorders>
              <w:bottom w:val="nil"/>
              <w:right w:val="single" w:color="auto" w:sz="4" w:space="0"/>
              <w:tl2br w:val="nil"/>
              <w:tr2bl w:val="nil"/>
            </w:tcBorders>
          </w:tcPr>
          <w:p w14:paraId="1BA1E18D">
            <w:pPr>
              <w:pStyle w:val="51"/>
              <w:spacing w:before="0" w:line="240" w:lineRule="auto"/>
              <w:ind w:left="107"/>
              <w:jc w:val="center"/>
              <w:rPr>
                <w:bCs/>
                <w:sz w:val="18"/>
                <w:szCs w:val="18"/>
              </w:rPr>
            </w:pPr>
            <w:r>
              <w:rPr>
                <w:bCs/>
                <w:spacing w:val="-2"/>
                <w:sz w:val="18"/>
                <w:szCs w:val="18"/>
              </w:rPr>
              <w:t>0.068</w:t>
            </w:r>
          </w:p>
        </w:tc>
        <w:tc>
          <w:tcPr>
            <w:tcW w:w="998" w:type="pct"/>
            <w:tcBorders>
              <w:left w:val="single" w:color="auto" w:sz="4" w:space="0"/>
              <w:bottom w:val="nil"/>
              <w:tl2br w:val="nil"/>
              <w:tr2bl w:val="nil"/>
            </w:tcBorders>
          </w:tcPr>
          <w:p w14:paraId="2C56A15C">
            <w:pPr>
              <w:pStyle w:val="51"/>
              <w:spacing w:before="0" w:line="240" w:lineRule="auto"/>
              <w:ind w:right="147"/>
              <w:jc w:val="right"/>
              <w:rPr>
                <w:bCs/>
                <w:sz w:val="18"/>
                <w:szCs w:val="18"/>
              </w:rPr>
            </w:pPr>
            <w:r>
              <w:rPr>
                <w:bCs/>
                <w:sz w:val="18"/>
                <w:szCs w:val="18"/>
              </w:rPr>
              <w:t>-</w:t>
            </w:r>
            <w:r>
              <w:rPr>
                <w:bCs/>
                <w:spacing w:val="-2"/>
                <w:sz w:val="18"/>
                <w:szCs w:val="18"/>
              </w:rPr>
              <w:t>0.00005</w:t>
            </w:r>
          </w:p>
        </w:tc>
        <w:tc>
          <w:tcPr>
            <w:tcW w:w="1005" w:type="pct"/>
            <w:tcBorders>
              <w:bottom w:val="nil"/>
              <w:tl2br w:val="nil"/>
              <w:tr2bl w:val="nil"/>
            </w:tcBorders>
          </w:tcPr>
          <w:p w14:paraId="127916AC">
            <w:pPr>
              <w:pStyle w:val="51"/>
              <w:spacing w:before="0" w:line="240" w:lineRule="auto"/>
              <w:ind w:left="78"/>
              <w:jc w:val="center"/>
              <w:rPr>
                <w:bCs/>
                <w:sz w:val="18"/>
                <w:szCs w:val="18"/>
              </w:rPr>
            </w:pPr>
            <w:r>
              <w:rPr>
                <w:bCs/>
                <w:spacing w:val="-2"/>
                <w:sz w:val="18"/>
                <w:szCs w:val="18"/>
              </w:rPr>
              <w:t>0.079</w:t>
            </w:r>
          </w:p>
        </w:tc>
      </w:tr>
      <w:tr w14:paraId="7B935303">
        <w:tblPrEx>
          <w:tblBorders>
            <w:top w:val="none" w:color="auto" w:sz="0" w:space="0"/>
            <w:left w:val="none" w:color="auto" w:sz="0" w:space="0"/>
            <w:bottom w:val="single" w:color="000000" w:sz="8" w:space="0"/>
            <w:right w:val="none" w:color="auto" w:sz="0" w:space="0"/>
            <w:insideH w:val="none" w:color="auto" w:sz="0" w:space="0"/>
            <w:insideV w:val="none" w:color="auto" w:sz="0" w:space="0"/>
          </w:tblBorders>
          <w:tblCellMar>
            <w:top w:w="0" w:type="dxa"/>
            <w:left w:w="0" w:type="dxa"/>
            <w:bottom w:w="0" w:type="dxa"/>
            <w:right w:w="0" w:type="dxa"/>
          </w:tblCellMar>
        </w:tblPrEx>
        <w:trPr>
          <w:trHeight w:val="14" w:hRule="atLeast"/>
          <w:jc w:val="center"/>
        </w:trPr>
        <w:tc>
          <w:tcPr>
            <w:tcW w:w="998" w:type="pct"/>
            <w:tcBorders>
              <w:bottom w:val="nil"/>
              <w:tl2br w:val="nil"/>
              <w:tr2bl w:val="nil"/>
            </w:tcBorders>
          </w:tcPr>
          <w:p w14:paraId="0188667B">
            <w:pPr>
              <w:pStyle w:val="51"/>
              <w:spacing w:before="0" w:line="240" w:lineRule="auto"/>
              <w:ind w:left="119"/>
              <w:rPr>
                <w:bCs/>
                <w:sz w:val="18"/>
                <w:szCs w:val="18"/>
              </w:rPr>
            </w:pPr>
            <w:r>
              <w:rPr>
                <w:bCs/>
                <w:spacing w:val="-5"/>
                <w:sz w:val="18"/>
                <w:szCs w:val="18"/>
              </w:rPr>
              <w:t>CR</w:t>
            </w:r>
          </w:p>
        </w:tc>
        <w:tc>
          <w:tcPr>
            <w:tcW w:w="998" w:type="pct"/>
            <w:tcBorders>
              <w:bottom w:val="nil"/>
              <w:tl2br w:val="nil"/>
              <w:tr2bl w:val="nil"/>
            </w:tcBorders>
          </w:tcPr>
          <w:p w14:paraId="68D01AF4">
            <w:pPr>
              <w:pStyle w:val="51"/>
              <w:spacing w:before="0" w:line="240" w:lineRule="auto"/>
              <w:ind w:right="102"/>
              <w:jc w:val="center"/>
              <w:rPr>
                <w:bCs/>
                <w:sz w:val="18"/>
                <w:szCs w:val="18"/>
              </w:rPr>
            </w:pPr>
            <w:r>
              <w:rPr>
                <w:bCs/>
                <w:spacing w:val="-2"/>
                <w:sz w:val="18"/>
                <w:szCs w:val="18"/>
              </w:rPr>
              <w:t>0.0031</w:t>
            </w:r>
          </w:p>
        </w:tc>
        <w:tc>
          <w:tcPr>
            <w:tcW w:w="1001" w:type="pct"/>
            <w:tcBorders>
              <w:bottom w:val="nil"/>
              <w:right w:val="single" w:color="auto" w:sz="4" w:space="0"/>
              <w:tl2br w:val="nil"/>
              <w:tr2bl w:val="nil"/>
            </w:tcBorders>
          </w:tcPr>
          <w:p w14:paraId="12A6EB2B">
            <w:pPr>
              <w:pStyle w:val="51"/>
              <w:spacing w:before="0" w:line="240" w:lineRule="auto"/>
              <w:ind w:left="107"/>
              <w:jc w:val="center"/>
              <w:rPr>
                <w:bCs/>
                <w:sz w:val="18"/>
                <w:szCs w:val="18"/>
              </w:rPr>
            </w:pPr>
            <w:r>
              <w:rPr>
                <w:bCs/>
                <w:spacing w:val="-2"/>
                <w:sz w:val="18"/>
                <w:szCs w:val="18"/>
              </w:rPr>
              <w:t>0.158</w:t>
            </w:r>
          </w:p>
        </w:tc>
        <w:tc>
          <w:tcPr>
            <w:tcW w:w="998" w:type="pct"/>
            <w:tcBorders>
              <w:left w:val="single" w:color="auto" w:sz="4" w:space="0"/>
              <w:bottom w:val="nil"/>
              <w:tl2br w:val="nil"/>
              <w:tr2bl w:val="nil"/>
            </w:tcBorders>
          </w:tcPr>
          <w:p w14:paraId="28989E79">
            <w:pPr>
              <w:pStyle w:val="51"/>
              <w:spacing w:before="0" w:line="240" w:lineRule="auto"/>
              <w:ind w:right="235"/>
              <w:jc w:val="right"/>
              <w:rPr>
                <w:bCs/>
                <w:sz w:val="18"/>
                <w:szCs w:val="18"/>
              </w:rPr>
            </w:pPr>
            <w:r>
              <w:rPr>
                <w:bCs/>
                <w:spacing w:val="-2"/>
                <w:sz w:val="18"/>
                <w:szCs w:val="18"/>
              </w:rPr>
              <w:t>0.0032</w:t>
            </w:r>
          </w:p>
        </w:tc>
        <w:tc>
          <w:tcPr>
            <w:tcW w:w="1005" w:type="pct"/>
            <w:tcBorders>
              <w:bottom w:val="nil"/>
              <w:tl2br w:val="nil"/>
              <w:tr2bl w:val="nil"/>
            </w:tcBorders>
          </w:tcPr>
          <w:p w14:paraId="0204573C">
            <w:pPr>
              <w:pStyle w:val="51"/>
              <w:spacing w:before="0" w:line="240" w:lineRule="auto"/>
              <w:ind w:left="78"/>
              <w:jc w:val="center"/>
              <w:rPr>
                <w:bCs/>
                <w:sz w:val="18"/>
                <w:szCs w:val="18"/>
              </w:rPr>
            </w:pPr>
            <w:r>
              <w:rPr>
                <w:bCs/>
                <w:spacing w:val="-2"/>
                <w:sz w:val="18"/>
                <w:szCs w:val="18"/>
              </w:rPr>
              <w:t>0.157</w:t>
            </w:r>
          </w:p>
        </w:tc>
      </w:tr>
      <w:tr w14:paraId="1201A5B3">
        <w:tblPrEx>
          <w:tblBorders>
            <w:top w:val="none" w:color="auto" w:sz="0" w:space="0"/>
            <w:left w:val="none" w:color="auto" w:sz="0" w:space="0"/>
            <w:bottom w:val="single" w:color="000000" w:sz="8" w:space="0"/>
            <w:right w:val="none" w:color="auto" w:sz="0" w:space="0"/>
            <w:insideH w:val="none" w:color="auto" w:sz="0" w:space="0"/>
            <w:insideV w:val="none" w:color="auto" w:sz="0" w:space="0"/>
          </w:tblBorders>
          <w:tblCellMar>
            <w:top w:w="0" w:type="dxa"/>
            <w:left w:w="0" w:type="dxa"/>
            <w:bottom w:w="0" w:type="dxa"/>
            <w:right w:w="0" w:type="dxa"/>
          </w:tblCellMar>
        </w:tblPrEx>
        <w:trPr>
          <w:trHeight w:val="14" w:hRule="atLeast"/>
          <w:jc w:val="center"/>
        </w:trPr>
        <w:tc>
          <w:tcPr>
            <w:tcW w:w="998" w:type="pct"/>
            <w:tcBorders>
              <w:top w:val="nil"/>
              <w:tl2br w:val="nil"/>
              <w:tr2bl w:val="nil"/>
            </w:tcBorders>
          </w:tcPr>
          <w:p w14:paraId="259FF363">
            <w:pPr>
              <w:pStyle w:val="51"/>
              <w:spacing w:before="0" w:line="240" w:lineRule="auto"/>
              <w:ind w:left="119"/>
              <w:rPr>
                <w:bCs/>
                <w:sz w:val="18"/>
                <w:szCs w:val="18"/>
              </w:rPr>
            </w:pPr>
            <w:r>
              <w:rPr>
                <w:bCs/>
                <w:spacing w:val="-5"/>
                <w:sz w:val="18"/>
                <w:szCs w:val="18"/>
              </w:rPr>
              <w:t>QR</w:t>
            </w:r>
          </w:p>
        </w:tc>
        <w:tc>
          <w:tcPr>
            <w:tcW w:w="998" w:type="pct"/>
            <w:tcBorders>
              <w:top w:val="nil"/>
              <w:tl2br w:val="nil"/>
              <w:tr2bl w:val="nil"/>
            </w:tcBorders>
          </w:tcPr>
          <w:p w14:paraId="0448DB62">
            <w:pPr>
              <w:pStyle w:val="51"/>
              <w:spacing w:before="0" w:line="240" w:lineRule="auto"/>
              <w:ind w:left="1" w:right="102"/>
              <w:jc w:val="center"/>
              <w:rPr>
                <w:bCs/>
                <w:sz w:val="18"/>
                <w:szCs w:val="18"/>
              </w:rPr>
            </w:pPr>
            <w:r>
              <w:rPr>
                <w:bCs/>
                <w:sz w:val="18"/>
                <w:szCs w:val="18"/>
              </w:rPr>
              <w:t>-</w:t>
            </w:r>
            <w:r>
              <w:rPr>
                <w:bCs/>
                <w:spacing w:val="-2"/>
                <w:sz w:val="18"/>
                <w:szCs w:val="18"/>
              </w:rPr>
              <w:t>0.0072</w:t>
            </w:r>
          </w:p>
        </w:tc>
        <w:tc>
          <w:tcPr>
            <w:tcW w:w="1001" w:type="pct"/>
            <w:tcBorders>
              <w:top w:val="nil"/>
              <w:right w:val="single" w:color="auto" w:sz="4" w:space="0"/>
              <w:tl2br w:val="nil"/>
              <w:tr2bl w:val="nil"/>
            </w:tcBorders>
          </w:tcPr>
          <w:p w14:paraId="7A14FDD6">
            <w:pPr>
              <w:pStyle w:val="51"/>
              <w:spacing w:before="0" w:line="240" w:lineRule="auto"/>
              <w:ind w:left="107"/>
              <w:jc w:val="center"/>
              <w:rPr>
                <w:bCs/>
                <w:sz w:val="18"/>
                <w:szCs w:val="18"/>
              </w:rPr>
            </w:pPr>
            <w:r>
              <w:rPr>
                <w:bCs/>
                <w:spacing w:val="-2"/>
                <w:sz w:val="18"/>
                <w:szCs w:val="18"/>
              </w:rPr>
              <w:t>0.081</w:t>
            </w:r>
          </w:p>
        </w:tc>
        <w:tc>
          <w:tcPr>
            <w:tcW w:w="998" w:type="pct"/>
            <w:tcBorders>
              <w:top w:val="nil"/>
              <w:left w:val="single" w:color="auto" w:sz="4" w:space="0"/>
              <w:tl2br w:val="nil"/>
              <w:tr2bl w:val="nil"/>
            </w:tcBorders>
          </w:tcPr>
          <w:p w14:paraId="125B06A3">
            <w:pPr>
              <w:pStyle w:val="51"/>
              <w:spacing w:before="0" w:line="240" w:lineRule="auto"/>
              <w:ind w:right="200"/>
              <w:jc w:val="right"/>
              <w:rPr>
                <w:bCs/>
                <w:sz w:val="18"/>
                <w:szCs w:val="18"/>
              </w:rPr>
            </w:pPr>
            <w:r>
              <w:rPr>
                <w:bCs/>
                <w:sz w:val="18"/>
                <w:szCs w:val="18"/>
              </w:rPr>
              <w:t>-</w:t>
            </w:r>
            <w:r>
              <w:rPr>
                <w:bCs/>
                <w:spacing w:val="-2"/>
                <w:sz w:val="18"/>
                <w:szCs w:val="18"/>
              </w:rPr>
              <w:t>0.0072</w:t>
            </w:r>
          </w:p>
        </w:tc>
        <w:tc>
          <w:tcPr>
            <w:tcW w:w="1005" w:type="pct"/>
            <w:tcBorders>
              <w:top w:val="nil"/>
              <w:tl2br w:val="nil"/>
              <w:tr2bl w:val="nil"/>
            </w:tcBorders>
          </w:tcPr>
          <w:p w14:paraId="491A537C">
            <w:pPr>
              <w:pStyle w:val="51"/>
              <w:spacing w:before="0" w:line="240" w:lineRule="auto"/>
              <w:ind w:left="78"/>
              <w:jc w:val="center"/>
              <w:rPr>
                <w:bCs/>
                <w:sz w:val="18"/>
                <w:szCs w:val="18"/>
              </w:rPr>
            </w:pPr>
            <w:r>
              <w:rPr>
                <w:bCs/>
                <w:spacing w:val="-2"/>
                <w:sz w:val="18"/>
                <w:szCs w:val="18"/>
              </w:rPr>
              <w:t>0.084</w:t>
            </w:r>
          </w:p>
        </w:tc>
      </w:tr>
      <w:tr w14:paraId="6CCC7C00">
        <w:tblPrEx>
          <w:tblBorders>
            <w:top w:val="none" w:color="auto" w:sz="0" w:space="0"/>
            <w:left w:val="none" w:color="auto" w:sz="0" w:space="0"/>
            <w:bottom w:val="single" w:color="000000" w:sz="8" w:space="0"/>
            <w:right w:val="none" w:color="auto" w:sz="0" w:space="0"/>
            <w:insideH w:val="none" w:color="auto" w:sz="0" w:space="0"/>
            <w:insideV w:val="none" w:color="auto" w:sz="0" w:space="0"/>
          </w:tblBorders>
          <w:tblCellMar>
            <w:top w:w="0" w:type="dxa"/>
            <w:left w:w="0" w:type="dxa"/>
            <w:bottom w:w="0" w:type="dxa"/>
            <w:right w:w="0" w:type="dxa"/>
          </w:tblCellMar>
        </w:tblPrEx>
        <w:trPr>
          <w:trHeight w:val="14" w:hRule="atLeast"/>
          <w:jc w:val="center"/>
        </w:trPr>
        <w:tc>
          <w:tcPr>
            <w:tcW w:w="998" w:type="pct"/>
            <w:tcBorders>
              <w:bottom w:val="nil"/>
              <w:tl2br w:val="nil"/>
              <w:tr2bl w:val="nil"/>
            </w:tcBorders>
          </w:tcPr>
          <w:p w14:paraId="643E7BD9">
            <w:pPr>
              <w:pStyle w:val="51"/>
              <w:spacing w:before="0" w:line="240" w:lineRule="auto"/>
              <w:ind w:left="119"/>
              <w:rPr>
                <w:bCs/>
                <w:sz w:val="18"/>
                <w:szCs w:val="18"/>
              </w:rPr>
            </w:pPr>
            <w:r>
              <w:rPr>
                <w:bCs/>
                <w:spacing w:val="-5"/>
                <w:sz w:val="18"/>
                <w:szCs w:val="18"/>
              </w:rPr>
              <w:t>ND</w:t>
            </w:r>
          </w:p>
        </w:tc>
        <w:tc>
          <w:tcPr>
            <w:tcW w:w="998" w:type="pct"/>
            <w:tcBorders>
              <w:bottom w:val="nil"/>
              <w:tl2br w:val="nil"/>
              <w:tr2bl w:val="nil"/>
            </w:tcBorders>
          </w:tcPr>
          <w:p w14:paraId="4C221A09">
            <w:pPr>
              <w:pStyle w:val="51"/>
              <w:spacing w:before="0" w:line="240" w:lineRule="auto"/>
              <w:ind w:left="1" w:right="102"/>
              <w:jc w:val="center"/>
              <w:rPr>
                <w:bCs/>
                <w:sz w:val="18"/>
                <w:szCs w:val="18"/>
              </w:rPr>
            </w:pPr>
            <w:r>
              <w:rPr>
                <w:bCs/>
                <w:sz w:val="18"/>
                <w:szCs w:val="18"/>
              </w:rPr>
              <w:t>-</w:t>
            </w:r>
            <w:r>
              <w:rPr>
                <w:bCs/>
                <w:spacing w:val="-2"/>
                <w:sz w:val="18"/>
                <w:szCs w:val="18"/>
              </w:rPr>
              <w:t>0.0001</w:t>
            </w:r>
          </w:p>
        </w:tc>
        <w:tc>
          <w:tcPr>
            <w:tcW w:w="1001" w:type="pct"/>
            <w:tcBorders>
              <w:bottom w:val="nil"/>
              <w:right w:val="single" w:color="auto" w:sz="4" w:space="0"/>
              <w:tl2br w:val="nil"/>
              <w:tr2bl w:val="nil"/>
            </w:tcBorders>
          </w:tcPr>
          <w:p w14:paraId="534D9BD1">
            <w:pPr>
              <w:pStyle w:val="51"/>
              <w:spacing w:before="0" w:line="240" w:lineRule="auto"/>
              <w:ind w:left="107"/>
              <w:jc w:val="center"/>
              <w:rPr>
                <w:bCs/>
                <w:sz w:val="18"/>
                <w:szCs w:val="18"/>
              </w:rPr>
            </w:pPr>
            <w:r>
              <w:rPr>
                <w:bCs/>
                <w:spacing w:val="-2"/>
                <w:sz w:val="18"/>
                <w:szCs w:val="18"/>
              </w:rPr>
              <w:t>0.955</w:t>
            </w:r>
          </w:p>
        </w:tc>
        <w:tc>
          <w:tcPr>
            <w:tcW w:w="998" w:type="pct"/>
            <w:tcBorders>
              <w:left w:val="single" w:color="auto" w:sz="4" w:space="0"/>
              <w:bottom w:val="nil"/>
              <w:tl2br w:val="nil"/>
              <w:tr2bl w:val="nil"/>
            </w:tcBorders>
          </w:tcPr>
          <w:p w14:paraId="635F84E1">
            <w:pPr>
              <w:pStyle w:val="51"/>
              <w:spacing w:before="0" w:line="240" w:lineRule="auto"/>
              <w:ind w:right="200"/>
              <w:jc w:val="right"/>
              <w:rPr>
                <w:bCs/>
                <w:sz w:val="18"/>
                <w:szCs w:val="18"/>
              </w:rPr>
            </w:pPr>
            <w:r>
              <w:rPr>
                <w:bCs/>
                <w:sz w:val="18"/>
                <w:szCs w:val="18"/>
              </w:rPr>
              <w:t>-</w:t>
            </w:r>
            <w:r>
              <w:rPr>
                <w:bCs/>
                <w:spacing w:val="-2"/>
                <w:sz w:val="18"/>
                <w:szCs w:val="18"/>
              </w:rPr>
              <w:t>0.0008</w:t>
            </w:r>
          </w:p>
        </w:tc>
        <w:tc>
          <w:tcPr>
            <w:tcW w:w="1005" w:type="pct"/>
            <w:tcBorders>
              <w:bottom w:val="nil"/>
              <w:tl2br w:val="nil"/>
              <w:tr2bl w:val="nil"/>
            </w:tcBorders>
          </w:tcPr>
          <w:p w14:paraId="6279916A">
            <w:pPr>
              <w:pStyle w:val="51"/>
              <w:spacing w:before="0" w:line="240" w:lineRule="auto"/>
              <w:ind w:left="78"/>
              <w:jc w:val="center"/>
              <w:rPr>
                <w:bCs/>
                <w:sz w:val="18"/>
                <w:szCs w:val="18"/>
              </w:rPr>
            </w:pPr>
            <w:r>
              <w:rPr>
                <w:bCs/>
                <w:spacing w:val="-2"/>
                <w:sz w:val="18"/>
                <w:szCs w:val="18"/>
              </w:rPr>
              <w:t>0.733</w:t>
            </w:r>
          </w:p>
        </w:tc>
      </w:tr>
      <w:tr w14:paraId="49BAAFF8">
        <w:tblPrEx>
          <w:tblBorders>
            <w:top w:val="none" w:color="auto" w:sz="0" w:space="0"/>
            <w:left w:val="none" w:color="auto" w:sz="0" w:space="0"/>
            <w:bottom w:val="single" w:color="000000" w:sz="8" w:space="0"/>
            <w:right w:val="none" w:color="auto" w:sz="0" w:space="0"/>
            <w:insideH w:val="none" w:color="auto" w:sz="0" w:space="0"/>
            <w:insideV w:val="none" w:color="auto" w:sz="0" w:space="0"/>
          </w:tblBorders>
          <w:tblCellMar>
            <w:top w:w="0" w:type="dxa"/>
            <w:left w:w="0" w:type="dxa"/>
            <w:bottom w:w="0" w:type="dxa"/>
            <w:right w:w="0" w:type="dxa"/>
          </w:tblCellMar>
        </w:tblPrEx>
        <w:trPr>
          <w:trHeight w:val="14" w:hRule="atLeast"/>
          <w:jc w:val="center"/>
        </w:trPr>
        <w:tc>
          <w:tcPr>
            <w:tcW w:w="998" w:type="pct"/>
            <w:tcBorders>
              <w:bottom w:val="single" w:color="auto" w:sz="4" w:space="0"/>
              <w:tl2br w:val="nil"/>
              <w:tr2bl w:val="nil"/>
            </w:tcBorders>
          </w:tcPr>
          <w:p w14:paraId="7BBE0CCC">
            <w:pPr>
              <w:pStyle w:val="51"/>
              <w:spacing w:before="0" w:line="240" w:lineRule="auto"/>
              <w:ind w:left="119"/>
              <w:rPr>
                <w:bCs/>
                <w:sz w:val="18"/>
                <w:szCs w:val="18"/>
              </w:rPr>
            </w:pPr>
            <w:r>
              <w:rPr>
                <w:bCs/>
                <w:spacing w:val="-5"/>
                <w:sz w:val="18"/>
                <w:szCs w:val="18"/>
              </w:rPr>
              <w:t>AT</w:t>
            </w:r>
          </w:p>
        </w:tc>
        <w:tc>
          <w:tcPr>
            <w:tcW w:w="998" w:type="pct"/>
            <w:tcBorders>
              <w:bottom w:val="single" w:color="auto" w:sz="4" w:space="0"/>
              <w:tl2br w:val="nil"/>
              <w:tr2bl w:val="nil"/>
            </w:tcBorders>
          </w:tcPr>
          <w:p w14:paraId="44FDF79A">
            <w:pPr>
              <w:pStyle w:val="51"/>
              <w:spacing w:before="0" w:line="240" w:lineRule="auto"/>
              <w:ind w:right="102"/>
              <w:jc w:val="center"/>
              <w:rPr>
                <w:bCs/>
                <w:sz w:val="18"/>
                <w:szCs w:val="18"/>
              </w:rPr>
            </w:pPr>
            <w:r>
              <w:rPr>
                <w:bCs/>
                <w:spacing w:val="-2"/>
                <w:sz w:val="18"/>
                <w:szCs w:val="18"/>
              </w:rPr>
              <w:t>0.0067</w:t>
            </w:r>
          </w:p>
        </w:tc>
        <w:tc>
          <w:tcPr>
            <w:tcW w:w="1001" w:type="pct"/>
            <w:tcBorders>
              <w:bottom w:val="single" w:color="auto" w:sz="4" w:space="0"/>
              <w:right w:val="single" w:color="auto" w:sz="4" w:space="0"/>
              <w:tl2br w:val="nil"/>
              <w:tr2bl w:val="nil"/>
            </w:tcBorders>
          </w:tcPr>
          <w:p w14:paraId="5E10B4C5">
            <w:pPr>
              <w:pStyle w:val="51"/>
              <w:spacing w:before="0" w:line="240" w:lineRule="auto"/>
              <w:ind w:left="107"/>
              <w:jc w:val="center"/>
              <w:rPr>
                <w:bCs/>
                <w:sz w:val="18"/>
                <w:szCs w:val="18"/>
              </w:rPr>
            </w:pPr>
            <w:r>
              <w:rPr>
                <w:bCs/>
                <w:spacing w:val="-2"/>
                <w:sz w:val="18"/>
                <w:szCs w:val="18"/>
              </w:rPr>
              <w:t>0.471</w:t>
            </w:r>
          </w:p>
        </w:tc>
        <w:tc>
          <w:tcPr>
            <w:tcW w:w="998" w:type="pct"/>
            <w:tcBorders>
              <w:left w:val="single" w:color="auto" w:sz="4" w:space="0"/>
              <w:bottom w:val="single" w:color="auto" w:sz="4" w:space="0"/>
              <w:tl2br w:val="nil"/>
              <w:tr2bl w:val="nil"/>
            </w:tcBorders>
          </w:tcPr>
          <w:p w14:paraId="41F3E400">
            <w:pPr>
              <w:pStyle w:val="51"/>
              <w:spacing w:before="0" w:line="240" w:lineRule="auto"/>
              <w:ind w:right="235"/>
              <w:jc w:val="right"/>
              <w:rPr>
                <w:bCs/>
                <w:sz w:val="18"/>
                <w:szCs w:val="18"/>
              </w:rPr>
            </w:pPr>
            <w:r>
              <w:rPr>
                <w:bCs/>
                <w:spacing w:val="-2"/>
                <w:sz w:val="18"/>
                <w:szCs w:val="18"/>
              </w:rPr>
              <w:t>0.0059</w:t>
            </w:r>
          </w:p>
        </w:tc>
        <w:tc>
          <w:tcPr>
            <w:tcW w:w="1005" w:type="pct"/>
            <w:tcBorders>
              <w:bottom w:val="single" w:color="auto" w:sz="4" w:space="0"/>
              <w:tl2br w:val="nil"/>
              <w:tr2bl w:val="nil"/>
            </w:tcBorders>
          </w:tcPr>
          <w:p w14:paraId="447EA632">
            <w:pPr>
              <w:pStyle w:val="51"/>
              <w:spacing w:before="0" w:line="240" w:lineRule="auto"/>
              <w:ind w:left="78"/>
              <w:jc w:val="center"/>
              <w:rPr>
                <w:bCs/>
                <w:sz w:val="18"/>
                <w:szCs w:val="18"/>
              </w:rPr>
            </w:pPr>
            <w:r>
              <w:rPr>
                <w:bCs/>
                <w:spacing w:val="-2"/>
                <w:sz w:val="18"/>
                <w:szCs w:val="18"/>
              </w:rPr>
              <w:t>0.525</w:t>
            </w:r>
          </w:p>
        </w:tc>
      </w:tr>
      <w:tr w14:paraId="2A1A8794">
        <w:tblPrEx>
          <w:tblBorders>
            <w:top w:val="none" w:color="auto" w:sz="0" w:space="0"/>
            <w:left w:val="none" w:color="auto" w:sz="0" w:space="0"/>
            <w:bottom w:val="single" w:color="000000" w:sz="8" w:space="0"/>
            <w:right w:val="none" w:color="auto" w:sz="0" w:space="0"/>
            <w:insideH w:val="none" w:color="auto" w:sz="0" w:space="0"/>
            <w:insideV w:val="none" w:color="auto" w:sz="0" w:space="0"/>
          </w:tblBorders>
          <w:tblCellMar>
            <w:top w:w="0" w:type="dxa"/>
            <w:left w:w="0" w:type="dxa"/>
            <w:bottom w:w="0" w:type="dxa"/>
            <w:right w:w="0" w:type="dxa"/>
          </w:tblCellMar>
        </w:tblPrEx>
        <w:trPr>
          <w:trHeight w:val="14" w:hRule="atLeast"/>
          <w:jc w:val="center"/>
        </w:trPr>
        <w:tc>
          <w:tcPr>
            <w:tcW w:w="998" w:type="pct"/>
            <w:tcBorders>
              <w:top w:val="single" w:color="auto" w:sz="4" w:space="0"/>
              <w:bottom w:val="single" w:color="auto" w:sz="4" w:space="0"/>
              <w:tl2br w:val="nil"/>
              <w:tr2bl w:val="nil"/>
            </w:tcBorders>
          </w:tcPr>
          <w:p w14:paraId="78FBFE88">
            <w:pPr>
              <w:pStyle w:val="51"/>
              <w:spacing w:before="0" w:line="240" w:lineRule="auto"/>
              <w:ind w:left="119"/>
              <w:rPr>
                <w:bCs/>
                <w:spacing w:val="-5"/>
                <w:sz w:val="18"/>
                <w:szCs w:val="18"/>
              </w:rPr>
            </w:pPr>
          </w:p>
        </w:tc>
        <w:tc>
          <w:tcPr>
            <w:tcW w:w="998" w:type="pct"/>
            <w:tcBorders>
              <w:top w:val="single" w:color="auto" w:sz="4" w:space="0"/>
              <w:bottom w:val="single" w:color="auto" w:sz="4" w:space="0"/>
              <w:tl2br w:val="nil"/>
              <w:tr2bl w:val="nil"/>
            </w:tcBorders>
          </w:tcPr>
          <w:p w14:paraId="76609C97">
            <w:pPr>
              <w:pStyle w:val="51"/>
              <w:spacing w:before="0" w:line="240" w:lineRule="auto"/>
              <w:ind w:left="1" w:right="102"/>
              <w:jc w:val="center"/>
              <w:rPr>
                <w:bCs/>
                <w:sz w:val="18"/>
                <w:szCs w:val="18"/>
              </w:rPr>
            </w:pPr>
          </w:p>
        </w:tc>
        <w:tc>
          <w:tcPr>
            <w:tcW w:w="1001" w:type="pct"/>
            <w:tcBorders>
              <w:top w:val="single" w:color="auto" w:sz="4" w:space="0"/>
              <w:bottom w:val="single" w:color="auto" w:sz="4" w:space="0"/>
              <w:right w:val="nil"/>
              <w:tl2br w:val="nil"/>
              <w:tr2bl w:val="nil"/>
            </w:tcBorders>
          </w:tcPr>
          <w:p w14:paraId="7364505A">
            <w:pPr>
              <w:pStyle w:val="51"/>
              <w:spacing w:before="0" w:line="240" w:lineRule="auto"/>
              <w:ind w:left="107"/>
              <w:jc w:val="center"/>
              <w:rPr>
                <w:bCs/>
                <w:spacing w:val="-2"/>
                <w:sz w:val="18"/>
                <w:szCs w:val="18"/>
              </w:rPr>
            </w:pPr>
            <w:r>
              <w:rPr>
                <w:rFonts w:hint="eastAsia" w:ascii="宋体" w:hAnsi="宋体" w:eastAsia="宋体" w:cs="宋体"/>
                <w:bCs/>
                <w:spacing w:val="-2"/>
                <w:sz w:val="18"/>
                <w:szCs w:val="18"/>
              </w:rPr>
              <w:t>表7（续）</w:t>
            </w:r>
          </w:p>
        </w:tc>
        <w:tc>
          <w:tcPr>
            <w:tcW w:w="998" w:type="pct"/>
            <w:tcBorders>
              <w:top w:val="single" w:color="auto" w:sz="4" w:space="0"/>
              <w:left w:val="nil"/>
              <w:bottom w:val="single" w:color="auto" w:sz="4" w:space="0"/>
              <w:tl2br w:val="nil"/>
              <w:tr2bl w:val="nil"/>
            </w:tcBorders>
          </w:tcPr>
          <w:p w14:paraId="6A6B8481">
            <w:pPr>
              <w:pStyle w:val="51"/>
              <w:spacing w:before="0" w:line="240" w:lineRule="auto"/>
              <w:ind w:right="200"/>
              <w:jc w:val="right"/>
              <w:rPr>
                <w:bCs/>
                <w:sz w:val="18"/>
                <w:szCs w:val="18"/>
              </w:rPr>
            </w:pPr>
          </w:p>
        </w:tc>
        <w:tc>
          <w:tcPr>
            <w:tcW w:w="1005" w:type="pct"/>
            <w:tcBorders>
              <w:top w:val="single" w:color="auto" w:sz="4" w:space="0"/>
              <w:bottom w:val="single" w:color="auto" w:sz="4" w:space="0"/>
              <w:tl2br w:val="nil"/>
              <w:tr2bl w:val="nil"/>
            </w:tcBorders>
          </w:tcPr>
          <w:p w14:paraId="39C733C9">
            <w:pPr>
              <w:pStyle w:val="51"/>
              <w:spacing w:before="0" w:line="240" w:lineRule="auto"/>
              <w:ind w:left="78"/>
              <w:jc w:val="center"/>
              <w:rPr>
                <w:bCs/>
                <w:spacing w:val="-2"/>
                <w:sz w:val="18"/>
                <w:szCs w:val="18"/>
              </w:rPr>
            </w:pPr>
          </w:p>
        </w:tc>
      </w:tr>
      <w:tr w14:paraId="023AE2E4">
        <w:tblPrEx>
          <w:tblBorders>
            <w:top w:val="none" w:color="auto" w:sz="0" w:space="0"/>
            <w:left w:val="none" w:color="auto" w:sz="0" w:space="0"/>
            <w:bottom w:val="single" w:color="000000" w:sz="8" w:space="0"/>
            <w:right w:val="none" w:color="auto" w:sz="0" w:space="0"/>
            <w:insideH w:val="none" w:color="auto" w:sz="0" w:space="0"/>
            <w:insideV w:val="none" w:color="auto" w:sz="0" w:space="0"/>
          </w:tblBorders>
          <w:tblCellMar>
            <w:top w:w="0" w:type="dxa"/>
            <w:left w:w="0" w:type="dxa"/>
            <w:bottom w:w="0" w:type="dxa"/>
            <w:right w:w="0" w:type="dxa"/>
          </w:tblCellMar>
        </w:tblPrEx>
        <w:trPr>
          <w:trHeight w:val="14" w:hRule="atLeast"/>
          <w:jc w:val="center"/>
        </w:trPr>
        <w:tc>
          <w:tcPr>
            <w:tcW w:w="998" w:type="pct"/>
            <w:tcBorders>
              <w:top w:val="single" w:color="auto" w:sz="4" w:space="0"/>
              <w:bottom w:val="nil"/>
              <w:tl2br w:val="nil"/>
              <w:tr2bl w:val="nil"/>
            </w:tcBorders>
          </w:tcPr>
          <w:p w14:paraId="19FD94D6">
            <w:pPr>
              <w:pStyle w:val="51"/>
              <w:spacing w:before="0" w:line="240" w:lineRule="auto"/>
              <w:ind w:left="119"/>
              <w:rPr>
                <w:bCs/>
                <w:sz w:val="18"/>
                <w:szCs w:val="18"/>
              </w:rPr>
            </w:pPr>
            <w:r>
              <w:rPr>
                <w:bCs/>
                <w:spacing w:val="-5"/>
                <w:sz w:val="18"/>
                <w:szCs w:val="18"/>
              </w:rPr>
              <w:t>Soe</w:t>
            </w:r>
          </w:p>
        </w:tc>
        <w:tc>
          <w:tcPr>
            <w:tcW w:w="998" w:type="pct"/>
            <w:tcBorders>
              <w:top w:val="single" w:color="auto" w:sz="4" w:space="0"/>
              <w:bottom w:val="nil"/>
              <w:tl2br w:val="nil"/>
              <w:tr2bl w:val="nil"/>
            </w:tcBorders>
          </w:tcPr>
          <w:p w14:paraId="3043A41E">
            <w:pPr>
              <w:pStyle w:val="51"/>
              <w:spacing w:before="0" w:line="240" w:lineRule="auto"/>
              <w:ind w:left="1" w:right="102"/>
              <w:jc w:val="center"/>
              <w:rPr>
                <w:bCs/>
                <w:sz w:val="18"/>
                <w:szCs w:val="18"/>
              </w:rPr>
            </w:pPr>
            <w:r>
              <w:rPr>
                <w:bCs/>
                <w:sz w:val="18"/>
                <w:szCs w:val="18"/>
              </w:rPr>
              <w:t>-</w:t>
            </w:r>
            <w:r>
              <w:rPr>
                <w:bCs/>
                <w:spacing w:val="-2"/>
                <w:sz w:val="18"/>
                <w:szCs w:val="18"/>
              </w:rPr>
              <w:t>0.0029</w:t>
            </w:r>
          </w:p>
        </w:tc>
        <w:tc>
          <w:tcPr>
            <w:tcW w:w="1001" w:type="pct"/>
            <w:tcBorders>
              <w:top w:val="single" w:color="auto" w:sz="4" w:space="0"/>
              <w:bottom w:val="nil"/>
              <w:right w:val="single" w:color="auto" w:sz="4" w:space="0"/>
              <w:tl2br w:val="nil"/>
              <w:tr2bl w:val="nil"/>
            </w:tcBorders>
          </w:tcPr>
          <w:p w14:paraId="2DFBEC97">
            <w:pPr>
              <w:pStyle w:val="51"/>
              <w:spacing w:before="0" w:line="240" w:lineRule="auto"/>
              <w:ind w:left="107"/>
              <w:jc w:val="center"/>
              <w:rPr>
                <w:bCs/>
                <w:sz w:val="18"/>
                <w:szCs w:val="18"/>
              </w:rPr>
            </w:pPr>
            <w:r>
              <w:rPr>
                <w:bCs/>
                <w:spacing w:val="-2"/>
                <w:sz w:val="18"/>
                <w:szCs w:val="18"/>
              </w:rPr>
              <w:t>0.809</w:t>
            </w:r>
          </w:p>
        </w:tc>
        <w:tc>
          <w:tcPr>
            <w:tcW w:w="998" w:type="pct"/>
            <w:tcBorders>
              <w:top w:val="single" w:color="auto" w:sz="4" w:space="0"/>
              <w:left w:val="single" w:color="auto" w:sz="4" w:space="0"/>
              <w:bottom w:val="nil"/>
              <w:tl2br w:val="nil"/>
              <w:tr2bl w:val="nil"/>
            </w:tcBorders>
          </w:tcPr>
          <w:p w14:paraId="34B02097">
            <w:pPr>
              <w:pStyle w:val="51"/>
              <w:spacing w:before="0" w:line="240" w:lineRule="auto"/>
              <w:ind w:right="200"/>
              <w:jc w:val="right"/>
              <w:rPr>
                <w:bCs/>
                <w:sz w:val="18"/>
                <w:szCs w:val="18"/>
              </w:rPr>
            </w:pPr>
            <w:r>
              <w:rPr>
                <w:bCs/>
                <w:sz w:val="18"/>
                <w:szCs w:val="18"/>
              </w:rPr>
              <w:t>-</w:t>
            </w:r>
            <w:r>
              <w:rPr>
                <w:bCs/>
                <w:spacing w:val="-2"/>
                <w:sz w:val="18"/>
                <w:szCs w:val="18"/>
              </w:rPr>
              <w:t>0.0041</w:t>
            </w:r>
          </w:p>
        </w:tc>
        <w:tc>
          <w:tcPr>
            <w:tcW w:w="1005" w:type="pct"/>
            <w:tcBorders>
              <w:top w:val="single" w:color="auto" w:sz="4" w:space="0"/>
              <w:bottom w:val="nil"/>
              <w:tl2br w:val="nil"/>
              <w:tr2bl w:val="nil"/>
            </w:tcBorders>
          </w:tcPr>
          <w:p w14:paraId="63DF227C">
            <w:pPr>
              <w:pStyle w:val="51"/>
              <w:spacing w:before="0" w:line="240" w:lineRule="auto"/>
              <w:ind w:left="78"/>
              <w:jc w:val="center"/>
              <w:rPr>
                <w:bCs/>
                <w:sz w:val="18"/>
                <w:szCs w:val="18"/>
              </w:rPr>
            </w:pPr>
            <w:r>
              <w:rPr>
                <w:bCs/>
                <w:spacing w:val="-2"/>
                <w:sz w:val="18"/>
                <w:szCs w:val="18"/>
              </w:rPr>
              <w:t>0.736</w:t>
            </w:r>
          </w:p>
        </w:tc>
      </w:tr>
      <w:tr w14:paraId="325F9A35">
        <w:tblPrEx>
          <w:tblBorders>
            <w:top w:val="none" w:color="auto" w:sz="0" w:space="0"/>
            <w:left w:val="none" w:color="auto" w:sz="0" w:space="0"/>
            <w:bottom w:val="single" w:color="000000" w:sz="8" w:space="0"/>
            <w:right w:val="none" w:color="auto" w:sz="0" w:space="0"/>
            <w:insideH w:val="none" w:color="auto" w:sz="0" w:space="0"/>
            <w:insideV w:val="none" w:color="auto" w:sz="0" w:space="0"/>
          </w:tblBorders>
          <w:tblCellMar>
            <w:top w:w="0" w:type="dxa"/>
            <w:left w:w="0" w:type="dxa"/>
            <w:bottom w:w="0" w:type="dxa"/>
            <w:right w:w="0" w:type="dxa"/>
          </w:tblCellMar>
        </w:tblPrEx>
        <w:trPr>
          <w:trHeight w:val="14" w:hRule="atLeast"/>
          <w:jc w:val="center"/>
        </w:trPr>
        <w:tc>
          <w:tcPr>
            <w:tcW w:w="998" w:type="pct"/>
            <w:tcBorders>
              <w:bottom w:val="nil"/>
              <w:tl2br w:val="nil"/>
              <w:tr2bl w:val="nil"/>
            </w:tcBorders>
          </w:tcPr>
          <w:p w14:paraId="281EF143">
            <w:pPr>
              <w:pStyle w:val="51"/>
              <w:spacing w:before="0" w:line="240" w:lineRule="auto"/>
              <w:ind w:left="119"/>
              <w:rPr>
                <w:bCs/>
                <w:sz w:val="18"/>
                <w:szCs w:val="18"/>
              </w:rPr>
            </w:pPr>
            <w:r>
              <w:rPr>
                <w:bCs/>
                <w:spacing w:val="-4"/>
                <w:sz w:val="18"/>
                <w:szCs w:val="18"/>
              </w:rPr>
              <w:t>Dual</w:t>
            </w:r>
          </w:p>
        </w:tc>
        <w:tc>
          <w:tcPr>
            <w:tcW w:w="998" w:type="pct"/>
            <w:tcBorders>
              <w:bottom w:val="nil"/>
              <w:tl2br w:val="nil"/>
              <w:tr2bl w:val="nil"/>
            </w:tcBorders>
          </w:tcPr>
          <w:p w14:paraId="461A662B">
            <w:pPr>
              <w:pStyle w:val="51"/>
              <w:spacing w:before="0" w:line="240" w:lineRule="auto"/>
              <w:ind w:left="1" w:right="102"/>
              <w:jc w:val="center"/>
              <w:rPr>
                <w:bCs/>
                <w:sz w:val="18"/>
                <w:szCs w:val="18"/>
              </w:rPr>
            </w:pPr>
            <w:r>
              <w:rPr>
                <w:bCs/>
                <w:sz w:val="18"/>
                <w:szCs w:val="18"/>
              </w:rPr>
              <w:t>-</w:t>
            </w:r>
            <w:r>
              <w:rPr>
                <w:bCs/>
                <w:spacing w:val="-2"/>
                <w:sz w:val="18"/>
                <w:szCs w:val="18"/>
              </w:rPr>
              <w:t>0.0292</w:t>
            </w:r>
          </w:p>
        </w:tc>
        <w:tc>
          <w:tcPr>
            <w:tcW w:w="1001" w:type="pct"/>
            <w:tcBorders>
              <w:bottom w:val="nil"/>
              <w:right w:val="single" w:color="auto" w:sz="4" w:space="0"/>
              <w:tl2br w:val="nil"/>
              <w:tr2bl w:val="nil"/>
            </w:tcBorders>
          </w:tcPr>
          <w:p w14:paraId="7DCE4D65">
            <w:pPr>
              <w:pStyle w:val="51"/>
              <w:spacing w:before="0" w:line="240" w:lineRule="auto"/>
              <w:ind w:left="107"/>
              <w:jc w:val="center"/>
              <w:rPr>
                <w:bCs/>
                <w:sz w:val="18"/>
                <w:szCs w:val="18"/>
              </w:rPr>
            </w:pPr>
            <w:r>
              <w:rPr>
                <w:bCs/>
                <w:spacing w:val="-2"/>
                <w:sz w:val="18"/>
                <w:szCs w:val="18"/>
              </w:rPr>
              <w:t>0.005</w:t>
            </w:r>
          </w:p>
        </w:tc>
        <w:tc>
          <w:tcPr>
            <w:tcW w:w="998" w:type="pct"/>
            <w:tcBorders>
              <w:left w:val="single" w:color="auto" w:sz="4" w:space="0"/>
              <w:bottom w:val="nil"/>
              <w:tl2br w:val="nil"/>
              <w:tr2bl w:val="nil"/>
            </w:tcBorders>
          </w:tcPr>
          <w:p w14:paraId="6E7C0A5C">
            <w:pPr>
              <w:pStyle w:val="51"/>
              <w:spacing w:before="0" w:line="240" w:lineRule="auto"/>
              <w:ind w:right="200"/>
              <w:jc w:val="right"/>
              <w:rPr>
                <w:bCs/>
                <w:sz w:val="18"/>
                <w:szCs w:val="18"/>
              </w:rPr>
            </w:pPr>
            <w:r>
              <w:rPr>
                <w:bCs/>
                <w:sz w:val="18"/>
                <w:szCs w:val="18"/>
              </w:rPr>
              <w:t>-</w:t>
            </w:r>
            <w:r>
              <w:rPr>
                <w:bCs/>
                <w:spacing w:val="-2"/>
                <w:sz w:val="18"/>
                <w:szCs w:val="18"/>
              </w:rPr>
              <w:t>0.0295</w:t>
            </w:r>
          </w:p>
        </w:tc>
        <w:tc>
          <w:tcPr>
            <w:tcW w:w="1005" w:type="pct"/>
            <w:tcBorders>
              <w:bottom w:val="nil"/>
              <w:tl2br w:val="nil"/>
              <w:tr2bl w:val="nil"/>
            </w:tcBorders>
          </w:tcPr>
          <w:p w14:paraId="27A65034">
            <w:pPr>
              <w:pStyle w:val="51"/>
              <w:spacing w:before="0" w:line="240" w:lineRule="auto"/>
              <w:ind w:left="78"/>
              <w:jc w:val="center"/>
              <w:rPr>
                <w:bCs/>
                <w:sz w:val="18"/>
                <w:szCs w:val="18"/>
              </w:rPr>
            </w:pPr>
            <w:r>
              <w:rPr>
                <w:bCs/>
                <w:spacing w:val="-2"/>
                <w:sz w:val="18"/>
                <w:szCs w:val="18"/>
              </w:rPr>
              <w:t>0.005</w:t>
            </w:r>
          </w:p>
        </w:tc>
      </w:tr>
      <w:tr w14:paraId="1078E7D5">
        <w:tblPrEx>
          <w:tblBorders>
            <w:top w:val="none" w:color="auto" w:sz="0" w:space="0"/>
            <w:left w:val="none" w:color="auto" w:sz="0" w:space="0"/>
            <w:bottom w:val="single" w:color="000000" w:sz="8" w:space="0"/>
            <w:right w:val="none" w:color="auto" w:sz="0" w:space="0"/>
            <w:insideH w:val="none" w:color="auto" w:sz="0" w:space="0"/>
            <w:insideV w:val="none" w:color="auto" w:sz="0" w:space="0"/>
          </w:tblBorders>
          <w:tblCellMar>
            <w:top w:w="0" w:type="dxa"/>
            <w:left w:w="0" w:type="dxa"/>
            <w:bottom w:w="0" w:type="dxa"/>
            <w:right w:w="0" w:type="dxa"/>
          </w:tblCellMar>
        </w:tblPrEx>
        <w:trPr>
          <w:trHeight w:val="14" w:hRule="atLeast"/>
          <w:jc w:val="center"/>
        </w:trPr>
        <w:tc>
          <w:tcPr>
            <w:tcW w:w="998" w:type="pct"/>
            <w:tcBorders>
              <w:top w:val="nil"/>
              <w:tl2br w:val="nil"/>
              <w:tr2bl w:val="nil"/>
            </w:tcBorders>
          </w:tcPr>
          <w:p w14:paraId="18ABA964">
            <w:pPr>
              <w:pStyle w:val="51"/>
              <w:spacing w:before="0" w:line="240" w:lineRule="auto"/>
              <w:ind w:left="119"/>
              <w:rPr>
                <w:bCs/>
                <w:sz w:val="18"/>
                <w:szCs w:val="18"/>
              </w:rPr>
            </w:pPr>
            <w:r>
              <w:rPr>
                <w:bCs/>
                <w:spacing w:val="-2"/>
                <w:sz w:val="18"/>
                <w:szCs w:val="18"/>
              </w:rPr>
              <w:t>Indep</w:t>
            </w:r>
          </w:p>
        </w:tc>
        <w:tc>
          <w:tcPr>
            <w:tcW w:w="998" w:type="pct"/>
            <w:tcBorders>
              <w:top w:val="nil"/>
              <w:tl2br w:val="nil"/>
              <w:tr2bl w:val="nil"/>
            </w:tcBorders>
          </w:tcPr>
          <w:p w14:paraId="0C8E1568">
            <w:pPr>
              <w:pStyle w:val="51"/>
              <w:spacing w:before="0" w:line="240" w:lineRule="auto"/>
              <w:ind w:left="1" w:right="102"/>
              <w:jc w:val="center"/>
              <w:rPr>
                <w:bCs/>
                <w:sz w:val="18"/>
                <w:szCs w:val="18"/>
              </w:rPr>
            </w:pPr>
            <w:r>
              <w:rPr>
                <w:bCs/>
                <w:sz w:val="18"/>
                <w:szCs w:val="18"/>
              </w:rPr>
              <w:t>-</w:t>
            </w:r>
            <w:r>
              <w:rPr>
                <w:bCs/>
                <w:spacing w:val="-2"/>
                <w:sz w:val="18"/>
                <w:szCs w:val="18"/>
              </w:rPr>
              <w:t>0.0588</w:t>
            </w:r>
          </w:p>
        </w:tc>
        <w:tc>
          <w:tcPr>
            <w:tcW w:w="1001" w:type="pct"/>
            <w:tcBorders>
              <w:top w:val="nil"/>
              <w:right w:val="single" w:color="auto" w:sz="4" w:space="0"/>
              <w:tl2br w:val="nil"/>
              <w:tr2bl w:val="nil"/>
            </w:tcBorders>
          </w:tcPr>
          <w:p w14:paraId="41D7F379">
            <w:pPr>
              <w:pStyle w:val="51"/>
              <w:spacing w:before="0" w:line="240" w:lineRule="auto"/>
              <w:ind w:left="107"/>
              <w:jc w:val="center"/>
              <w:rPr>
                <w:bCs/>
                <w:sz w:val="18"/>
                <w:szCs w:val="18"/>
              </w:rPr>
            </w:pPr>
            <w:r>
              <w:rPr>
                <w:bCs/>
                <w:spacing w:val="-2"/>
                <w:sz w:val="18"/>
                <w:szCs w:val="18"/>
              </w:rPr>
              <w:t>0.460</w:t>
            </w:r>
          </w:p>
        </w:tc>
        <w:tc>
          <w:tcPr>
            <w:tcW w:w="998" w:type="pct"/>
            <w:tcBorders>
              <w:top w:val="nil"/>
              <w:left w:val="single" w:color="auto" w:sz="4" w:space="0"/>
              <w:tl2br w:val="nil"/>
              <w:tr2bl w:val="nil"/>
            </w:tcBorders>
          </w:tcPr>
          <w:p w14:paraId="14A447BF">
            <w:pPr>
              <w:pStyle w:val="51"/>
              <w:spacing w:before="0" w:line="240" w:lineRule="auto"/>
              <w:ind w:right="200"/>
              <w:jc w:val="right"/>
              <w:rPr>
                <w:bCs/>
                <w:sz w:val="18"/>
                <w:szCs w:val="18"/>
              </w:rPr>
            </w:pPr>
            <w:r>
              <w:rPr>
                <w:bCs/>
                <w:sz w:val="18"/>
                <w:szCs w:val="18"/>
              </w:rPr>
              <w:t>-</w:t>
            </w:r>
            <w:r>
              <w:rPr>
                <w:bCs/>
                <w:spacing w:val="-2"/>
                <w:sz w:val="18"/>
                <w:szCs w:val="18"/>
              </w:rPr>
              <w:t>0.0420</w:t>
            </w:r>
          </w:p>
        </w:tc>
        <w:tc>
          <w:tcPr>
            <w:tcW w:w="1005" w:type="pct"/>
            <w:tcBorders>
              <w:top w:val="nil"/>
              <w:tl2br w:val="nil"/>
              <w:tr2bl w:val="nil"/>
            </w:tcBorders>
          </w:tcPr>
          <w:p w14:paraId="7D61153E">
            <w:pPr>
              <w:pStyle w:val="51"/>
              <w:spacing w:before="0" w:line="240" w:lineRule="auto"/>
              <w:ind w:left="78"/>
              <w:jc w:val="center"/>
              <w:rPr>
                <w:bCs/>
                <w:sz w:val="18"/>
                <w:szCs w:val="18"/>
              </w:rPr>
            </w:pPr>
            <w:r>
              <w:rPr>
                <w:bCs/>
                <w:spacing w:val="-2"/>
                <w:sz w:val="18"/>
                <w:szCs w:val="18"/>
              </w:rPr>
              <w:t>0.600</w:t>
            </w:r>
          </w:p>
        </w:tc>
      </w:tr>
      <w:tr w14:paraId="7EFA6848">
        <w:tblPrEx>
          <w:tblBorders>
            <w:top w:val="none" w:color="auto" w:sz="0" w:space="0"/>
            <w:left w:val="none" w:color="auto" w:sz="0" w:space="0"/>
            <w:bottom w:val="single" w:color="000000" w:sz="8" w:space="0"/>
            <w:right w:val="none" w:color="auto" w:sz="0" w:space="0"/>
            <w:insideH w:val="none" w:color="auto" w:sz="0" w:space="0"/>
            <w:insideV w:val="none" w:color="auto" w:sz="0" w:space="0"/>
          </w:tblBorders>
          <w:tblCellMar>
            <w:top w:w="0" w:type="dxa"/>
            <w:left w:w="0" w:type="dxa"/>
            <w:bottom w:w="0" w:type="dxa"/>
            <w:right w:w="0" w:type="dxa"/>
          </w:tblCellMar>
        </w:tblPrEx>
        <w:trPr>
          <w:trHeight w:val="14" w:hRule="atLeast"/>
          <w:jc w:val="center"/>
        </w:trPr>
        <w:tc>
          <w:tcPr>
            <w:tcW w:w="998" w:type="pct"/>
            <w:tcBorders>
              <w:tl2br w:val="nil"/>
              <w:tr2bl w:val="nil"/>
            </w:tcBorders>
          </w:tcPr>
          <w:p w14:paraId="0962970C">
            <w:pPr>
              <w:pStyle w:val="51"/>
              <w:spacing w:before="0" w:line="240" w:lineRule="auto"/>
              <w:ind w:left="119"/>
              <w:rPr>
                <w:bCs/>
                <w:sz w:val="18"/>
                <w:szCs w:val="18"/>
              </w:rPr>
            </w:pPr>
            <w:r>
              <w:rPr>
                <w:bCs/>
                <w:spacing w:val="-5"/>
                <w:sz w:val="18"/>
                <w:szCs w:val="18"/>
              </w:rPr>
              <w:t>Lev</w:t>
            </w:r>
          </w:p>
        </w:tc>
        <w:tc>
          <w:tcPr>
            <w:tcW w:w="998" w:type="pct"/>
            <w:tcBorders>
              <w:tl2br w:val="nil"/>
              <w:tr2bl w:val="nil"/>
            </w:tcBorders>
          </w:tcPr>
          <w:p w14:paraId="26495179">
            <w:pPr>
              <w:pStyle w:val="51"/>
              <w:spacing w:before="0" w:line="240" w:lineRule="auto"/>
              <w:ind w:right="102"/>
              <w:jc w:val="center"/>
              <w:rPr>
                <w:bCs/>
                <w:sz w:val="18"/>
                <w:szCs w:val="18"/>
              </w:rPr>
            </w:pPr>
            <w:r>
              <w:rPr>
                <w:bCs/>
                <w:spacing w:val="-2"/>
                <w:sz w:val="18"/>
                <w:szCs w:val="18"/>
              </w:rPr>
              <w:t>0.0219</w:t>
            </w:r>
          </w:p>
        </w:tc>
        <w:tc>
          <w:tcPr>
            <w:tcW w:w="1001" w:type="pct"/>
            <w:tcBorders>
              <w:right w:val="single" w:color="auto" w:sz="4" w:space="0"/>
              <w:tl2br w:val="nil"/>
              <w:tr2bl w:val="nil"/>
            </w:tcBorders>
          </w:tcPr>
          <w:p w14:paraId="65C74594">
            <w:pPr>
              <w:pStyle w:val="51"/>
              <w:spacing w:before="0" w:line="240" w:lineRule="auto"/>
              <w:ind w:left="107"/>
              <w:jc w:val="center"/>
              <w:rPr>
                <w:bCs/>
                <w:sz w:val="18"/>
                <w:szCs w:val="18"/>
              </w:rPr>
            </w:pPr>
            <w:r>
              <w:rPr>
                <w:bCs/>
                <w:spacing w:val="-2"/>
                <w:sz w:val="18"/>
                <w:szCs w:val="18"/>
              </w:rPr>
              <w:t>0.923</w:t>
            </w:r>
          </w:p>
        </w:tc>
        <w:tc>
          <w:tcPr>
            <w:tcW w:w="998" w:type="pct"/>
            <w:tcBorders>
              <w:left w:val="single" w:color="auto" w:sz="4" w:space="0"/>
              <w:tl2br w:val="nil"/>
              <w:tr2bl w:val="nil"/>
            </w:tcBorders>
          </w:tcPr>
          <w:p w14:paraId="28C52891">
            <w:pPr>
              <w:pStyle w:val="51"/>
              <w:spacing w:before="0" w:line="240" w:lineRule="auto"/>
              <w:ind w:right="200"/>
              <w:jc w:val="right"/>
              <w:rPr>
                <w:bCs/>
                <w:sz w:val="18"/>
                <w:szCs w:val="18"/>
              </w:rPr>
            </w:pPr>
            <w:r>
              <w:rPr>
                <w:bCs/>
                <w:sz w:val="18"/>
                <w:szCs w:val="18"/>
              </w:rPr>
              <w:t>-</w:t>
            </w:r>
            <w:r>
              <w:rPr>
                <w:bCs/>
                <w:spacing w:val="-2"/>
                <w:sz w:val="18"/>
                <w:szCs w:val="18"/>
              </w:rPr>
              <w:t>0.0429</w:t>
            </w:r>
          </w:p>
        </w:tc>
        <w:tc>
          <w:tcPr>
            <w:tcW w:w="1005" w:type="pct"/>
            <w:tcBorders>
              <w:tl2br w:val="nil"/>
              <w:tr2bl w:val="nil"/>
            </w:tcBorders>
          </w:tcPr>
          <w:p w14:paraId="2EB2086F">
            <w:pPr>
              <w:pStyle w:val="51"/>
              <w:spacing w:before="0" w:line="240" w:lineRule="auto"/>
              <w:ind w:left="78"/>
              <w:jc w:val="center"/>
              <w:rPr>
                <w:bCs/>
                <w:sz w:val="18"/>
                <w:szCs w:val="18"/>
              </w:rPr>
            </w:pPr>
            <w:r>
              <w:rPr>
                <w:bCs/>
                <w:spacing w:val="-2"/>
                <w:sz w:val="18"/>
                <w:szCs w:val="18"/>
              </w:rPr>
              <w:t>0.851</w:t>
            </w:r>
          </w:p>
        </w:tc>
      </w:tr>
      <w:tr w14:paraId="7D91105C">
        <w:tblPrEx>
          <w:tblBorders>
            <w:top w:val="none" w:color="auto" w:sz="0" w:space="0"/>
            <w:left w:val="none" w:color="auto" w:sz="0" w:space="0"/>
            <w:bottom w:val="single" w:color="000000" w:sz="8" w:space="0"/>
            <w:right w:val="none" w:color="auto" w:sz="0" w:space="0"/>
            <w:insideH w:val="none" w:color="auto" w:sz="0" w:space="0"/>
            <w:insideV w:val="none" w:color="auto" w:sz="0" w:space="0"/>
          </w:tblBorders>
          <w:tblCellMar>
            <w:top w:w="0" w:type="dxa"/>
            <w:left w:w="0" w:type="dxa"/>
            <w:bottom w:w="0" w:type="dxa"/>
            <w:right w:w="0" w:type="dxa"/>
          </w:tblCellMar>
        </w:tblPrEx>
        <w:trPr>
          <w:trHeight w:val="14" w:hRule="atLeast"/>
          <w:jc w:val="center"/>
        </w:trPr>
        <w:tc>
          <w:tcPr>
            <w:tcW w:w="998" w:type="pct"/>
            <w:tcBorders>
              <w:tl2br w:val="nil"/>
              <w:tr2bl w:val="nil"/>
            </w:tcBorders>
          </w:tcPr>
          <w:p w14:paraId="677F89D1">
            <w:pPr>
              <w:pStyle w:val="51"/>
              <w:spacing w:before="0" w:line="240" w:lineRule="auto"/>
              <w:ind w:left="119"/>
              <w:rPr>
                <w:bCs/>
                <w:sz w:val="18"/>
                <w:szCs w:val="18"/>
              </w:rPr>
            </w:pPr>
            <w:r>
              <w:rPr>
                <w:bCs/>
                <w:spacing w:val="-4"/>
                <w:sz w:val="18"/>
                <w:szCs w:val="18"/>
              </w:rPr>
              <w:t>Size</w:t>
            </w:r>
          </w:p>
        </w:tc>
        <w:tc>
          <w:tcPr>
            <w:tcW w:w="998" w:type="pct"/>
            <w:tcBorders>
              <w:tl2br w:val="nil"/>
              <w:tr2bl w:val="nil"/>
            </w:tcBorders>
          </w:tcPr>
          <w:p w14:paraId="22D6F3EA">
            <w:pPr>
              <w:pStyle w:val="51"/>
              <w:spacing w:before="0" w:line="240" w:lineRule="auto"/>
              <w:ind w:right="102"/>
              <w:jc w:val="center"/>
              <w:rPr>
                <w:bCs/>
                <w:sz w:val="18"/>
                <w:szCs w:val="18"/>
              </w:rPr>
            </w:pPr>
            <w:r>
              <w:rPr>
                <w:bCs/>
                <w:spacing w:val="-2"/>
                <w:sz w:val="18"/>
                <w:szCs w:val="18"/>
              </w:rPr>
              <w:t>0.0056</w:t>
            </w:r>
          </w:p>
        </w:tc>
        <w:tc>
          <w:tcPr>
            <w:tcW w:w="1001" w:type="pct"/>
            <w:tcBorders>
              <w:right w:val="single" w:color="auto" w:sz="4" w:space="0"/>
              <w:tl2br w:val="nil"/>
              <w:tr2bl w:val="nil"/>
            </w:tcBorders>
          </w:tcPr>
          <w:p w14:paraId="2B581B72">
            <w:pPr>
              <w:pStyle w:val="51"/>
              <w:spacing w:before="0" w:line="240" w:lineRule="auto"/>
              <w:ind w:left="107"/>
              <w:jc w:val="center"/>
              <w:rPr>
                <w:bCs/>
                <w:sz w:val="18"/>
                <w:szCs w:val="18"/>
              </w:rPr>
            </w:pPr>
            <w:r>
              <w:rPr>
                <w:bCs/>
                <w:spacing w:val="-2"/>
                <w:sz w:val="18"/>
                <w:szCs w:val="18"/>
              </w:rPr>
              <w:t>0.545</w:t>
            </w:r>
          </w:p>
        </w:tc>
        <w:tc>
          <w:tcPr>
            <w:tcW w:w="998" w:type="pct"/>
            <w:tcBorders>
              <w:left w:val="single" w:color="auto" w:sz="4" w:space="0"/>
              <w:tl2br w:val="nil"/>
              <w:tr2bl w:val="nil"/>
            </w:tcBorders>
          </w:tcPr>
          <w:p w14:paraId="6E21AA2B">
            <w:pPr>
              <w:pStyle w:val="51"/>
              <w:spacing w:before="0" w:line="240" w:lineRule="auto"/>
              <w:ind w:right="235"/>
              <w:jc w:val="right"/>
              <w:rPr>
                <w:bCs/>
                <w:sz w:val="18"/>
                <w:szCs w:val="18"/>
              </w:rPr>
            </w:pPr>
            <w:r>
              <w:rPr>
                <w:bCs/>
                <w:spacing w:val="-2"/>
                <w:sz w:val="18"/>
                <w:szCs w:val="18"/>
              </w:rPr>
              <w:t>0.0075</w:t>
            </w:r>
          </w:p>
        </w:tc>
        <w:tc>
          <w:tcPr>
            <w:tcW w:w="1005" w:type="pct"/>
            <w:tcBorders>
              <w:tl2br w:val="nil"/>
              <w:tr2bl w:val="nil"/>
            </w:tcBorders>
          </w:tcPr>
          <w:p w14:paraId="1C8A37F2">
            <w:pPr>
              <w:pStyle w:val="51"/>
              <w:spacing w:before="0" w:line="240" w:lineRule="auto"/>
              <w:ind w:left="78"/>
              <w:jc w:val="center"/>
              <w:rPr>
                <w:bCs/>
                <w:sz w:val="18"/>
                <w:szCs w:val="18"/>
              </w:rPr>
            </w:pPr>
            <w:r>
              <w:rPr>
                <w:bCs/>
                <w:spacing w:val="-2"/>
                <w:sz w:val="18"/>
                <w:szCs w:val="18"/>
              </w:rPr>
              <w:t>0.423</w:t>
            </w:r>
          </w:p>
        </w:tc>
      </w:tr>
      <w:tr w14:paraId="2F8DE089">
        <w:tblPrEx>
          <w:tblBorders>
            <w:top w:val="none" w:color="auto" w:sz="0" w:space="0"/>
            <w:left w:val="none" w:color="auto" w:sz="0" w:space="0"/>
            <w:bottom w:val="single" w:color="000000" w:sz="8" w:space="0"/>
            <w:right w:val="none" w:color="auto" w:sz="0" w:space="0"/>
            <w:insideH w:val="none" w:color="auto" w:sz="0" w:space="0"/>
            <w:insideV w:val="none" w:color="auto" w:sz="0" w:space="0"/>
          </w:tblBorders>
          <w:tblCellMar>
            <w:top w:w="0" w:type="dxa"/>
            <w:left w:w="0" w:type="dxa"/>
            <w:bottom w:w="0" w:type="dxa"/>
            <w:right w:w="0" w:type="dxa"/>
          </w:tblCellMar>
        </w:tblPrEx>
        <w:trPr>
          <w:trHeight w:val="67" w:hRule="atLeast"/>
          <w:jc w:val="center"/>
        </w:trPr>
        <w:tc>
          <w:tcPr>
            <w:tcW w:w="998" w:type="pct"/>
            <w:tcBorders>
              <w:tl2br w:val="nil"/>
              <w:tr2bl w:val="nil"/>
            </w:tcBorders>
          </w:tcPr>
          <w:p w14:paraId="412D8445">
            <w:pPr>
              <w:pStyle w:val="51"/>
              <w:spacing w:before="0" w:line="240" w:lineRule="auto"/>
              <w:ind w:left="119"/>
              <w:rPr>
                <w:bCs/>
                <w:sz w:val="18"/>
                <w:szCs w:val="18"/>
              </w:rPr>
            </w:pPr>
            <w:r>
              <w:rPr>
                <w:bCs/>
                <w:spacing w:val="-4"/>
                <w:sz w:val="18"/>
                <w:szCs w:val="18"/>
              </w:rPr>
              <w:t>Big4</w:t>
            </w:r>
          </w:p>
        </w:tc>
        <w:tc>
          <w:tcPr>
            <w:tcW w:w="998" w:type="pct"/>
            <w:tcBorders>
              <w:tl2br w:val="nil"/>
              <w:tr2bl w:val="nil"/>
            </w:tcBorders>
          </w:tcPr>
          <w:p w14:paraId="0A3825CF">
            <w:pPr>
              <w:pStyle w:val="51"/>
              <w:spacing w:before="0" w:line="240" w:lineRule="auto"/>
              <w:ind w:left="1" w:right="102"/>
              <w:jc w:val="center"/>
              <w:rPr>
                <w:bCs/>
                <w:sz w:val="18"/>
                <w:szCs w:val="18"/>
              </w:rPr>
            </w:pPr>
            <w:r>
              <w:rPr>
                <w:bCs/>
                <w:sz w:val="18"/>
                <w:szCs w:val="18"/>
              </w:rPr>
              <w:t>-</w:t>
            </w:r>
            <w:r>
              <w:rPr>
                <w:bCs/>
                <w:spacing w:val="-2"/>
                <w:sz w:val="18"/>
                <w:szCs w:val="18"/>
              </w:rPr>
              <w:t>0.0174</w:t>
            </w:r>
          </w:p>
        </w:tc>
        <w:tc>
          <w:tcPr>
            <w:tcW w:w="1001" w:type="pct"/>
            <w:tcBorders>
              <w:bottom w:val="single" w:color="000000" w:sz="8" w:space="0"/>
              <w:right w:val="single" w:color="auto" w:sz="4" w:space="0"/>
              <w:tl2br w:val="nil"/>
              <w:tr2bl w:val="nil"/>
            </w:tcBorders>
          </w:tcPr>
          <w:p w14:paraId="270F2867">
            <w:pPr>
              <w:pStyle w:val="51"/>
              <w:spacing w:before="0" w:line="240" w:lineRule="auto"/>
              <w:ind w:left="107"/>
              <w:jc w:val="center"/>
              <w:rPr>
                <w:bCs/>
                <w:sz w:val="18"/>
                <w:szCs w:val="18"/>
              </w:rPr>
            </w:pPr>
            <w:r>
              <w:rPr>
                <w:bCs/>
                <w:spacing w:val="-2"/>
                <w:sz w:val="18"/>
                <w:szCs w:val="18"/>
              </w:rPr>
              <w:t>0.363</w:t>
            </w:r>
          </w:p>
        </w:tc>
        <w:tc>
          <w:tcPr>
            <w:tcW w:w="998" w:type="pct"/>
            <w:tcBorders>
              <w:left w:val="single" w:color="auto" w:sz="4" w:space="0"/>
              <w:tl2br w:val="nil"/>
              <w:tr2bl w:val="nil"/>
            </w:tcBorders>
          </w:tcPr>
          <w:p w14:paraId="0B8DC5B9">
            <w:pPr>
              <w:pStyle w:val="51"/>
              <w:spacing w:before="0" w:line="240" w:lineRule="auto"/>
              <w:ind w:right="200"/>
              <w:jc w:val="right"/>
              <w:rPr>
                <w:bCs/>
                <w:sz w:val="18"/>
                <w:szCs w:val="18"/>
              </w:rPr>
            </w:pPr>
            <w:r>
              <w:rPr>
                <w:bCs/>
                <w:sz w:val="18"/>
                <w:szCs w:val="18"/>
              </w:rPr>
              <w:t>-</w:t>
            </w:r>
            <w:r>
              <w:rPr>
                <w:bCs/>
                <w:spacing w:val="-2"/>
                <w:sz w:val="18"/>
                <w:szCs w:val="18"/>
              </w:rPr>
              <w:t>0.0193</w:t>
            </w:r>
          </w:p>
        </w:tc>
        <w:tc>
          <w:tcPr>
            <w:tcW w:w="1005" w:type="pct"/>
            <w:tcBorders>
              <w:tl2br w:val="nil"/>
              <w:tr2bl w:val="nil"/>
            </w:tcBorders>
          </w:tcPr>
          <w:p w14:paraId="58E6F690">
            <w:pPr>
              <w:pStyle w:val="51"/>
              <w:spacing w:before="0" w:line="240" w:lineRule="auto"/>
              <w:ind w:left="78"/>
              <w:jc w:val="center"/>
              <w:rPr>
                <w:bCs/>
                <w:sz w:val="18"/>
                <w:szCs w:val="18"/>
              </w:rPr>
            </w:pPr>
            <w:r>
              <w:rPr>
                <w:bCs/>
                <w:spacing w:val="-2"/>
                <w:sz w:val="18"/>
                <w:szCs w:val="18"/>
              </w:rPr>
              <w:t>0.317</w:t>
            </w:r>
          </w:p>
        </w:tc>
      </w:tr>
    </w:tbl>
    <w:p w14:paraId="70EBA2A9">
      <w:pPr>
        <w:outlineLvl w:val="1"/>
        <w:rPr>
          <w:rFonts w:hint="eastAsia" w:ascii="宋体" w:hAnsi="宋体" w:eastAsia="宋体" w:cs="Times New Roman"/>
          <w:b/>
          <w:bCs/>
          <w:sz w:val="24"/>
          <w:szCs w:val="24"/>
        </w:rPr>
      </w:pPr>
      <w:bookmarkStart w:id="22" w:name="_Toc30122"/>
      <w:r>
        <w:rPr>
          <w:rFonts w:hint="eastAsia" w:ascii="宋体" w:hAnsi="宋体" w:eastAsia="宋体" w:cs="Times New Roman"/>
          <w:b/>
          <w:bCs/>
          <w:sz w:val="24"/>
          <w:szCs w:val="24"/>
        </w:rPr>
        <w:t>（二）被解释变量的稳健性</w:t>
      </w:r>
      <w:bookmarkEnd w:id="22"/>
    </w:p>
    <w:p w14:paraId="1ACC24C2">
      <w:pPr>
        <w:ind w:firstLine="420" w:firstLineChars="200"/>
        <w:rPr>
          <w:rFonts w:hint="eastAsia" w:ascii="宋体" w:hAnsi="宋体" w:eastAsia="宋体" w:cs="Times New Roman"/>
          <w:sz w:val="21"/>
          <w:szCs w:val="21"/>
        </w:rPr>
      </w:pPr>
      <w:r>
        <w:rPr>
          <w:rFonts w:hint="eastAsia" w:ascii="宋体" w:hAnsi="宋体" w:eastAsia="宋体" w:cs="Times New Roman"/>
          <w:sz w:val="21"/>
          <w:szCs w:val="21"/>
        </w:rPr>
        <w:t>从新闻发布时到新闻发布后的一段时间称为事件窗口。本文选取的事件窗口是-1到3。为检验新闻情绪对异常收益率的估计结果是否稳健，本文尝试替换不同长度的事件窗口，以排除窗口选择对结果的干扰，因此选取了不同长度的事件窗口作为被解释变量以替代原有的事件窗口为-1到3累计异常收益率。回归结果表明，长度不一致的事件窗口下解释变量sentiment均具有显著性，其估计系数随事件窗口的延长而递减，P值随事件窗口的延长而增大，说明新闻造成的股票异常收益率的会随着时间而减弱。</w:t>
      </w:r>
      <w:r>
        <w:rPr>
          <w:rFonts w:ascii="Times New Roman"/>
          <w:sz w:val="13"/>
        </w:rPr>
        <mc:AlternateContent>
          <mc:Choice Requires="wps">
            <w:drawing>
              <wp:anchor distT="0" distB="0" distL="0" distR="0" simplePos="0" relativeHeight="251659264" behindDoc="0" locked="0" layoutInCell="1" allowOverlap="1">
                <wp:simplePos x="0" y="0"/>
                <wp:positionH relativeFrom="page">
                  <wp:posOffset>4921250</wp:posOffset>
                </wp:positionH>
                <wp:positionV relativeFrom="paragraph">
                  <wp:posOffset>102235</wp:posOffset>
                </wp:positionV>
                <wp:extent cx="24765" cy="1270"/>
                <wp:effectExtent l="0" t="4445" r="3810" b="3810"/>
                <wp:wrapNone/>
                <wp:docPr id="32" name="Graphic 32"/>
                <wp:cNvGraphicFramePr/>
                <a:graphic xmlns:a="http://schemas.openxmlformats.org/drawingml/2006/main">
                  <a:graphicData uri="http://schemas.microsoft.com/office/word/2010/wordprocessingShape">
                    <wps:wsp>
                      <wps:cNvSpPr/>
                      <wps:spPr>
                        <a:xfrm>
                          <a:off x="0" y="0"/>
                          <a:ext cx="24765" cy="1270"/>
                        </a:xfrm>
                        <a:custGeom>
                          <a:avLst/>
                          <a:gdLst/>
                          <a:ahLst/>
                          <a:cxnLst/>
                          <a:rect l="l" t="t" r="r" b="b"/>
                          <a:pathLst>
                            <a:path w="24765">
                              <a:moveTo>
                                <a:pt x="0" y="0"/>
                              </a:moveTo>
                              <a:lnTo>
                                <a:pt x="24765" y="0"/>
                              </a:lnTo>
                            </a:path>
                          </a:pathLst>
                        </a:custGeom>
                        <a:ln w="5054">
                          <a:solidFill>
                            <a:srgbClr val="000000"/>
                          </a:solidFill>
                          <a:prstDash val="solid"/>
                        </a:ln>
                      </wps:spPr>
                      <wps:bodyPr wrap="square" lIns="0" tIns="0" rIns="0" bIns="0" rtlCol="0">
                        <a:noAutofit/>
                      </wps:bodyPr>
                    </wps:wsp>
                  </a:graphicData>
                </a:graphic>
              </wp:anchor>
            </w:drawing>
          </mc:Choice>
          <mc:Fallback>
            <w:pict>
              <v:shape id="Graphic 32" o:spid="_x0000_s1026" o:spt="100" style="position:absolute;left:0pt;margin-left:387.5pt;margin-top:8.05pt;height:0.1pt;width:1.95pt;mso-position-horizontal-relative:page;z-index:251659264;mso-width-relative:page;mso-height-relative:page;" filled="f" stroked="t" coordsize="24765,1" o:gfxdata="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KWGYq7ZAAAACQEAAA8AAAAAAAAA&#10;AQAgAAAAIgAAAGRycy9kb3ducmV2LnhtbFBLAQIUABQAAAAIAIdO4kDpsz8NEAIAAHYEAAAOAAAA&#10;AAAAAAEAIAAAACgBAABkcnMvZTJvRG9jLnhtbFBLBQYAAAAABgAGAFkBAACqBQAAAAA=&#10;" path="m0,0l24765,0e">
                <v:fill on="f" focussize="0,0"/>
                <v:stroke weight="0.397952755905512pt" color="#000000" joinstyle="round"/>
                <v:imagedata o:title=""/>
                <o:lock v:ext="edit" aspectratio="f"/>
                <v:textbox inset="0mm,0mm,0mm,0mm"/>
              </v:shape>
            </w:pict>
          </mc:Fallback>
        </mc:AlternateContent>
      </w:r>
    </w:p>
    <w:p w14:paraId="24AAE797">
      <w:pPr>
        <w:outlineLvl w:val="1"/>
        <w:rPr>
          <w:rFonts w:hint="eastAsia" w:ascii="宋体" w:hAnsi="宋体" w:eastAsia="宋体" w:cs="Times New Roman"/>
          <w:b/>
          <w:bCs/>
          <w:sz w:val="24"/>
          <w:szCs w:val="24"/>
        </w:rPr>
      </w:pPr>
      <w:bookmarkStart w:id="23" w:name="_Toc26212"/>
      <w:r>
        <w:rPr>
          <w:rFonts w:hint="eastAsia" w:ascii="宋体" w:hAnsi="宋体" w:eastAsia="宋体" w:cs="Times New Roman"/>
          <w:b/>
          <w:bCs/>
          <w:sz w:val="24"/>
          <w:szCs w:val="24"/>
        </w:rPr>
        <w:t>（三）安慰剂检验</w:t>
      </w:r>
      <w:bookmarkEnd w:id="23"/>
    </w:p>
    <w:p w14:paraId="4B835FC6">
      <w:pPr>
        <w:ind w:firstLine="420" w:firstLineChars="200"/>
        <w:rPr>
          <w:rFonts w:hint="eastAsia" w:ascii="宋体" w:hAnsi="宋体" w:eastAsia="宋体" w:cs="Times New Roman"/>
          <w:sz w:val="21"/>
          <w:szCs w:val="21"/>
        </w:rPr>
      </w:pPr>
      <w:r>
        <w:rPr>
          <w:rFonts w:hint="eastAsia" w:ascii="宋体" w:hAnsi="宋体" w:eastAsia="宋体" w:cs="Times New Roman"/>
          <w:sz w:val="21"/>
          <w:szCs w:val="21"/>
        </w:rPr>
        <w:t>为了进一步检验本文的结果是否由不可观察因素驱动，本文通过随机分配公司进行安慰剂检验（Cai,2016）</w:t>
      </w:r>
      <w:r>
        <w:rPr>
          <w:rStyle w:val="23"/>
          <w:rFonts w:hint="eastAsia" w:ascii="宋体" w:hAnsi="宋体" w:eastAsia="宋体" w:cs="Times New Roman"/>
          <w:sz w:val="21"/>
          <w:szCs w:val="21"/>
        </w:rPr>
        <w:t>[</w:t>
      </w:r>
      <w:r>
        <w:rPr>
          <w:rStyle w:val="23"/>
          <w:rFonts w:hint="eastAsia" w:ascii="宋体" w:hAnsi="宋体" w:eastAsia="宋体" w:cs="Times New Roman"/>
          <w:sz w:val="21"/>
          <w:szCs w:val="21"/>
        </w:rPr>
        <w:endnoteReference w:id="25"/>
      </w:r>
      <w:r>
        <w:rPr>
          <w:rStyle w:val="23"/>
          <w:rFonts w:hint="eastAsia" w:ascii="宋体" w:hAnsi="宋体" w:eastAsia="宋体" w:cs="Times New Roman"/>
          <w:sz w:val="21"/>
          <w:szCs w:val="21"/>
        </w:rPr>
        <w:t>]</w:t>
      </w:r>
      <w:r>
        <w:rPr>
          <w:rFonts w:hint="eastAsia" w:ascii="宋体" w:hAnsi="宋体" w:eastAsia="宋体" w:cs="Times New Roman"/>
          <w:sz w:val="21"/>
          <w:szCs w:val="21"/>
        </w:rPr>
        <w:t>。本文从样本中随机选择一半公司作为处理组，假设这些公司受到虚假财经新闻的冲击，其他公司为对照组。本文进行了100次随机抽样（任胜钢等，2019）</w:t>
      </w:r>
      <w:r>
        <w:rPr>
          <w:rStyle w:val="23"/>
          <w:rFonts w:hint="eastAsia" w:ascii="宋体" w:hAnsi="宋体" w:eastAsia="宋体" w:cs="Times New Roman"/>
          <w:sz w:val="21"/>
          <w:szCs w:val="21"/>
        </w:rPr>
        <w:t>[</w:t>
      </w:r>
      <w:r>
        <w:rPr>
          <w:rStyle w:val="23"/>
          <w:rFonts w:hint="eastAsia" w:ascii="宋体" w:hAnsi="宋体" w:eastAsia="宋体" w:cs="Times New Roman"/>
          <w:sz w:val="21"/>
          <w:szCs w:val="21"/>
        </w:rPr>
        <w:endnoteReference w:id="26"/>
      </w:r>
      <w:r>
        <w:rPr>
          <w:rStyle w:val="23"/>
          <w:rFonts w:hint="eastAsia" w:ascii="宋体" w:hAnsi="宋体" w:eastAsia="宋体" w:cs="Times New Roman"/>
          <w:sz w:val="21"/>
          <w:szCs w:val="21"/>
        </w:rPr>
        <w:t>]</w:t>
      </w:r>
      <w:r>
        <w:rPr>
          <w:rFonts w:hint="eastAsia" w:ascii="宋体" w:hAnsi="宋体" w:eastAsia="宋体" w:cs="Times New Roman"/>
          <w:sz w:val="21"/>
          <w:szCs w:val="21"/>
        </w:rPr>
        <w:t>，按照式(5)进行基准回归，所得到的100次随机抽样下得到的交互项</w:t>
      </w:r>
      <m:oMath>
        <m:r>
          <m:rPr/>
          <w:rPr>
            <w:rFonts w:ascii="Cambria Math" w:hAnsi="Cambria Math" w:eastAsia="宋体" w:cs="Times New Roman"/>
            <w:sz w:val="21"/>
            <w:szCs w:val="21"/>
          </w:rPr>
          <m:t>time×random_false</m:t>
        </m:r>
      </m:oMath>
      <w:r>
        <w:rPr>
          <w:rFonts w:hint="eastAsia" w:ascii="宋体" w:hAnsi="宋体" w:eastAsia="宋体" w:cs="Times New Roman"/>
          <w:sz w:val="21"/>
          <w:szCs w:val="21"/>
        </w:rPr>
        <w:t>对股票的异常收益率没有影响，即随机采样后回归估计的系数均值为0.0001，p值均值为0.493，结果如图3所示。这些点的分布大多在零点左右，因此本文的估计结果不太可能由年份-行业-公司的不可观察因为驱动。</w:t>
      </w:r>
    </w:p>
    <w:p w14:paraId="09FE198E">
      <w:pPr>
        <w:ind w:firstLine="560" w:firstLineChars="200"/>
        <w:jc w:val="center"/>
        <w:rPr>
          <w:rFonts w:hint="eastAsia" w:ascii="宋体" w:hAnsi="宋体" w:eastAsia="宋体" w:cs="Times New Roman"/>
          <w:sz w:val="21"/>
          <w:szCs w:val="21"/>
        </w:rPr>
      </w:pPr>
      <w: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4023360</wp:posOffset>
                </wp:positionV>
                <wp:extent cx="4346575" cy="635"/>
                <wp:effectExtent l="0" t="0" r="0" b="6350"/>
                <wp:wrapTopAndBottom/>
                <wp:docPr id="805046914" name="文本框 1"/>
                <wp:cNvGraphicFramePr/>
                <a:graphic xmlns:a="http://schemas.openxmlformats.org/drawingml/2006/main">
                  <a:graphicData uri="http://schemas.microsoft.com/office/word/2010/wordprocessingShape">
                    <wps:wsp>
                      <wps:cNvSpPr txBox="1"/>
                      <wps:spPr>
                        <a:xfrm>
                          <a:off x="0" y="0"/>
                          <a:ext cx="4346575" cy="635"/>
                        </a:xfrm>
                        <a:prstGeom prst="rect">
                          <a:avLst/>
                        </a:prstGeom>
                        <a:solidFill>
                          <a:prstClr val="white"/>
                        </a:solidFill>
                        <a:ln>
                          <a:noFill/>
                        </a:ln>
                      </wps:spPr>
                      <wps:txbx>
                        <w:txbxContent>
                          <w:p w14:paraId="714AC756">
                            <w:pPr>
                              <w:pStyle w:val="11"/>
                              <w:jc w:val="center"/>
                              <w:rPr>
                                <w:rFonts w:ascii="宋体" w:hAnsi="宋体" w:eastAsia="宋体" w:cs="Times New Roman"/>
                                <w:sz w:val="21"/>
                                <w:szCs w:val="21"/>
                              </w:rPr>
                            </w:pPr>
                            <w:r>
                              <w:rPr>
                                <w:rFonts w:hint="eastAsia"/>
                              </w:rPr>
                              <w:t>图</w:t>
                            </w:r>
                            <w:r>
                              <w:rPr>
                                <w:rFonts w:hint="eastAsia"/>
                              </w:rPr>
                              <w:fldChar w:fldCharType="begin"/>
                            </w:r>
                            <w:r>
                              <w:rPr>
                                <w:rFonts w:hint="eastAsia"/>
                              </w:rPr>
                              <w:instrText xml:space="preserve"> SEQ 图表 \* ARABIC </w:instrText>
                            </w:r>
                            <w:r>
                              <w:rPr>
                                <w:rFonts w:hint="eastAsia"/>
                              </w:rPr>
                              <w:fldChar w:fldCharType="separate"/>
                            </w:r>
                            <w:r>
                              <w:rPr>
                                <w:rFonts w:hint="eastAsia"/>
                              </w:rPr>
                              <w:t>3</w:t>
                            </w:r>
                            <w:r>
                              <w:rPr>
                                <w:rFonts w:hint="eastAsia"/>
                              </w:rPr>
                              <w:fldChar w:fldCharType="end"/>
                            </w:r>
                            <w:r>
                              <w:rPr>
                                <w:rFonts w:hint="eastAsia"/>
                              </w:rPr>
                              <w:t>安慰剂检验结果</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文本框 1" o:spid="_x0000_s1026" o:spt="202" type="#_x0000_t202" style="position:absolute;left:0pt;margin-top:316.8pt;height:0.05pt;width:342.25pt;mso-position-horizontal:center;mso-position-horizontal-relative:margin;mso-wrap-distance-bottom:0pt;mso-wrap-distance-top:0pt;z-index:251666432;mso-width-relative:page;mso-height-relative:page;" fillcolor="#FFFFFF" filled="t" stroked="f" coordsize="21600,21600" o:gfxdata="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kNThUNgAAAAIAQAADwAAAAAAAAABACAAAAAi&#10;AAAAZHJzL2Rvd25yZXYueG1sUEsBAhQAFAAAAAgAh07iQJlXwtRDAgAAegQAAA4AAAAAAAAAAQAg&#10;AAAAJwEAAGRycy9lMm9Eb2MueG1sUEsFBgAAAAAGAAYAWQEAANwFAAAAAA==&#10;">
                <v:fill on="t" focussize="0,0"/>
                <v:stroke on="f"/>
                <v:imagedata o:title=""/>
                <o:lock v:ext="edit" aspectratio="f"/>
                <v:textbox inset="0mm,0mm,0mm,0mm" style="mso-fit-shape-to-text:t;">
                  <w:txbxContent>
                    <w:p w14:paraId="714AC756">
                      <w:pPr>
                        <w:pStyle w:val="11"/>
                        <w:jc w:val="center"/>
                        <w:rPr>
                          <w:rFonts w:ascii="宋体" w:hAnsi="宋体" w:eastAsia="宋体" w:cs="Times New Roman"/>
                          <w:sz w:val="21"/>
                          <w:szCs w:val="21"/>
                        </w:rPr>
                      </w:pPr>
                      <w:r>
                        <w:rPr>
                          <w:rFonts w:hint="eastAsia"/>
                        </w:rPr>
                        <w:t>图</w:t>
                      </w:r>
                      <w:r>
                        <w:rPr>
                          <w:rFonts w:hint="eastAsia"/>
                        </w:rPr>
                        <w:fldChar w:fldCharType="begin"/>
                      </w:r>
                      <w:r>
                        <w:rPr>
                          <w:rFonts w:hint="eastAsia"/>
                        </w:rPr>
                        <w:instrText xml:space="preserve"> SEQ 图表 \* ARABIC </w:instrText>
                      </w:r>
                      <w:r>
                        <w:rPr>
                          <w:rFonts w:hint="eastAsia"/>
                        </w:rPr>
                        <w:fldChar w:fldCharType="separate"/>
                      </w:r>
                      <w:r>
                        <w:rPr>
                          <w:rFonts w:hint="eastAsia"/>
                        </w:rPr>
                        <w:t>3</w:t>
                      </w:r>
                      <w:r>
                        <w:rPr>
                          <w:rFonts w:hint="eastAsia"/>
                        </w:rPr>
                        <w:fldChar w:fldCharType="end"/>
                      </w:r>
                      <w:r>
                        <w:rPr>
                          <w:rFonts w:hint="eastAsia"/>
                        </w:rPr>
                        <w:t>安慰剂检验结果</w:t>
                      </w:r>
                    </w:p>
                  </w:txbxContent>
                </v:textbox>
                <w10:wrap type="topAndBottom"/>
              </v:shape>
            </w:pict>
          </mc:Fallback>
        </mc:AlternateContent>
      </w:r>
      <w:r>
        <w:rPr>
          <w:rFonts w:hint="eastAsia" w:ascii="宋体" w:hAnsi="宋体" w:eastAsia="宋体" w:cs="Times New Roman"/>
          <w:sz w:val="21"/>
          <w:szCs w:val="21"/>
        </w:rPr>
        <mc:AlternateContent>
          <mc:Choice Requires="wpg">
            <w:drawing>
              <wp:anchor distT="0" distB="0" distL="114300" distR="114300" simplePos="0" relativeHeight="251661312" behindDoc="0" locked="0" layoutInCell="1" allowOverlap="1">
                <wp:simplePos x="0" y="0"/>
                <wp:positionH relativeFrom="margin">
                  <wp:posOffset>676910</wp:posOffset>
                </wp:positionH>
                <wp:positionV relativeFrom="paragraph">
                  <wp:posOffset>71120</wp:posOffset>
                </wp:positionV>
                <wp:extent cx="4346575" cy="3874770"/>
                <wp:effectExtent l="0" t="0" r="0" b="0"/>
                <wp:wrapTopAndBottom/>
                <wp:docPr id="1986034600" name="组合 3"/>
                <wp:cNvGraphicFramePr/>
                <a:graphic xmlns:a="http://schemas.openxmlformats.org/drawingml/2006/main">
                  <a:graphicData uri="http://schemas.microsoft.com/office/word/2010/wordprocessingGroup">
                    <wpg:wgp>
                      <wpg:cNvGrpSpPr/>
                      <wpg:grpSpPr>
                        <a:xfrm>
                          <a:off x="0" y="0"/>
                          <a:ext cx="4346575" cy="3875087"/>
                          <a:chOff x="0" y="0"/>
                          <a:chExt cx="4346575" cy="3875087"/>
                        </a:xfrm>
                      </wpg:grpSpPr>
                      <pic:pic xmlns:pic="http://schemas.openxmlformats.org/drawingml/2006/picture">
                        <pic:nvPicPr>
                          <pic:cNvPr id="625318131" name="图片 3"/>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a:xfrm>
                            <a:off x="0" y="0"/>
                            <a:ext cx="4346575" cy="1908175"/>
                          </a:xfrm>
                          <a:prstGeom prst="rect">
                            <a:avLst/>
                          </a:prstGeom>
                          <a:noFill/>
                        </pic:spPr>
                      </pic:pic>
                      <pic:pic xmlns:pic="http://schemas.openxmlformats.org/drawingml/2006/picture">
                        <pic:nvPicPr>
                          <pic:cNvPr id="1740375609" name="图片 4"/>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a:xfrm>
                            <a:off x="0" y="1966912"/>
                            <a:ext cx="4346575" cy="1908175"/>
                          </a:xfrm>
                          <a:prstGeom prst="rect">
                            <a:avLst/>
                          </a:prstGeom>
                          <a:noFill/>
                        </pic:spPr>
                      </pic:pic>
                    </wpg:wgp>
                  </a:graphicData>
                </a:graphic>
              </wp:anchor>
            </w:drawing>
          </mc:Choice>
          <mc:Fallback>
            <w:pict>
              <v:group id="组合 3" o:spid="_x0000_s1026" o:spt="203" style="position:absolute;left:0pt;margin-left:53.3pt;margin-top:5.6pt;height:305.1pt;width:342.25pt;mso-position-horizontal-relative:margin;mso-wrap-distance-bottom:0pt;mso-wrap-distance-top:0pt;z-index:251661312;mso-width-relative:page;mso-height-relative:page;" coordsize="4346575,3875087" o:gfxdata="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">
                <o:lock v:ext="edit" aspectratio="f"/>
                <v:shape id="图片 3" o:spid="_x0000_s1026" o:spt="75" type="#_x0000_t75" style="position:absolute;left:0;top:0;height:1908175;width:4346575;" filled="f" o:preferrelative="t" stroked="f" coordsize="21600,21600" o:gfxdata="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s&#10;aXBAwwAAAOIAAAAPAAAAAAAAAAEAIAAAACIAAABkcnMvZG93bnJldi54bWxQSwECFAAUAAAACACH&#10;TuJAMy8FnjsAAAA5AAAAEAAAAAAAAAABACAAAAASAQAAZHJzL3NoYXBleG1sLnhtbFBLBQYAAAAA&#10;BgAGAFsBAAC8AwAAAAA=&#10;">
                  <v:fill on="f" focussize="0,0"/>
                  <v:stroke on="f"/>
                  <v:imagedata r:id="rId9" o:title=""/>
                  <o:lock v:ext="edit" aspectratio="t"/>
                </v:shape>
                <v:shape id="图片 4" o:spid="_x0000_s1026" o:spt="75" type="#_x0000_t75" style="position:absolute;left:0;top:1966912;height:1908175;width:4346575;" filled="f" o:preferrelative="t" stroked="f" coordsize="21600,21600" o:gfxdata="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OTpl/&#10;wAAAAOMAAAAPAAAAAAAAAAEAIAAAACIAAABkcnMvZG93bnJldi54bWxQSwECFAAUAAAACACHTuJA&#10;My8FnjsAAAA5AAAAEAAAAAAAAAABACAAAAAPAQAAZHJzL3NoYXBleG1sLnhtbFBLBQYAAAAABgAG&#10;AFsBAAC5AwAAAAA=&#10;">
                  <v:fill on="f" focussize="0,0"/>
                  <v:stroke on="f"/>
                  <v:imagedata r:id="rId10" o:title=""/>
                  <o:lock v:ext="edit" aspectratio="t"/>
                </v:shape>
                <w10:wrap type="topAndBottom"/>
              </v:group>
            </w:pict>
          </mc:Fallback>
        </mc:AlternateContent>
      </w:r>
      <w:r>
        <w:rPr>
          <w:rFonts w:hint="eastAsia" w:ascii="宋体" w:hAnsi="宋体" w:eastAsia="宋体" w:cs="Times New Roman"/>
          <w:sz w:val="21"/>
          <w:szCs w:val="21"/>
        </w:rPr>
        <w:t xml:space="preserve"> </w:t>
      </w:r>
    </w:p>
    <w:p w14:paraId="74272244">
      <w:pPr>
        <w:outlineLvl w:val="1"/>
        <w:rPr>
          <w:rFonts w:hint="eastAsia" w:ascii="宋体" w:hAnsi="宋体" w:eastAsia="宋体" w:cs="Times New Roman"/>
          <w:b/>
          <w:bCs/>
          <w:sz w:val="24"/>
          <w:szCs w:val="24"/>
        </w:rPr>
      </w:pPr>
      <w:bookmarkStart w:id="24" w:name="_Toc16211"/>
      <w:r>
        <w:rPr>
          <w:rFonts w:hint="eastAsia" w:ascii="宋体" w:hAnsi="宋体" w:eastAsia="宋体" w:cs="Times New Roman"/>
          <w:b/>
          <w:bCs/>
          <w:sz w:val="24"/>
          <w:szCs w:val="24"/>
        </w:rPr>
        <w:t>（四）异质性分析</w:t>
      </w:r>
      <w:bookmarkEnd w:id="24"/>
    </w:p>
    <w:p w14:paraId="58227CF1">
      <w:pPr>
        <w:ind w:firstLine="420" w:firstLineChars="200"/>
        <w:rPr>
          <w:rFonts w:hint="eastAsia" w:ascii="宋体" w:hAnsi="宋体" w:eastAsia="宋体" w:cs="Times New Roman"/>
          <w:sz w:val="21"/>
          <w:szCs w:val="21"/>
        </w:rPr>
      </w:pPr>
      <w:r>
        <w:rPr>
          <w:rFonts w:hint="eastAsia" w:ascii="宋体" w:hAnsi="宋体" w:eastAsia="宋体" w:cs="Times New Roman"/>
          <w:sz w:val="21"/>
          <w:szCs w:val="21"/>
        </w:rPr>
        <w:t>新闻媒体的权威性与投资者是否置信新闻报道的内容相关。一般而言，新闻媒体越权威报道传闻“媒体权威性”采用媒体在国内财经类新闻界的影响力来衡量。本文将新闻样本涉及的所有来源媒体划分为两大类别：权威媒体（取值为1）和非权威媒体（取值为0）。根据传闻样本中涉及到的媒体本文将以下新闻来源媒体界定为权威媒体（其它的界定为非权威媒体）：（1）政府部门信息发布平台（如：发改委网站、环保局网站）和中央电视台。（2）证监会指定的上市公司信息披露平台包括“七报一刊”（《中国证券报》、《上海证券报》、《证券时报》、《证券日报》、《证券市场周刊》等）和证交所指定网站（中证网、巨潮网等）。（3）影响力和覆盖面较大的几大财经类报刊（部分参考华文报刊网的财经类报刊排名数据）包括：《21世纪经济报道》、《经济观察报》、《中国经营报》和《华夏时报》等。本文首先构建了以新闻来源是否为权威媒体的虚拟变量M，M=1表示来源于权威媒体，M=0表示来源于非权威媒体，构建如下调节效应模型：</w:t>
      </w:r>
    </w:p>
    <w:p w14:paraId="3E200D0E">
      <w:pPr>
        <w:jc w:val="center"/>
        <w:rPr>
          <w:rFonts w:hint="eastAsia" w:ascii="宋体" w:hAnsi="宋体" w:eastAsia="宋体" w:cs="Times New Roman"/>
          <w:sz w:val="21"/>
          <w:szCs w:val="21"/>
        </w:rPr>
      </w:pPr>
      <m:oMathPara>
        <m:oMath>
          <m:eqArr>
            <m:eqArrPr>
              <m:maxDist m:val="1"/>
              <m:ctrlPr>
                <w:rPr>
                  <w:rFonts w:ascii="Cambria Math" w:hAnsi="Cambria Math" w:eastAsia="宋体" w:cs="Times New Roman"/>
                  <w:i/>
                  <w:sz w:val="21"/>
                  <w:szCs w:val="21"/>
                </w:rPr>
              </m:ctrlPr>
            </m:eqArrPr>
            <m:e>
              <m:r>
                <m:rPr/>
                <w:rPr>
                  <w:rFonts w:ascii="Cambria Math" w:hAnsi="Cambria Math" w:eastAsia="宋体" w:cs="Times New Roman"/>
                  <w:sz w:val="21"/>
                  <w:szCs w:val="21"/>
                </w:rPr>
                <m:t>CAR=</m:t>
              </m:r>
              <m:sSub>
                <m:sSubPr>
                  <m:ctrlPr>
                    <w:rPr>
                      <w:rFonts w:ascii="Cambria Math" w:hAnsi="Cambria Math" w:eastAsia="宋体" w:cs="Times New Roman"/>
                      <w:i/>
                      <w:sz w:val="21"/>
                      <w:szCs w:val="21"/>
                    </w:rPr>
                  </m:ctrlPr>
                </m:sSubPr>
                <m:e>
                  <m:r>
                    <m:rPr/>
                    <w:rPr>
                      <w:rFonts w:ascii="Cambria Math" w:hAnsi="Cambria Math" w:eastAsia="宋体" w:cs="Times New Roman"/>
                      <w:sz w:val="21"/>
                      <w:szCs w:val="21"/>
                    </w:rPr>
                    <m:t>β</m:t>
                  </m:r>
                  <m:ctrlPr>
                    <w:rPr>
                      <w:rFonts w:ascii="Cambria Math" w:hAnsi="Cambria Math" w:eastAsia="宋体" w:cs="Times New Roman"/>
                      <w:i/>
                      <w:sz w:val="21"/>
                      <w:szCs w:val="21"/>
                    </w:rPr>
                  </m:ctrlPr>
                </m:e>
                <m:sub>
                  <m:r>
                    <m:rPr/>
                    <w:rPr>
                      <w:rFonts w:ascii="Cambria Math" w:hAnsi="Cambria Math" w:eastAsia="宋体" w:cs="Times New Roman"/>
                      <w:sz w:val="21"/>
                      <w:szCs w:val="21"/>
                    </w:rPr>
                    <m:t>0</m:t>
                  </m:r>
                  <m:ctrlPr>
                    <w:rPr>
                      <w:rFonts w:ascii="Cambria Math" w:hAnsi="Cambria Math" w:eastAsia="宋体" w:cs="Times New Roman"/>
                      <w:i/>
                      <w:sz w:val="21"/>
                      <w:szCs w:val="21"/>
                    </w:rPr>
                  </m:ctrlPr>
                </m:sub>
              </m:sSub>
              <m:r>
                <m:rPr/>
                <w:rPr>
                  <w:rFonts w:ascii="Cambria Math" w:hAnsi="Cambria Math" w:eastAsia="宋体" w:cs="Times New Roman"/>
                  <w:sz w:val="21"/>
                  <w:szCs w:val="21"/>
                </w:rPr>
                <m:t>+</m:t>
              </m:r>
              <m:sSub>
                <m:sSubPr>
                  <m:ctrlPr>
                    <w:rPr>
                      <w:rFonts w:ascii="Cambria Math" w:hAnsi="Cambria Math" w:eastAsia="宋体" w:cs="Times New Roman"/>
                      <w:i/>
                      <w:sz w:val="21"/>
                      <w:szCs w:val="21"/>
                    </w:rPr>
                  </m:ctrlPr>
                </m:sSubPr>
                <m:e>
                  <m:r>
                    <m:rPr/>
                    <w:rPr>
                      <w:rFonts w:ascii="Cambria Math" w:hAnsi="Cambria Math" w:eastAsia="宋体" w:cs="Times New Roman"/>
                      <w:sz w:val="21"/>
                      <w:szCs w:val="21"/>
                    </w:rPr>
                    <m:t>β</m:t>
                  </m:r>
                  <m:ctrlPr>
                    <w:rPr>
                      <w:rFonts w:ascii="Cambria Math" w:hAnsi="Cambria Math" w:eastAsia="宋体" w:cs="Times New Roman"/>
                      <w:i/>
                      <w:sz w:val="21"/>
                      <w:szCs w:val="21"/>
                    </w:rPr>
                  </m:ctrlPr>
                </m:e>
                <m:sub>
                  <m:r>
                    <m:rPr/>
                    <w:rPr>
                      <w:rFonts w:ascii="Cambria Math" w:hAnsi="Cambria Math" w:eastAsia="宋体" w:cs="Times New Roman"/>
                      <w:sz w:val="21"/>
                      <w:szCs w:val="21"/>
                    </w:rPr>
                    <m:t>1</m:t>
                  </m:r>
                  <m:ctrlPr>
                    <w:rPr>
                      <w:rFonts w:ascii="Cambria Math" w:hAnsi="Cambria Math" w:eastAsia="宋体" w:cs="Times New Roman"/>
                      <w:i/>
                      <w:sz w:val="21"/>
                      <w:szCs w:val="21"/>
                    </w:rPr>
                  </m:ctrlPr>
                </m:sub>
              </m:sSub>
              <m:r>
                <m:rPr/>
                <w:rPr>
                  <w:rFonts w:ascii="Cambria Math" w:hAnsi="Cambria Math" w:eastAsia="宋体" w:cs="Times New Roman"/>
                  <w:sz w:val="21"/>
                  <w:szCs w:val="21"/>
                </w:rPr>
                <m:t>D+</m:t>
              </m:r>
              <m:sSub>
                <m:sSubPr>
                  <m:ctrlPr>
                    <w:rPr>
                      <w:rFonts w:ascii="Cambria Math" w:hAnsi="Cambria Math" w:eastAsia="宋体" w:cs="Times New Roman"/>
                      <w:i/>
                      <w:sz w:val="21"/>
                      <w:szCs w:val="21"/>
                    </w:rPr>
                  </m:ctrlPr>
                </m:sSubPr>
                <m:e>
                  <m:r>
                    <m:rPr/>
                    <w:rPr>
                      <w:rFonts w:ascii="Cambria Math" w:hAnsi="Cambria Math" w:eastAsia="宋体" w:cs="Times New Roman"/>
                      <w:sz w:val="21"/>
                      <w:szCs w:val="21"/>
                    </w:rPr>
                    <m:t>β</m:t>
                  </m:r>
                  <m:ctrlPr>
                    <w:rPr>
                      <w:rFonts w:ascii="Cambria Math" w:hAnsi="Cambria Math" w:eastAsia="宋体" w:cs="Times New Roman"/>
                      <w:i/>
                      <w:sz w:val="21"/>
                      <w:szCs w:val="21"/>
                    </w:rPr>
                  </m:ctrlPr>
                </m:e>
                <m:sub>
                  <m:r>
                    <m:rPr/>
                    <w:rPr>
                      <w:rFonts w:ascii="Cambria Math" w:hAnsi="Cambria Math" w:eastAsia="宋体" w:cs="Times New Roman"/>
                      <w:sz w:val="21"/>
                      <w:szCs w:val="21"/>
                    </w:rPr>
                    <m:t>2</m:t>
                  </m:r>
                  <m:ctrlPr>
                    <w:rPr>
                      <w:rFonts w:ascii="Cambria Math" w:hAnsi="Cambria Math" w:eastAsia="宋体" w:cs="Times New Roman"/>
                      <w:i/>
                      <w:sz w:val="21"/>
                      <w:szCs w:val="21"/>
                    </w:rPr>
                  </m:ctrlPr>
                </m:sub>
              </m:sSub>
              <m:r>
                <m:rPr/>
                <w:rPr>
                  <w:rFonts w:ascii="Cambria Math" w:hAnsi="Cambria Math" w:eastAsia="宋体" w:cs="Times New Roman"/>
                  <w:sz w:val="21"/>
                  <w:szCs w:val="21"/>
                </w:rPr>
                <m:t>M+</m:t>
              </m:r>
              <m:sSub>
                <m:sSubPr>
                  <m:ctrlPr>
                    <w:rPr>
                      <w:rFonts w:ascii="Cambria Math" w:hAnsi="Cambria Math" w:eastAsia="宋体" w:cs="Times New Roman"/>
                      <w:i/>
                      <w:sz w:val="21"/>
                      <w:szCs w:val="21"/>
                    </w:rPr>
                  </m:ctrlPr>
                </m:sSubPr>
                <m:e>
                  <m:r>
                    <m:rPr/>
                    <w:rPr>
                      <w:rFonts w:ascii="Cambria Math" w:hAnsi="Cambria Math" w:eastAsia="宋体" w:cs="Times New Roman"/>
                      <w:sz w:val="21"/>
                      <w:szCs w:val="21"/>
                    </w:rPr>
                    <m:t>β</m:t>
                  </m:r>
                  <m:ctrlPr>
                    <w:rPr>
                      <w:rFonts w:ascii="Cambria Math" w:hAnsi="Cambria Math" w:eastAsia="宋体" w:cs="Times New Roman"/>
                      <w:i/>
                      <w:sz w:val="21"/>
                      <w:szCs w:val="21"/>
                    </w:rPr>
                  </m:ctrlPr>
                </m:e>
                <m:sub>
                  <m:r>
                    <m:rPr/>
                    <w:rPr>
                      <w:rFonts w:ascii="Cambria Math" w:hAnsi="Cambria Math" w:eastAsia="宋体" w:cs="Times New Roman"/>
                      <w:sz w:val="21"/>
                      <w:szCs w:val="21"/>
                    </w:rPr>
                    <m:t>3</m:t>
                  </m:r>
                  <m:ctrlPr>
                    <w:rPr>
                      <w:rFonts w:ascii="Cambria Math" w:hAnsi="Cambria Math" w:eastAsia="宋体" w:cs="Times New Roman"/>
                      <w:i/>
                      <w:sz w:val="21"/>
                      <w:szCs w:val="21"/>
                    </w:rPr>
                  </m:ctrlPr>
                </m:sub>
              </m:sSub>
              <m:r>
                <m:rPr/>
                <w:rPr>
                  <w:rFonts w:ascii="Cambria Math" w:hAnsi="Cambria Math" w:eastAsia="宋体" w:cs="Times New Roman"/>
                  <w:sz w:val="21"/>
                  <w:szCs w:val="21"/>
                </w:rPr>
                <m:t>M×D+</m:t>
              </m:r>
              <m:sSub>
                <m:sSubPr>
                  <m:ctrlPr>
                    <w:rPr>
                      <w:rFonts w:ascii="Cambria Math" w:hAnsi="Cambria Math" w:eastAsia="宋体" w:cs="Times New Roman"/>
                      <w:i/>
                      <w:sz w:val="21"/>
                      <w:szCs w:val="21"/>
                    </w:rPr>
                  </m:ctrlPr>
                </m:sSubPr>
                <m:e>
                  <m:r>
                    <m:rPr/>
                    <w:rPr>
                      <w:rFonts w:ascii="Cambria Math" w:hAnsi="Cambria Math" w:eastAsia="宋体" w:cs="Times New Roman"/>
                      <w:sz w:val="21"/>
                      <w:szCs w:val="21"/>
                    </w:rPr>
                    <m:t>β</m:t>
                  </m:r>
                  <m:ctrlPr>
                    <w:rPr>
                      <w:rFonts w:ascii="Cambria Math" w:hAnsi="Cambria Math" w:eastAsia="宋体" w:cs="Times New Roman"/>
                      <w:i/>
                      <w:sz w:val="21"/>
                      <w:szCs w:val="21"/>
                    </w:rPr>
                  </m:ctrlPr>
                </m:e>
                <m:sub>
                  <m:r>
                    <m:rPr/>
                    <w:rPr>
                      <w:rFonts w:ascii="Cambria Math" w:hAnsi="Cambria Math" w:eastAsia="宋体" w:cs="Times New Roman"/>
                      <w:sz w:val="21"/>
                      <w:szCs w:val="21"/>
                    </w:rPr>
                    <m:t>4</m:t>
                  </m:r>
                  <m:ctrlPr>
                    <w:rPr>
                      <w:rFonts w:ascii="Cambria Math" w:hAnsi="Cambria Math" w:eastAsia="宋体" w:cs="Times New Roman"/>
                      <w:i/>
                      <w:sz w:val="21"/>
                      <w:szCs w:val="21"/>
                    </w:rPr>
                  </m:ctrlPr>
                </m:sub>
              </m:sSub>
              <m:r>
                <m:rPr/>
                <w:rPr>
                  <w:rFonts w:ascii="Cambria Math" w:hAnsi="Cambria Math" w:eastAsia="宋体" w:cs="Times New Roman"/>
                  <w:sz w:val="21"/>
                  <w:szCs w:val="21"/>
                </w:rPr>
                <m:t>X+ϵ#</m:t>
              </m:r>
              <m:d>
                <m:dPr>
                  <m:ctrlPr>
                    <w:rPr>
                      <w:rFonts w:ascii="Cambria Math" w:hAnsi="Cambria Math" w:eastAsia="宋体" w:cs="Times New Roman"/>
                      <w:i/>
                      <w:sz w:val="21"/>
                      <w:szCs w:val="21"/>
                    </w:rPr>
                  </m:ctrlPr>
                </m:dPr>
                <m:e>
                  <m:r>
                    <m:rPr/>
                    <w:rPr>
                      <w:rFonts w:ascii="Cambria Math" w:hAnsi="Cambria Math" w:eastAsia="宋体" w:cs="Times New Roman"/>
                      <w:sz w:val="21"/>
                      <w:szCs w:val="21"/>
                    </w:rPr>
                    <m:t>12</m:t>
                  </m:r>
                  <m:ctrlPr>
                    <w:rPr>
                      <w:rFonts w:ascii="Cambria Math" w:hAnsi="Cambria Math" w:eastAsia="宋体" w:cs="Times New Roman"/>
                      <w:i/>
                      <w:sz w:val="21"/>
                      <w:szCs w:val="21"/>
                    </w:rPr>
                  </m:ctrlPr>
                </m:e>
              </m:d>
              <m:ctrlPr>
                <w:rPr>
                  <w:rFonts w:ascii="Cambria Math" w:hAnsi="Cambria Math" w:eastAsia="宋体" w:cs="Times New Roman"/>
                  <w:i/>
                  <w:sz w:val="21"/>
                  <w:szCs w:val="21"/>
                </w:rPr>
              </m:ctrlPr>
            </m:e>
          </m:eqArr>
        </m:oMath>
      </m:oMathPara>
    </w:p>
    <w:p w14:paraId="6EA1B450">
      <w:pPr>
        <w:ind w:firstLine="420" w:firstLineChars="200"/>
        <w:rPr>
          <w:rFonts w:hint="eastAsia" w:ascii="宋体" w:hAnsi="宋体" w:eastAsia="宋体" w:cs="Times New Roman"/>
          <w:sz w:val="21"/>
          <w:szCs w:val="21"/>
        </w:rPr>
      </w:pPr>
      <w:r>
        <w:rPr>
          <w:rFonts w:hint="eastAsia" w:ascii="宋体" w:hAnsi="宋体" w:eastAsia="宋体" w:cs="Times New Roman"/>
          <w:sz w:val="21"/>
          <w:szCs w:val="21"/>
        </w:rPr>
        <w:t>其中，CAR作为被解释变量，表示事件窗口期</w:t>
      </w:r>
      <w:r>
        <w:rPr>
          <w:rFonts w:ascii="宋体" w:hAnsi="宋体" w:eastAsia="宋体" w:cs="Times New Roman"/>
          <w:sz w:val="21"/>
          <w:szCs w:val="21"/>
        </w:rPr>
        <w:t>[</w:t>
      </w:r>
      <w:r>
        <w:rPr>
          <w:rFonts w:ascii="Cambria Math" w:hAnsi="Cambria Math" w:eastAsia="宋体" w:cs="Cambria Math"/>
          <w:sz w:val="21"/>
          <w:szCs w:val="21"/>
        </w:rPr>
        <w:t>−</w:t>
      </w:r>
      <w:r>
        <w:rPr>
          <w:rFonts w:ascii="宋体" w:hAnsi="宋体" w:eastAsia="宋体" w:cs="Times New Roman"/>
          <w:sz w:val="21"/>
          <w:szCs w:val="21"/>
        </w:rPr>
        <w:t>1,3]间股票的累计异常收益率；D表示是否</w:t>
      </w:r>
      <w:r>
        <w:rPr>
          <w:rFonts w:hint="eastAsia" w:ascii="宋体" w:hAnsi="宋体" w:eastAsia="宋体" w:cs="Times New Roman"/>
          <w:sz w:val="21"/>
          <w:szCs w:val="21"/>
        </w:rPr>
        <w:t>为虚假财经新闻；M表示是否来自于权威媒体；X表示一系列控制变量。该模型形式与双重差分结构相似，根据江艇（2022）的设定，其交互项估计系数即代表媒体权威性在新闻虚假性对异常收益率影响中的调节作用，估计系数即为</w:t>
      </w:r>
      <m:oMath>
        <m:sSub>
          <m:sSubPr>
            <m:ctrlPr>
              <w:rPr>
                <w:rFonts w:ascii="Cambria Math" w:hAnsi="Cambria Math" w:eastAsia="宋体" w:cs="Times New Roman"/>
                <w:i/>
                <w:sz w:val="21"/>
                <w:szCs w:val="21"/>
              </w:rPr>
            </m:ctrlPr>
          </m:sSubPr>
          <m:e>
            <m:r>
              <m:rPr/>
              <w:rPr>
                <w:rFonts w:ascii="Cambria Math" w:hAnsi="Cambria Math" w:eastAsia="宋体" w:cs="Times New Roman"/>
                <w:sz w:val="21"/>
                <w:szCs w:val="21"/>
              </w:rPr>
              <m:t>β</m:t>
            </m:r>
            <m:ctrlPr>
              <w:rPr>
                <w:rFonts w:ascii="Cambria Math" w:hAnsi="Cambria Math" w:eastAsia="宋体" w:cs="Times New Roman"/>
                <w:i/>
                <w:sz w:val="21"/>
                <w:szCs w:val="21"/>
              </w:rPr>
            </m:ctrlPr>
          </m:e>
          <m:sub>
            <m:r>
              <m:rPr/>
              <w:rPr>
                <w:rFonts w:ascii="Cambria Math" w:hAnsi="Cambria Math" w:eastAsia="宋体" w:cs="Times New Roman"/>
                <w:sz w:val="21"/>
                <w:szCs w:val="21"/>
              </w:rPr>
              <m:t>3</m:t>
            </m:r>
            <m:ctrlPr>
              <w:rPr>
                <w:rFonts w:ascii="Cambria Math" w:hAnsi="Cambria Math" w:eastAsia="宋体" w:cs="Times New Roman"/>
                <w:i/>
                <w:sz w:val="21"/>
                <w:szCs w:val="21"/>
              </w:rPr>
            </m:ctrlPr>
          </m:sub>
        </m:sSub>
      </m:oMath>
      <w:r>
        <w:rPr>
          <w:rFonts w:hint="eastAsia" w:ascii="宋体" w:hAnsi="宋体" w:eastAsia="宋体" w:cs="Times New Roman"/>
          <w:sz w:val="21"/>
          <w:szCs w:val="21"/>
        </w:rPr>
        <w:t>。所得回归结果如表8所示。</w:t>
      </w:r>
    </w:p>
    <w:tbl>
      <w:tblPr>
        <w:tblStyle w:val="21"/>
        <w:tblW w:w="4953" w:type="pct"/>
        <w:tblInd w:w="0" w:type="dxa"/>
        <w:tblLayout w:type="autofit"/>
        <w:tblCellMar>
          <w:top w:w="0" w:type="dxa"/>
          <w:left w:w="0" w:type="dxa"/>
          <w:bottom w:w="0" w:type="dxa"/>
          <w:right w:w="0" w:type="dxa"/>
        </w:tblCellMar>
      </w:tblPr>
      <w:tblGrid>
        <w:gridCol w:w="1622"/>
        <w:gridCol w:w="946"/>
        <w:gridCol w:w="498"/>
        <w:gridCol w:w="717"/>
        <w:gridCol w:w="643"/>
        <w:gridCol w:w="1083"/>
        <w:gridCol w:w="1086"/>
        <w:gridCol w:w="1083"/>
        <w:gridCol w:w="1083"/>
      </w:tblGrid>
      <w:tr w14:paraId="3453D6DC">
        <w:tblPrEx>
          <w:tblCellMar>
            <w:top w:w="0" w:type="dxa"/>
            <w:left w:w="0" w:type="dxa"/>
            <w:bottom w:w="0" w:type="dxa"/>
            <w:right w:w="0" w:type="dxa"/>
          </w:tblCellMar>
        </w:tblPrEx>
        <w:trPr>
          <w:trHeight w:val="567" w:hRule="exact"/>
        </w:trPr>
        <w:tc>
          <w:tcPr>
            <w:tcW w:w="5000" w:type="pct"/>
            <w:gridSpan w:val="9"/>
            <w:tcBorders>
              <w:bottom w:val="single" w:color="000000" w:sz="6" w:space="0"/>
            </w:tcBorders>
          </w:tcPr>
          <w:p w14:paraId="4C8F6649">
            <w:pPr>
              <w:pStyle w:val="51"/>
              <w:spacing w:before="53" w:line="240" w:lineRule="auto"/>
              <w:jc w:val="center"/>
              <w:rPr>
                <w:rFonts w:eastAsia="宋体"/>
                <w:spacing w:val="-4"/>
                <w:sz w:val="18"/>
                <w:szCs w:val="18"/>
              </w:rPr>
            </w:pPr>
            <w:r>
              <w:rPr>
                <w:rFonts w:hint="eastAsia" w:eastAsia="宋体"/>
                <w:spacing w:val="-4"/>
                <w:sz w:val="18"/>
                <w:szCs w:val="18"/>
              </w:rPr>
              <w:t>表8 异质性分析</w:t>
            </w:r>
          </w:p>
        </w:tc>
      </w:tr>
      <w:tr w14:paraId="69C4226D">
        <w:tblPrEx>
          <w:tblCellMar>
            <w:top w:w="0" w:type="dxa"/>
            <w:left w:w="0" w:type="dxa"/>
            <w:bottom w:w="0" w:type="dxa"/>
            <w:right w:w="0" w:type="dxa"/>
          </w:tblCellMar>
        </w:tblPrEx>
        <w:trPr>
          <w:trHeight w:val="567" w:hRule="exact"/>
        </w:trPr>
        <w:tc>
          <w:tcPr>
            <w:tcW w:w="926" w:type="pct"/>
            <w:tcBorders>
              <w:bottom w:val="single" w:color="000000" w:sz="6" w:space="0"/>
            </w:tcBorders>
          </w:tcPr>
          <w:p w14:paraId="0F6695AF">
            <w:pPr>
              <w:pStyle w:val="51"/>
              <w:spacing w:before="0" w:line="240" w:lineRule="auto"/>
              <w:rPr>
                <w:sz w:val="18"/>
                <w:szCs w:val="18"/>
              </w:rPr>
            </w:pPr>
          </w:p>
        </w:tc>
        <w:tc>
          <w:tcPr>
            <w:tcW w:w="1600" w:type="pct"/>
            <w:gridSpan w:val="4"/>
            <w:tcBorders>
              <w:bottom w:val="single" w:color="000000" w:sz="6" w:space="0"/>
            </w:tcBorders>
          </w:tcPr>
          <w:p w14:paraId="6D89134B">
            <w:pPr>
              <w:pStyle w:val="51"/>
              <w:spacing w:before="55" w:line="240" w:lineRule="auto"/>
              <w:ind w:left="102"/>
              <w:jc w:val="center"/>
              <w:rPr>
                <w:spacing w:val="-2"/>
                <w:sz w:val="18"/>
                <w:szCs w:val="18"/>
              </w:rPr>
            </w:pPr>
            <w:r>
              <w:rPr>
                <w:rFonts w:hint="eastAsia" w:eastAsia="宋体"/>
                <w:spacing w:val="-4"/>
                <w:sz w:val="18"/>
                <w:szCs w:val="18"/>
              </w:rPr>
              <w:t>异质性分析</w:t>
            </w:r>
          </w:p>
        </w:tc>
        <w:tc>
          <w:tcPr>
            <w:tcW w:w="2474" w:type="pct"/>
            <w:gridSpan w:val="4"/>
            <w:tcBorders>
              <w:bottom w:val="single" w:color="000000" w:sz="6" w:space="0"/>
            </w:tcBorders>
            <w:shd w:val="clear" w:color="auto" w:fill="auto"/>
          </w:tcPr>
          <w:p w14:paraId="3EB61158">
            <w:pPr>
              <w:pStyle w:val="51"/>
              <w:spacing w:before="53" w:line="240" w:lineRule="auto"/>
              <w:jc w:val="center"/>
              <w:rPr>
                <w:sz w:val="18"/>
                <w:szCs w:val="18"/>
              </w:rPr>
            </w:pPr>
            <w:r>
              <w:rPr>
                <w:rFonts w:hint="eastAsia" w:eastAsia="宋体"/>
                <w:spacing w:val="-4"/>
                <w:sz w:val="18"/>
                <w:szCs w:val="18"/>
              </w:rPr>
              <w:t>分组双重差分</w:t>
            </w:r>
          </w:p>
        </w:tc>
      </w:tr>
      <w:tr w14:paraId="1775E0BF">
        <w:tblPrEx>
          <w:tblCellMar>
            <w:top w:w="0" w:type="dxa"/>
            <w:left w:w="0" w:type="dxa"/>
            <w:bottom w:w="0" w:type="dxa"/>
            <w:right w:w="0" w:type="dxa"/>
          </w:tblCellMar>
        </w:tblPrEx>
        <w:trPr>
          <w:trHeight w:val="567" w:hRule="exact"/>
        </w:trPr>
        <w:tc>
          <w:tcPr>
            <w:tcW w:w="926" w:type="pct"/>
            <w:tcBorders>
              <w:bottom w:val="single" w:color="000000" w:sz="6" w:space="0"/>
            </w:tcBorders>
          </w:tcPr>
          <w:p w14:paraId="2469980D">
            <w:pPr>
              <w:pStyle w:val="51"/>
              <w:spacing w:before="0" w:line="240" w:lineRule="auto"/>
              <w:rPr>
                <w:sz w:val="18"/>
                <w:szCs w:val="18"/>
              </w:rPr>
            </w:pPr>
          </w:p>
        </w:tc>
        <w:tc>
          <w:tcPr>
            <w:tcW w:w="824" w:type="pct"/>
            <w:gridSpan w:val="2"/>
            <w:tcBorders>
              <w:top w:val="single" w:color="000000" w:sz="4" w:space="0"/>
              <w:bottom w:val="single" w:color="000000" w:sz="6" w:space="0"/>
            </w:tcBorders>
          </w:tcPr>
          <w:p w14:paraId="01FAE625">
            <w:pPr>
              <w:pStyle w:val="51"/>
              <w:spacing w:before="55" w:line="240" w:lineRule="auto"/>
              <w:ind w:left="103"/>
              <w:jc w:val="center"/>
              <w:rPr>
                <w:sz w:val="18"/>
                <w:szCs w:val="18"/>
              </w:rPr>
            </w:pPr>
            <w:r>
              <w:rPr>
                <w:rFonts w:hint="eastAsia" w:eastAsia="宋体"/>
                <w:spacing w:val="-4"/>
                <w:sz w:val="18"/>
                <w:szCs w:val="18"/>
              </w:rPr>
              <w:t>含控制变量</w:t>
            </w:r>
          </w:p>
        </w:tc>
        <w:tc>
          <w:tcPr>
            <w:tcW w:w="776" w:type="pct"/>
            <w:gridSpan w:val="2"/>
            <w:tcBorders>
              <w:top w:val="single" w:color="000000" w:sz="4" w:space="0"/>
              <w:bottom w:val="single" w:color="000000" w:sz="6" w:space="0"/>
            </w:tcBorders>
          </w:tcPr>
          <w:p w14:paraId="115BCE7E">
            <w:pPr>
              <w:pStyle w:val="51"/>
              <w:spacing w:before="55" w:line="240" w:lineRule="auto"/>
              <w:ind w:left="102"/>
              <w:jc w:val="center"/>
              <w:rPr>
                <w:spacing w:val="-2"/>
                <w:sz w:val="18"/>
                <w:szCs w:val="18"/>
              </w:rPr>
            </w:pPr>
            <w:r>
              <w:rPr>
                <w:rFonts w:hint="eastAsia" w:eastAsia="宋体"/>
                <w:spacing w:val="-4"/>
                <w:sz w:val="18"/>
                <w:szCs w:val="18"/>
              </w:rPr>
              <w:t>不含控制变量</w:t>
            </w:r>
          </w:p>
        </w:tc>
        <w:tc>
          <w:tcPr>
            <w:tcW w:w="1238" w:type="pct"/>
            <w:gridSpan w:val="2"/>
            <w:tcBorders>
              <w:bottom w:val="single" w:color="000000" w:sz="6" w:space="0"/>
            </w:tcBorders>
            <w:shd w:val="clear" w:color="auto" w:fill="auto"/>
          </w:tcPr>
          <w:p w14:paraId="0A0D8255">
            <w:pPr>
              <w:pStyle w:val="51"/>
              <w:spacing w:before="53" w:line="240" w:lineRule="auto"/>
              <w:ind w:right="11"/>
              <w:jc w:val="center"/>
              <w:rPr>
                <w:sz w:val="18"/>
                <w:szCs w:val="18"/>
              </w:rPr>
            </w:pPr>
            <w:r>
              <w:rPr>
                <w:rFonts w:hint="eastAsia" w:eastAsia="宋体"/>
                <w:spacing w:val="-4"/>
                <w:sz w:val="18"/>
                <w:szCs w:val="18"/>
              </w:rPr>
              <w:t>权威组</w:t>
            </w:r>
          </w:p>
        </w:tc>
        <w:tc>
          <w:tcPr>
            <w:tcW w:w="1236" w:type="pct"/>
            <w:gridSpan w:val="2"/>
            <w:tcBorders>
              <w:bottom w:val="single" w:color="000000" w:sz="6" w:space="0"/>
            </w:tcBorders>
            <w:shd w:val="clear" w:color="auto" w:fill="auto"/>
          </w:tcPr>
          <w:p w14:paraId="434DB718">
            <w:pPr>
              <w:pStyle w:val="51"/>
              <w:spacing w:before="53" w:line="240" w:lineRule="auto"/>
              <w:jc w:val="center"/>
              <w:rPr>
                <w:sz w:val="18"/>
                <w:szCs w:val="18"/>
              </w:rPr>
            </w:pPr>
            <w:r>
              <w:rPr>
                <w:rFonts w:hint="eastAsia" w:eastAsia="宋体"/>
                <w:spacing w:val="-4"/>
                <w:sz w:val="18"/>
                <w:szCs w:val="18"/>
              </w:rPr>
              <w:t>非权威组</w:t>
            </w:r>
          </w:p>
        </w:tc>
      </w:tr>
      <w:tr w14:paraId="71626D54">
        <w:tblPrEx>
          <w:tblCellMar>
            <w:top w:w="0" w:type="dxa"/>
            <w:left w:w="0" w:type="dxa"/>
            <w:bottom w:w="0" w:type="dxa"/>
            <w:right w:w="0" w:type="dxa"/>
          </w:tblCellMar>
        </w:tblPrEx>
        <w:trPr>
          <w:trHeight w:val="567" w:hRule="exact"/>
        </w:trPr>
        <w:tc>
          <w:tcPr>
            <w:tcW w:w="926" w:type="pct"/>
            <w:tcBorders>
              <w:bottom w:val="single" w:color="000000" w:sz="6" w:space="0"/>
            </w:tcBorders>
          </w:tcPr>
          <w:p w14:paraId="203BCEBD">
            <w:pPr>
              <w:pStyle w:val="51"/>
              <w:spacing w:before="0" w:line="240" w:lineRule="auto"/>
              <w:rPr>
                <w:sz w:val="18"/>
                <w:szCs w:val="18"/>
              </w:rPr>
            </w:pPr>
          </w:p>
        </w:tc>
        <w:tc>
          <w:tcPr>
            <w:tcW w:w="540" w:type="pct"/>
            <w:tcBorders>
              <w:top w:val="single" w:color="000000" w:sz="4" w:space="0"/>
              <w:bottom w:val="single" w:color="000000" w:sz="6" w:space="0"/>
            </w:tcBorders>
          </w:tcPr>
          <w:p w14:paraId="3176E9D9">
            <w:pPr>
              <w:pStyle w:val="51"/>
              <w:spacing w:before="69" w:line="240" w:lineRule="auto"/>
              <w:jc w:val="center"/>
              <w:rPr>
                <w:sz w:val="18"/>
                <w:szCs w:val="18"/>
              </w:rPr>
            </w:pPr>
            <w:r>
              <w:rPr>
                <w:spacing w:val="-4"/>
                <w:sz w:val="18"/>
                <w:szCs w:val="18"/>
              </w:rPr>
              <w:t>coef</w:t>
            </w:r>
          </w:p>
        </w:tc>
        <w:tc>
          <w:tcPr>
            <w:tcW w:w="284" w:type="pct"/>
            <w:tcBorders>
              <w:top w:val="single" w:color="000000" w:sz="4" w:space="0"/>
              <w:bottom w:val="single" w:color="000000" w:sz="6" w:space="0"/>
            </w:tcBorders>
          </w:tcPr>
          <w:p w14:paraId="39F604B9">
            <w:pPr>
              <w:pStyle w:val="51"/>
              <w:spacing w:before="55" w:line="240" w:lineRule="auto"/>
              <w:ind w:left="103"/>
              <w:jc w:val="center"/>
              <w:rPr>
                <w:rFonts w:ascii="宋体" w:eastAsia="宋体"/>
                <w:sz w:val="18"/>
                <w:szCs w:val="18"/>
              </w:rPr>
            </w:pPr>
            <w:r>
              <w:rPr>
                <w:sz w:val="18"/>
                <w:szCs w:val="18"/>
              </w:rPr>
              <w:t>p</w:t>
            </w:r>
            <w:r>
              <w:rPr>
                <w:rFonts w:ascii="宋体" w:eastAsia="宋体"/>
                <w:spacing w:val="-10"/>
                <w:sz w:val="18"/>
                <w:szCs w:val="18"/>
              </w:rPr>
              <w:t>值</w:t>
            </w:r>
          </w:p>
        </w:tc>
        <w:tc>
          <w:tcPr>
            <w:tcW w:w="409" w:type="pct"/>
            <w:tcBorders>
              <w:top w:val="single" w:color="000000" w:sz="4" w:space="0"/>
              <w:bottom w:val="single" w:color="000000" w:sz="6" w:space="0"/>
            </w:tcBorders>
          </w:tcPr>
          <w:p w14:paraId="2E1FED59">
            <w:pPr>
              <w:pStyle w:val="51"/>
              <w:spacing w:before="69" w:line="240" w:lineRule="auto"/>
              <w:ind w:right="1"/>
              <w:jc w:val="center"/>
              <w:rPr>
                <w:sz w:val="18"/>
                <w:szCs w:val="18"/>
              </w:rPr>
            </w:pPr>
            <w:r>
              <w:rPr>
                <w:spacing w:val="-4"/>
                <w:sz w:val="18"/>
                <w:szCs w:val="18"/>
              </w:rPr>
              <w:t>coef</w:t>
            </w:r>
          </w:p>
        </w:tc>
        <w:tc>
          <w:tcPr>
            <w:tcW w:w="367" w:type="pct"/>
            <w:tcBorders>
              <w:top w:val="single" w:color="000000" w:sz="4" w:space="0"/>
              <w:bottom w:val="single" w:color="000000" w:sz="6" w:space="0"/>
            </w:tcBorders>
          </w:tcPr>
          <w:p w14:paraId="19E13565">
            <w:pPr>
              <w:pStyle w:val="51"/>
              <w:spacing w:before="55" w:line="240" w:lineRule="auto"/>
              <w:ind w:left="102"/>
              <w:jc w:val="center"/>
              <w:rPr>
                <w:rFonts w:ascii="宋体" w:eastAsia="宋体"/>
                <w:sz w:val="18"/>
                <w:szCs w:val="18"/>
              </w:rPr>
            </w:pPr>
            <w:r>
              <w:rPr>
                <w:spacing w:val="-2"/>
                <w:sz w:val="18"/>
                <w:szCs w:val="18"/>
              </w:rPr>
              <w:t>p</w:t>
            </w:r>
            <w:r>
              <w:rPr>
                <w:rFonts w:ascii="宋体" w:eastAsia="宋体"/>
                <w:spacing w:val="-10"/>
                <w:sz w:val="18"/>
                <w:szCs w:val="18"/>
              </w:rPr>
              <w:t>值</w:t>
            </w:r>
          </w:p>
        </w:tc>
        <w:tc>
          <w:tcPr>
            <w:tcW w:w="618" w:type="pct"/>
            <w:tcBorders>
              <w:bottom w:val="single" w:color="000000" w:sz="6" w:space="0"/>
            </w:tcBorders>
            <w:shd w:val="clear" w:color="auto" w:fill="auto"/>
          </w:tcPr>
          <w:p w14:paraId="6FCA10CC">
            <w:pPr>
              <w:pStyle w:val="51"/>
              <w:spacing w:before="67" w:line="240" w:lineRule="auto"/>
              <w:ind w:left="397"/>
              <w:rPr>
                <w:sz w:val="18"/>
                <w:szCs w:val="18"/>
              </w:rPr>
            </w:pPr>
            <w:r>
              <w:rPr>
                <w:spacing w:val="-4"/>
                <w:sz w:val="18"/>
                <w:szCs w:val="18"/>
              </w:rPr>
              <w:t>coef</w:t>
            </w:r>
          </w:p>
        </w:tc>
        <w:tc>
          <w:tcPr>
            <w:tcW w:w="620" w:type="pct"/>
            <w:tcBorders>
              <w:bottom w:val="single" w:color="000000" w:sz="6" w:space="0"/>
            </w:tcBorders>
            <w:shd w:val="clear" w:color="auto" w:fill="auto"/>
          </w:tcPr>
          <w:p w14:paraId="35F34949">
            <w:pPr>
              <w:pStyle w:val="51"/>
              <w:spacing w:before="53" w:line="240" w:lineRule="auto"/>
              <w:ind w:right="11"/>
              <w:jc w:val="center"/>
              <w:rPr>
                <w:rFonts w:ascii="宋体" w:eastAsia="宋体"/>
                <w:sz w:val="18"/>
                <w:szCs w:val="18"/>
              </w:rPr>
            </w:pPr>
            <w:r>
              <w:rPr>
                <w:sz w:val="18"/>
                <w:szCs w:val="18"/>
              </w:rPr>
              <w:t>p</w:t>
            </w:r>
            <w:r>
              <w:rPr>
                <w:rFonts w:ascii="宋体" w:eastAsia="宋体"/>
                <w:spacing w:val="-10"/>
                <w:sz w:val="18"/>
                <w:szCs w:val="18"/>
              </w:rPr>
              <w:t>值</w:t>
            </w:r>
          </w:p>
        </w:tc>
        <w:tc>
          <w:tcPr>
            <w:tcW w:w="618" w:type="pct"/>
            <w:tcBorders>
              <w:bottom w:val="single" w:color="000000" w:sz="6" w:space="0"/>
            </w:tcBorders>
            <w:shd w:val="clear" w:color="auto" w:fill="auto"/>
          </w:tcPr>
          <w:p w14:paraId="514F5401">
            <w:pPr>
              <w:pStyle w:val="51"/>
              <w:spacing w:before="67" w:line="240" w:lineRule="auto"/>
              <w:ind w:left="397"/>
              <w:rPr>
                <w:sz w:val="18"/>
                <w:szCs w:val="18"/>
              </w:rPr>
            </w:pPr>
            <w:r>
              <w:rPr>
                <w:spacing w:val="-4"/>
                <w:sz w:val="18"/>
                <w:szCs w:val="18"/>
              </w:rPr>
              <w:t>coef</w:t>
            </w:r>
          </w:p>
        </w:tc>
        <w:tc>
          <w:tcPr>
            <w:tcW w:w="618" w:type="pct"/>
            <w:tcBorders>
              <w:bottom w:val="single" w:color="000000" w:sz="6" w:space="0"/>
            </w:tcBorders>
            <w:shd w:val="clear" w:color="auto" w:fill="auto"/>
          </w:tcPr>
          <w:p w14:paraId="6B568613">
            <w:pPr>
              <w:pStyle w:val="51"/>
              <w:spacing w:before="53" w:line="240" w:lineRule="auto"/>
              <w:jc w:val="center"/>
              <w:rPr>
                <w:rFonts w:ascii="宋体" w:eastAsia="宋体"/>
                <w:sz w:val="18"/>
                <w:szCs w:val="18"/>
              </w:rPr>
            </w:pPr>
            <w:r>
              <w:rPr>
                <w:sz w:val="18"/>
                <w:szCs w:val="18"/>
              </w:rPr>
              <w:t>p</w:t>
            </w:r>
            <w:r>
              <w:rPr>
                <w:rFonts w:ascii="宋体" w:eastAsia="宋体"/>
                <w:spacing w:val="-10"/>
                <w:sz w:val="18"/>
                <w:szCs w:val="18"/>
              </w:rPr>
              <w:t>值</w:t>
            </w:r>
          </w:p>
        </w:tc>
      </w:tr>
      <w:tr w14:paraId="551941DA">
        <w:tblPrEx>
          <w:tblCellMar>
            <w:top w:w="0" w:type="dxa"/>
            <w:left w:w="0" w:type="dxa"/>
            <w:bottom w:w="0" w:type="dxa"/>
            <w:right w:w="0" w:type="dxa"/>
          </w:tblCellMar>
        </w:tblPrEx>
        <w:trPr>
          <w:trHeight w:val="561" w:hRule="exact"/>
        </w:trPr>
        <w:tc>
          <w:tcPr>
            <w:tcW w:w="926" w:type="pct"/>
            <w:tcBorders>
              <w:top w:val="single" w:color="000000" w:sz="6" w:space="0"/>
            </w:tcBorders>
          </w:tcPr>
          <w:p w14:paraId="6809150B">
            <w:pPr>
              <w:pStyle w:val="51"/>
              <w:spacing w:before="69" w:line="240" w:lineRule="auto"/>
              <w:ind w:left="119"/>
              <w:rPr>
                <w:sz w:val="18"/>
                <w:szCs w:val="18"/>
              </w:rPr>
            </w:pPr>
            <w:r>
              <w:rPr>
                <w:spacing w:val="-2"/>
                <w:sz w:val="18"/>
                <w:szCs w:val="18"/>
              </w:rPr>
              <w:t>Intercept</w:t>
            </w:r>
          </w:p>
        </w:tc>
        <w:tc>
          <w:tcPr>
            <w:tcW w:w="540" w:type="pct"/>
            <w:tcBorders>
              <w:top w:val="single" w:color="000000" w:sz="6" w:space="0"/>
            </w:tcBorders>
          </w:tcPr>
          <w:p w14:paraId="3F7925A2">
            <w:pPr>
              <w:pStyle w:val="51"/>
              <w:spacing w:before="69" w:line="240" w:lineRule="auto"/>
              <w:jc w:val="center"/>
              <w:rPr>
                <w:sz w:val="18"/>
                <w:szCs w:val="18"/>
              </w:rPr>
            </w:pPr>
            <w:r>
              <w:rPr>
                <w:sz w:val="18"/>
                <w:szCs w:val="18"/>
              </w:rPr>
              <w:t>-</w:t>
            </w:r>
            <w:r>
              <w:rPr>
                <w:spacing w:val="-2"/>
                <w:sz w:val="18"/>
                <w:szCs w:val="18"/>
              </w:rPr>
              <w:t>0.0129</w:t>
            </w:r>
          </w:p>
        </w:tc>
        <w:tc>
          <w:tcPr>
            <w:tcW w:w="284" w:type="pct"/>
            <w:tcBorders>
              <w:top w:val="single" w:color="000000" w:sz="6" w:space="0"/>
            </w:tcBorders>
          </w:tcPr>
          <w:p w14:paraId="25A57B24">
            <w:pPr>
              <w:pStyle w:val="51"/>
              <w:spacing w:before="69" w:line="240" w:lineRule="auto"/>
              <w:ind w:left="103"/>
              <w:jc w:val="center"/>
              <w:rPr>
                <w:sz w:val="18"/>
                <w:szCs w:val="18"/>
              </w:rPr>
            </w:pPr>
            <w:r>
              <w:rPr>
                <w:spacing w:val="-2"/>
                <w:sz w:val="18"/>
                <w:szCs w:val="18"/>
              </w:rPr>
              <w:t>0.958</w:t>
            </w:r>
          </w:p>
        </w:tc>
        <w:tc>
          <w:tcPr>
            <w:tcW w:w="409" w:type="pct"/>
            <w:tcBorders>
              <w:top w:val="single" w:color="000000" w:sz="6" w:space="0"/>
            </w:tcBorders>
          </w:tcPr>
          <w:p w14:paraId="5871CBE6">
            <w:pPr>
              <w:pStyle w:val="51"/>
              <w:spacing w:before="69" w:line="240" w:lineRule="auto"/>
              <w:ind w:right="1"/>
              <w:jc w:val="center"/>
              <w:rPr>
                <w:sz w:val="18"/>
                <w:szCs w:val="18"/>
              </w:rPr>
            </w:pPr>
            <w:r>
              <w:rPr>
                <w:sz w:val="18"/>
                <w:szCs w:val="18"/>
              </w:rPr>
              <w:t>-</w:t>
            </w:r>
            <w:r>
              <w:rPr>
                <w:spacing w:val="-2"/>
                <w:sz w:val="18"/>
                <w:szCs w:val="18"/>
              </w:rPr>
              <w:t>0.0065</w:t>
            </w:r>
          </w:p>
        </w:tc>
        <w:tc>
          <w:tcPr>
            <w:tcW w:w="367" w:type="pct"/>
            <w:tcBorders>
              <w:top w:val="single" w:color="000000" w:sz="6" w:space="0"/>
            </w:tcBorders>
          </w:tcPr>
          <w:p w14:paraId="20A81CC2">
            <w:pPr>
              <w:pStyle w:val="51"/>
              <w:spacing w:before="69" w:line="240" w:lineRule="auto"/>
              <w:ind w:left="102"/>
              <w:jc w:val="center"/>
              <w:rPr>
                <w:sz w:val="18"/>
                <w:szCs w:val="18"/>
              </w:rPr>
            </w:pPr>
            <w:r>
              <w:rPr>
                <w:spacing w:val="-2"/>
                <w:sz w:val="18"/>
                <w:szCs w:val="18"/>
              </w:rPr>
              <w:t>0.505</w:t>
            </w:r>
          </w:p>
        </w:tc>
        <w:tc>
          <w:tcPr>
            <w:tcW w:w="618" w:type="pct"/>
            <w:tcBorders>
              <w:top w:val="single" w:color="000000" w:sz="6" w:space="0"/>
            </w:tcBorders>
            <w:shd w:val="clear" w:color="auto" w:fill="auto"/>
          </w:tcPr>
          <w:p w14:paraId="6C640F06">
            <w:pPr>
              <w:pStyle w:val="51"/>
              <w:spacing w:before="69" w:line="240" w:lineRule="auto"/>
              <w:ind w:left="289"/>
              <w:rPr>
                <w:sz w:val="18"/>
                <w:szCs w:val="18"/>
              </w:rPr>
            </w:pPr>
            <w:r>
              <w:rPr>
                <w:spacing w:val="-2"/>
                <w:sz w:val="18"/>
                <w:szCs w:val="18"/>
              </w:rPr>
              <w:t>0.0102</w:t>
            </w:r>
          </w:p>
        </w:tc>
        <w:tc>
          <w:tcPr>
            <w:tcW w:w="620" w:type="pct"/>
            <w:tcBorders>
              <w:top w:val="single" w:color="000000" w:sz="6" w:space="0"/>
            </w:tcBorders>
            <w:shd w:val="clear" w:color="auto" w:fill="auto"/>
          </w:tcPr>
          <w:p w14:paraId="55A13D22">
            <w:pPr>
              <w:pStyle w:val="51"/>
              <w:spacing w:before="69" w:line="240" w:lineRule="auto"/>
              <w:ind w:right="11"/>
              <w:jc w:val="center"/>
              <w:rPr>
                <w:sz w:val="18"/>
                <w:szCs w:val="18"/>
              </w:rPr>
            </w:pPr>
            <w:r>
              <w:rPr>
                <w:spacing w:val="-2"/>
                <w:sz w:val="18"/>
                <w:szCs w:val="18"/>
              </w:rPr>
              <w:t>0.629</w:t>
            </w:r>
          </w:p>
        </w:tc>
        <w:tc>
          <w:tcPr>
            <w:tcW w:w="618" w:type="pct"/>
            <w:tcBorders>
              <w:top w:val="single" w:color="000000" w:sz="6" w:space="0"/>
            </w:tcBorders>
            <w:shd w:val="clear" w:color="auto" w:fill="auto"/>
          </w:tcPr>
          <w:p w14:paraId="25B3272E">
            <w:pPr>
              <w:pStyle w:val="51"/>
              <w:spacing w:before="69" w:line="240" w:lineRule="auto"/>
              <w:ind w:left="254"/>
              <w:rPr>
                <w:sz w:val="18"/>
                <w:szCs w:val="18"/>
              </w:rPr>
            </w:pPr>
            <w:r>
              <w:rPr>
                <w:sz w:val="18"/>
                <w:szCs w:val="18"/>
              </w:rPr>
              <w:t>-</w:t>
            </w:r>
            <w:r>
              <w:rPr>
                <w:spacing w:val="-2"/>
                <w:sz w:val="18"/>
                <w:szCs w:val="18"/>
              </w:rPr>
              <w:t>0.0180</w:t>
            </w:r>
          </w:p>
        </w:tc>
        <w:tc>
          <w:tcPr>
            <w:tcW w:w="618" w:type="pct"/>
            <w:tcBorders>
              <w:top w:val="single" w:color="000000" w:sz="6" w:space="0"/>
            </w:tcBorders>
            <w:shd w:val="clear" w:color="auto" w:fill="auto"/>
          </w:tcPr>
          <w:p w14:paraId="64F2E3C7">
            <w:pPr>
              <w:pStyle w:val="51"/>
              <w:spacing w:before="69" w:line="240" w:lineRule="auto"/>
              <w:jc w:val="center"/>
              <w:rPr>
                <w:sz w:val="18"/>
                <w:szCs w:val="18"/>
              </w:rPr>
            </w:pPr>
            <w:r>
              <w:rPr>
                <w:spacing w:val="-2"/>
                <w:sz w:val="18"/>
                <w:szCs w:val="18"/>
              </w:rPr>
              <w:t>0.353</w:t>
            </w:r>
          </w:p>
        </w:tc>
      </w:tr>
      <w:tr w14:paraId="61BFA0B9">
        <w:tblPrEx>
          <w:tblCellMar>
            <w:top w:w="0" w:type="dxa"/>
            <w:left w:w="0" w:type="dxa"/>
            <w:bottom w:w="0" w:type="dxa"/>
            <w:right w:w="0" w:type="dxa"/>
          </w:tblCellMar>
        </w:tblPrEx>
        <w:trPr>
          <w:trHeight w:val="510" w:hRule="exact"/>
        </w:trPr>
        <w:tc>
          <w:tcPr>
            <w:tcW w:w="926" w:type="pct"/>
          </w:tcPr>
          <w:p w14:paraId="45002C00">
            <w:pPr>
              <w:pStyle w:val="51"/>
              <w:spacing w:line="240" w:lineRule="auto"/>
              <w:ind w:left="119"/>
              <w:rPr>
                <w:sz w:val="18"/>
                <w:szCs w:val="18"/>
              </w:rPr>
            </w:pPr>
            <w:r>
              <w:rPr>
                <w:spacing w:val="-2"/>
                <w:sz w:val="18"/>
                <w:szCs w:val="18"/>
              </w:rPr>
              <w:t>truth</w:t>
            </w:r>
          </w:p>
        </w:tc>
        <w:tc>
          <w:tcPr>
            <w:tcW w:w="540" w:type="pct"/>
          </w:tcPr>
          <w:p w14:paraId="32A4D3BE">
            <w:pPr>
              <w:pStyle w:val="51"/>
              <w:spacing w:line="240" w:lineRule="auto"/>
              <w:jc w:val="center"/>
              <w:rPr>
                <w:sz w:val="18"/>
                <w:szCs w:val="18"/>
              </w:rPr>
            </w:pPr>
            <w:r>
              <w:rPr>
                <w:sz w:val="18"/>
                <w:szCs w:val="18"/>
              </w:rPr>
              <w:t>-</w:t>
            </w:r>
            <w:r>
              <w:rPr>
                <w:spacing w:val="-2"/>
                <w:sz w:val="18"/>
                <w:szCs w:val="18"/>
              </w:rPr>
              <w:t>0.0225</w:t>
            </w:r>
          </w:p>
        </w:tc>
        <w:tc>
          <w:tcPr>
            <w:tcW w:w="284" w:type="pct"/>
          </w:tcPr>
          <w:p w14:paraId="785BEE65">
            <w:pPr>
              <w:pStyle w:val="51"/>
              <w:spacing w:line="240" w:lineRule="auto"/>
              <w:ind w:left="103"/>
              <w:jc w:val="center"/>
              <w:rPr>
                <w:sz w:val="18"/>
                <w:szCs w:val="18"/>
              </w:rPr>
            </w:pPr>
            <w:r>
              <w:rPr>
                <w:spacing w:val="-2"/>
                <w:sz w:val="18"/>
                <w:szCs w:val="18"/>
              </w:rPr>
              <w:t>0.077</w:t>
            </w:r>
          </w:p>
        </w:tc>
        <w:tc>
          <w:tcPr>
            <w:tcW w:w="409" w:type="pct"/>
          </w:tcPr>
          <w:p w14:paraId="79D598BE">
            <w:pPr>
              <w:pStyle w:val="51"/>
              <w:spacing w:line="240" w:lineRule="auto"/>
              <w:ind w:right="1"/>
              <w:jc w:val="center"/>
              <w:rPr>
                <w:sz w:val="18"/>
                <w:szCs w:val="18"/>
              </w:rPr>
            </w:pPr>
            <w:r>
              <w:rPr>
                <w:sz w:val="18"/>
                <w:szCs w:val="18"/>
              </w:rPr>
              <w:t>-</w:t>
            </w:r>
            <w:r>
              <w:rPr>
                <w:spacing w:val="-2"/>
                <w:sz w:val="18"/>
                <w:szCs w:val="18"/>
              </w:rPr>
              <w:t>0.0246</w:t>
            </w:r>
          </w:p>
        </w:tc>
        <w:tc>
          <w:tcPr>
            <w:tcW w:w="367" w:type="pct"/>
          </w:tcPr>
          <w:p w14:paraId="12519B33">
            <w:pPr>
              <w:pStyle w:val="51"/>
              <w:spacing w:line="240" w:lineRule="auto"/>
              <w:ind w:left="102"/>
              <w:jc w:val="center"/>
              <w:rPr>
                <w:sz w:val="18"/>
                <w:szCs w:val="18"/>
              </w:rPr>
            </w:pPr>
            <w:r>
              <w:rPr>
                <w:spacing w:val="-2"/>
                <w:sz w:val="18"/>
                <w:szCs w:val="18"/>
              </w:rPr>
              <w:t>0.052</w:t>
            </w:r>
          </w:p>
        </w:tc>
        <w:tc>
          <w:tcPr>
            <w:tcW w:w="618" w:type="pct"/>
            <w:shd w:val="clear" w:color="auto" w:fill="auto"/>
          </w:tcPr>
          <w:p w14:paraId="5FBBB5D6">
            <w:pPr>
              <w:pStyle w:val="51"/>
              <w:spacing w:line="240" w:lineRule="auto"/>
              <w:ind w:left="289"/>
              <w:rPr>
                <w:sz w:val="18"/>
                <w:szCs w:val="18"/>
              </w:rPr>
            </w:pPr>
            <w:r>
              <w:rPr>
                <w:spacing w:val="-2"/>
                <w:sz w:val="18"/>
                <w:szCs w:val="18"/>
              </w:rPr>
              <w:t>0.0044</w:t>
            </w:r>
          </w:p>
        </w:tc>
        <w:tc>
          <w:tcPr>
            <w:tcW w:w="620" w:type="pct"/>
            <w:shd w:val="clear" w:color="auto" w:fill="auto"/>
          </w:tcPr>
          <w:p w14:paraId="3F3BC96E">
            <w:pPr>
              <w:pStyle w:val="51"/>
              <w:spacing w:line="240" w:lineRule="auto"/>
              <w:ind w:right="11"/>
              <w:jc w:val="center"/>
              <w:rPr>
                <w:sz w:val="18"/>
                <w:szCs w:val="18"/>
              </w:rPr>
            </w:pPr>
            <w:r>
              <w:rPr>
                <w:spacing w:val="-2"/>
                <w:sz w:val="18"/>
                <w:szCs w:val="18"/>
              </w:rPr>
              <w:t>0.0001</w:t>
            </w:r>
          </w:p>
        </w:tc>
        <w:tc>
          <w:tcPr>
            <w:tcW w:w="618" w:type="pct"/>
            <w:shd w:val="clear" w:color="auto" w:fill="auto"/>
          </w:tcPr>
          <w:p w14:paraId="73AB5002">
            <w:pPr>
              <w:pStyle w:val="51"/>
              <w:spacing w:line="240" w:lineRule="auto"/>
              <w:ind w:left="254"/>
              <w:rPr>
                <w:sz w:val="18"/>
                <w:szCs w:val="18"/>
              </w:rPr>
            </w:pPr>
            <w:r>
              <w:rPr>
                <w:sz w:val="18"/>
                <w:szCs w:val="18"/>
              </w:rPr>
              <w:t>-</w:t>
            </w:r>
            <w:r>
              <w:rPr>
                <w:spacing w:val="-2"/>
                <w:sz w:val="18"/>
                <w:szCs w:val="18"/>
              </w:rPr>
              <w:t>0.0016</w:t>
            </w:r>
          </w:p>
        </w:tc>
        <w:tc>
          <w:tcPr>
            <w:tcW w:w="618" w:type="pct"/>
            <w:shd w:val="clear" w:color="auto" w:fill="auto"/>
          </w:tcPr>
          <w:p w14:paraId="0E294EC5">
            <w:pPr>
              <w:pStyle w:val="51"/>
              <w:spacing w:line="240" w:lineRule="auto"/>
              <w:jc w:val="center"/>
              <w:rPr>
                <w:sz w:val="18"/>
                <w:szCs w:val="18"/>
              </w:rPr>
            </w:pPr>
            <w:r>
              <w:rPr>
                <w:spacing w:val="-2"/>
                <w:sz w:val="18"/>
                <w:szCs w:val="18"/>
              </w:rPr>
              <w:t>0.152</w:t>
            </w:r>
          </w:p>
        </w:tc>
      </w:tr>
      <w:tr w14:paraId="37DD54AB">
        <w:tblPrEx>
          <w:tblCellMar>
            <w:top w:w="0" w:type="dxa"/>
            <w:left w:w="0" w:type="dxa"/>
            <w:bottom w:w="0" w:type="dxa"/>
            <w:right w:w="0" w:type="dxa"/>
          </w:tblCellMar>
        </w:tblPrEx>
        <w:trPr>
          <w:trHeight w:val="510" w:hRule="exact"/>
        </w:trPr>
        <w:tc>
          <w:tcPr>
            <w:tcW w:w="926" w:type="pct"/>
          </w:tcPr>
          <w:p w14:paraId="0F85CC26">
            <w:pPr>
              <w:pStyle w:val="51"/>
              <w:spacing w:line="240" w:lineRule="auto"/>
              <w:ind w:left="119"/>
              <w:rPr>
                <w:sz w:val="18"/>
                <w:szCs w:val="18"/>
              </w:rPr>
            </w:pPr>
            <w:r>
              <w:rPr>
                <w:spacing w:val="-2"/>
                <w:sz w:val="18"/>
                <w:szCs w:val="18"/>
              </w:rPr>
              <w:t>authoritative</w:t>
            </w:r>
          </w:p>
        </w:tc>
        <w:tc>
          <w:tcPr>
            <w:tcW w:w="540" w:type="pct"/>
          </w:tcPr>
          <w:p w14:paraId="1AF599B6">
            <w:pPr>
              <w:pStyle w:val="51"/>
              <w:spacing w:line="240" w:lineRule="auto"/>
              <w:jc w:val="center"/>
              <w:rPr>
                <w:sz w:val="18"/>
                <w:szCs w:val="18"/>
              </w:rPr>
            </w:pPr>
            <w:r>
              <w:rPr>
                <w:sz w:val="18"/>
                <w:szCs w:val="18"/>
              </w:rPr>
              <w:t>-</w:t>
            </w:r>
            <w:r>
              <w:rPr>
                <w:spacing w:val="-2"/>
                <w:sz w:val="18"/>
                <w:szCs w:val="18"/>
              </w:rPr>
              <w:t>0.0030</w:t>
            </w:r>
          </w:p>
        </w:tc>
        <w:tc>
          <w:tcPr>
            <w:tcW w:w="284" w:type="pct"/>
          </w:tcPr>
          <w:p w14:paraId="5B168EAB">
            <w:pPr>
              <w:pStyle w:val="51"/>
              <w:spacing w:line="240" w:lineRule="auto"/>
              <w:ind w:left="103"/>
              <w:jc w:val="center"/>
              <w:rPr>
                <w:sz w:val="18"/>
                <w:szCs w:val="18"/>
              </w:rPr>
            </w:pPr>
            <w:r>
              <w:rPr>
                <w:spacing w:val="-2"/>
                <w:sz w:val="18"/>
                <w:szCs w:val="18"/>
              </w:rPr>
              <w:t>0.818</w:t>
            </w:r>
          </w:p>
        </w:tc>
        <w:tc>
          <w:tcPr>
            <w:tcW w:w="409" w:type="pct"/>
          </w:tcPr>
          <w:p w14:paraId="0B6C0EC4">
            <w:pPr>
              <w:pStyle w:val="51"/>
              <w:spacing w:line="240" w:lineRule="auto"/>
              <w:ind w:right="1"/>
              <w:jc w:val="center"/>
              <w:rPr>
                <w:sz w:val="18"/>
                <w:szCs w:val="18"/>
              </w:rPr>
            </w:pPr>
            <w:r>
              <w:rPr>
                <w:sz w:val="18"/>
                <w:szCs w:val="18"/>
              </w:rPr>
              <w:t>-</w:t>
            </w:r>
            <w:r>
              <w:rPr>
                <w:spacing w:val="-2"/>
                <w:sz w:val="18"/>
                <w:szCs w:val="18"/>
              </w:rPr>
              <w:t>0.0034</w:t>
            </w:r>
          </w:p>
        </w:tc>
        <w:tc>
          <w:tcPr>
            <w:tcW w:w="367" w:type="pct"/>
          </w:tcPr>
          <w:p w14:paraId="4B7F241C">
            <w:pPr>
              <w:pStyle w:val="51"/>
              <w:spacing w:line="240" w:lineRule="auto"/>
              <w:ind w:left="102"/>
              <w:jc w:val="center"/>
              <w:rPr>
                <w:sz w:val="18"/>
                <w:szCs w:val="18"/>
              </w:rPr>
            </w:pPr>
            <w:r>
              <w:rPr>
                <w:spacing w:val="-2"/>
                <w:sz w:val="18"/>
                <w:szCs w:val="18"/>
              </w:rPr>
              <w:t>0.793</w:t>
            </w:r>
          </w:p>
        </w:tc>
        <w:tc>
          <w:tcPr>
            <w:tcW w:w="618" w:type="pct"/>
            <w:shd w:val="clear" w:color="auto" w:fill="auto"/>
          </w:tcPr>
          <w:p w14:paraId="679914C5">
            <w:pPr>
              <w:pStyle w:val="51"/>
              <w:spacing w:line="240" w:lineRule="auto"/>
              <w:ind w:left="289"/>
              <w:rPr>
                <w:sz w:val="18"/>
                <w:szCs w:val="18"/>
              </w:rPr>
            </w:pPr>
            <w:r>
              <w:rPr>
                <w:spacing w:val="-2"/>
                <w:sz w:val="18"/>
                <w:szCs w:val="18"/>
              </w:rPr>
              <w:t>0.0002</w:t>
            </w:r>
          </w:p>
        </w:tc>
        <w:tc>
          <w:tcPr>
            <w:tcW w:w="620" w:type="pct"/>
            <w:shd w:val="clear" w:color="auto" w:fill="auto"/>
          </w:tcPr>
          <w:p w14:paraId="76BEB828">
            <w:pPr>
              <w:pStyle w:val="51"/>
              <w:spacing w:line="240" w:lineRule="auto"/>
              <w:ind w:right="11"/>
              <w:jc w:val="center"/>
              <w:rPr>
                <w:sz w:val="18"/>
                <w:szCs w:val="18"/>
              </w:rPr>
            </w:pPr>
            <w:r>
              <w:rPr>
                <w:spacing w:val="-2"/>
                <w:sz w:val="18"/>
                <w:szCs w:val="18"/>
              </w:rPr>
              <w:t>0.865</w:t>
            </w:r>
          </w:p>
        </w:tc>
        <w:tc>
          <w:tcPr>
            <w:tcW w:w="618" w:type="pct"/>
            <w:shd w:val="clear" w:color="auto" w:fill="auto"/>
          </w:tcPr>
          <w:p w14:paraId="0DABDAA2">
            <w:pPr>
              <w:pStyle w:val="51"/>
              <w:spacing w:line="240" w:lineRule="auto"/>
              <w:ind w:left="254"/>
              <w:rPr>
                <w:sz w:val="18"/>
                <w:szCs w:val="18"/>
              </w:rPr>
            </w:pPr>
            <w:r>
              <w:rPr>
                <w:sz w:val="18"/>
                <w:szCs w:val="18"/>
              </w:rPr>
              <w:t>-</w:t>
            </w:r>
            <w:r>
              <w:rPr>
                <w:spacing w:val="-2"/>
                <w:sz w:val="18"/>
                <w:szCs w:val="18"/>
              </w:rPr>
              <w:t>0.0005</w:t>
            </w:r>
          </w:p>
        </w:tc>
        <w:tc>
          <w:tcPr>
            <w:tcW w:w="618" w:type="pct"/>
            <w:shd w:val="clear" w:color="auto" w:fill="auto"/>
          </w:tcPr>
          <w:p w14:paraId="14EF3552">
            <w:pPr>
              <w:pStyle w:val="51"/>
              <w:spacing w:line="240" w:lineRule="auto"/>
              <w:jc w:val="center"/>
              <w:rPr>
                <w:sz w:val="18"/>
                <w:szCs w:val="18"/>
              </w:rPr>
            </w:pPr>
            <w:r>
              <w:rPr>
                <w:spacing w:val="-2"/>
                <w:sz w:val="18"/>
                <w:szCs w:val="18"/>
              </w:rPr>
              <w:t>0.688</w:t>
            </w:r>
          </w:p>
        </w:tc>
      </w:tr>
      <w:tr w14:paraId="25D55591">
        <w:tblPrEx>
          <w:tblCellMar>
            <w:top w:w="0" w:type="dxa"/>
            <w:left w:w="0" w:type="dxa"/>
            <w:bottom w:w="0" w:type="dxa"/>
            <w:right w:w="0" w:type="dxa"/>
          </w:tblCellMar>
        </w:tblPrEx>
        <w:trPr>
          <w:trHeight w:val="510" w:hRule="exact"/>
        </w:trPr>
        <w:tc>
          <w:tcPr>
            <w:tcW w:w="926" w:type="pct"/>
          </w:tcPr>
          <w:p w14:paraId="410601B5">
            <w:pPr>
              <w:pStyle w:val="51"/>
              <w:spacing w:line="240" w:lineRule="auto"/>
              <w:ind w:left="119"/>
              <w:rPr>
                <w:sz w:val="18"/>
                <w:szCs w:val="18"/>
              </w:rPr>
            </w:pPr>
            <w:r>
              <w:rPr>
                <w:sz w:val="18"/>
                <w:szCs w:val="18"/>
              </w:rPr>
              <w:t>truth:</w:t>
            </w:r>
            <w:r>
              <w:rPr>
                <w:spacing w:val="-2"/>
                <w:sz w:val="18"/>
                <w:szCs w:val="18"/>
              </w:rPr>
              <w:t>authoritative</w:t>
            </w:r>
          </w:p>
        </w:tc>
        <w:tc>
          <w:tcPr>
            <w:tcW w:w="540" w:type="pct"/>
          </w:tcPr>
          <w:p w14:paraId="1E7C5193">
            <w:pPr>
              <w:pStyle w:val="51"/>
              <w:spacing w:line="240" w:lineRule="auto"/>
              <w:jc w:val="center"/>
              <w:rPr>
                <w:sz w:val="18"/>
                <w:szCs w:val="18"/>
              </w:rPr>
            </w:pPr>
            <w:r>
              <w:rPr>
                <w:spacing w:val="-2"/>
                <w:sz w:val="18"/>
                <w:szCs w:val="18"/>
              </w:rPr>
              <w:t>0.0099</w:t>
            </w:r>
          </w:p>
        </w:tc>
        <w:tc>
          <w:tcPr>
            <w:tcW w:w="284" w:type="pct"/>
          </w:tcPr>
          <w:p w14:paraId="22523F8F">
            <w:pPr>
              <w:pStyle w:val="51"/>
              <w:spacing w:line="240" w:lineRule="auto"/>
              <w:ind w:left="103"/>
              <w:jc w:val="center"/>
              <w:rPr>
                <w:sz w:val="18"/>
                <w:szCs w:val="18"/>
              </w:rPr>
            </w:pPr>
            <w:r>
              <w:rPr>
                <w:spacing w:val="-2"/>
                <w:sz w:val="18"/>
                <w:szCs w:val="18"/>
              </w:rPr>
              <w:t>0.605</w:t>
            </w:r>
          </w:p>
        </w:tc>
        <w:tc>
          <w:tcPr>
            <w:tcW w:w="409" w:type="pct"/>
          </w:tcPr>
          <w:p w14:paraId="485D0B8B">
            <w:pPr>
              <w:pStyle w:val="51"/>
              <w:spacing w:line="240" w:lineRule="auto"/>
              <w:ind w:right="1"/>
              <w:jc w:val="center"/>
              <w:rPr>
                <w:sz w:val="18"/>
                <w:szCs w:val="18"/>
              </w:rPr>
            </w:pPr>
            <w:r>
              <w:rPr>
                <w:spacing w:val="-2"/>
                <w:sz w:val="18"/>
                <w:szCs w:val="18"/>
              </w:rPr>
              <w:t>0.0122</w:t>
            </w:r>
          </w:p>
        </w:tc>
        <w:tc>
          <w:tcPr>
            <w:tcW w:w="367" w:type="pct"/>
          </w:tcPr>
          <w:p w14:paraId="3490AEFC">
            <w:pPr>
              <w:pStyle w:val="51"/>
              <w:spacing w:line="240" w:lineRule="auto"/>
              <w:ind w:left="102"/>
              <w:jc w:val="center"/>
              <w:rPr>
                <w:sz w:val="18"/>
                <w:szCs w:val="18"/>
              </w:rPr>
            </w:pPr>
            <w:r>
              <w:rPr>
                <w:spacing w:val="-2"/>
                <w:sz w:val="18"/>
                <w:szCs w:val="18"/>
              </w:rPr>
              <w:t>0.523</w:t>
            </w:r>
          </w:p>
        </w:tc>
        <w:tc>
          <w:tcPr>
            <w:tcW w:w="618" w:type="pct"/>
            <w:shd w:val="clear" w:color="auto" w:fill="auto"/>
          </w:tcPr>
          <w:p w14:paraId="2D95CB12">
            <w:pPr>
              <w:pStyle w:val="51"/>
              <w:spacing w:line="240" w:lineRule="auto"/>
              <w:ind w:left="254"/>
              <w:rPr>
                <w:sz w:val="18"/>
                <w:szCs w:val="18"/>
              </w:rPr>
            </w:pPr>
            <w:r>
              <w:rPr>
                <w:sz w:val="18"/>
                <w:szCs w:val="18"/>
              </w:rPr>
              <w:t>-</w:t>
            </w:r>
            <w:r>
              <w:rPr>
                <w:spacing w:val="-2"/>
                <w:sz w:val="18"/>
                <w:szCs w:val="18"/>
              </w:rPr>
              <w:t>0.0053</w:t>
            </w:r>
          </w:p>
        </w:tc>
        <w:tc>
          <w:tcPr>
            <w:tcW w:w="620" w:type="pct"/>
            <w:shd w:val="clear" w:color="auto" w:fill="auto"/>
          </w:tcPr>
          <w:p w14:paraId="669C3CFD">
            <w:pPr>
              <w:pStyle w:val="51"/>
              <w:spacing w:line="240" w:lineRule="auto"/>
              <w:ind w:right="11"/>
              <w:jc w:val="center"/>
              <w:rPr>
                <w:sz w:val="18"/>
                <w:szCs w:val="18"/>
              </w:rPr>
            </w:pPr>
            <w:r>
              <w:rPr>
                <w:spacing w:val="-2"/>
                <w:sz w:val="18"/>
                <w:szCs w:val="18"/>
              </w:rPr>
              <w:t>0.001</w:t>
            </w:r>
          </w:p>
        </w:tc>
        <w:tc>
          <w:tcPr>
            <w:tcW w:w="618" w:type="pct"/>
            <w:shd w:val="clear" w:color="auto" w:fill="auto"/>
          </w:tcPr>
          <w:p w14:paraId="12DCB2BE">
            <w:pPr>
              <w:pStyle w:val="51"/>
              <w:spacing w:line="240" w:lineRule="auto"/>
              <w:ind w:left="254"/>
              <w:rPr>
                <w:sz w:val="18"/>
                <w:szCs w:val="18"/>
              </w:rPr>
            </w:pPr>
            <w:r>
              <w:rPr>
                <w:sz w:val="18"/>
                <w:szCs w:val="18"/>
              </w:rPr>
              <w:t>-</w:t>
            </w:r>
            <w:r>
              <w:rPr>
                <w:spacing w:val="-2"/>
                <w:sz w:val="18"/>
                <w:szCs w:val="18"/>
              </w:rPr>
              <w:t>0.0023</w:t>
            </w:r>
          </w:p>
        </w:tc>
        <w:tc>
          <w:tcPr>
            <w:tcW w:w="618" w:type="pct"/>
            <w:shd w:val="clear" w:color="auto" w:fill="auto"/>
          </w:tcPr>
          <w:p w14:paraId="37C1EE07">
            <w:pPr>
              <w:pStyle w:val="51"/>
              <w:spacing w:line="240" w:lineRule="auto"/>
              <w:jc w:val="center"/>
              <w:rPr>
                <w:sz w:val="18"/>
                <w:szCs w:val="18"/>
              </w:rPr>
            </w:pPr>
            <w:r>
              <w:rPr>
                <w:spacing w:val="-2"/>
                <w:sz w:val="18"/>
                <w:szCs w:val="18"/>
              </w:rPr>
              <w:t>0.129</w:t>
            </w:r>
          </w:p>
        </w:tc>
      </w:tr>
      <w:tr w14:paraId="67677737">
        <w:tblPrEx>
          <w:tblCellMar>
            <w:top w:w="0" w:type="dxa"/>
            <w:left w:w="0" w:type="dxa"/>
            <w:bottom w:w="0" w:type="dxa"/>
            <w:right w:w="0" w:type="dxa"/>
          </w:tblCellMar>
        </w:tblPrEx>
        <w:trPr>
          <w:trHeight w:val="510" w:hRule="exact"/>
        </w:trPr>
        <w:tc>
          <w:tcPr>
            <w:tcW w:w="926" w:type="pct"/>
          </w:tcPr>
          <w:p w14:paraId="0440590C">
            <w:pPr>
              <w:pStyle w:val="51"/>
              <w:spacing w:line="240" w:lineRule="auto"/>
              <w:ind w:left="119"/>
              <w:rPr>
                <w:sz w:val="18"/>
                <w:szCs w:val="18"/>
              </w:rPr>
            </w:pPr>
            <w:r>
              <w:rPr>
                <w:spacing w:val="-5"/>
                <w:sz w:val="18"/>
                <w:szCs w:val="18"/>
              </w:rPr>
              <w:t>ARE</w:t>
            </w:r>
          </w:p>
        </w:tc>
        <w:tc>
          <w:tcPr>
            <w:tcW w:w="540" w:type="pct"/>
          </w:tcPr>
          <w:p w14:paraId="33A4CBC5">
            <w:pPr>
              <w:pStyle w:val="51"/>
              <w:spacing w:line="240" w:lineRule="auto"/>
              <w:jc w:val="center"/>
              <w:rPr>
                <w:sz w:val="18"/>
                <w:szCs w:val="18"/>
              </w:rPr>
            </w:pPr>
            <w:r>
              <w:rPr>
                <w:spacing w:val="-2"/>
                <w:sz w:val="18"/>
                <w:szCs w:val="18"/>
              </w:rPr>
              <w:t>0.0004</w:t>
            </w:r>
          </w:p>
        </w:tc>
        <w:tc>
          <w:tcPr>
            <w:tcW w:w="284" w:type="pct"/>
          </w:tcPr>
          <w:p w14:paraId="542A1710">
            <w:pPr>
              <w:pStyle w:val="51"/>
              <w:spacing w:line="240" w:lineRule="auto"/>
              <w:ind w:left="103"/>
              <w:jc w:val="center"/>
              <w:rPr>
                <w:sz w:val="18"/>
                <w:szCs w:val="18"/>
              </w:rPr>
            </w:pPr>
            <w:r>
              <w:rPr>
                <w:spacing w:val="-2"/>
                <w:sz w:val="18"/>
                <w:szCs w:val="18"/>
              </w:rPr>
              <w:t>0.370</w:t>
            </w:r>
          </w:p>
        </w:tc>
        <w:tc>
          <w:tcPr>
            <w:tcW w:w="409" w:type="pct"/>
          </w:tcPr>
          <w:p w14:paraId="6DC39A20">
            <w:pPr>
              <w:pStyle w:val="51"/>
              <w:spacing w:line="240" w:lineRule="auto"/>
              <w:ind w:right="1"/>
              <w:jc w:val="center"/>
              <w:rPr>
                <w:sz w:val="18"/>
                <w:szCs w:val="18"/>
              </w:rPr>
            </w:pPr>
            <w:r>
              <w:rPr>
                <w:spacing w:val="-10"/>
                <w:sz w:val="18"/>
                <w:szCs w:val="18"/>
              </w:rPr>
              <w:t>—</w:t>
            </w:r>
          </w:p>
        </w:tc>
        <w:tc>
          <w:tcPr>
            <w:tcW w:w="367" w:type="pct"/>
          </w:tcPr>
          <w:p w14:paraId="03FCAB40">
            <w:pPr>
              <w:pStyle w:val="51"/>
              <w:spacing w:line="240" w:lineRule="auto"/>
              <w:ind w:left="102"/>
              <w:jc w:val="center"/>
              <w:rPr>
                <w:sz w:val="18"/>
                <w:szCs w:val="18"/>
              </w:rPr>
            </w:pPr>
            <w:r>
              <w:rPr>
                <w:spacing w:val="-10"/>
                <w:sz w:val="18"/>
                <w:szCs w:val="18"/>
              </w:rPr>
              <w:t>—</w:t>
            </w:r>
          </w:p>
        </w:tc>
        <w:tc>
          <w:tcPr>
            <w:tcW w:w="618" w:type="pct"/>
            <w:shd w:val="clear" w:color="auto" w:fill="auto"/>
          </w:tcPr>
          <w:p w14:paraId="0F425FD7">
            <w:pPr>
              <w:pStyle w:val="51"/>
              <w:spacing w:line="240" w:lineRule="auto"/>
              <w:ind w:left="289"/>
              <w:rPr>
                <w:sz w:val="18"/>
                <w:szCs w:val="18"/>
              </w:rPr>
            </w:pPr>
            <w:r>
              <w:rPr>
                <w:spacing w:val="-2"/>
                <w:sz w:val="18"/>
                <w:szCs w:val="18"/>
              </w:rPr>
              <w:t>0.0002</w:t>
            </w:r>
          </w:p>
        </w:tc>
        <w:tc>
          <w:tcPr>
            <w:tcW w:w="620" w:type="pct"/>
            <w:shd w:val="clear" w:color="auto" w:fill="auto"/>
          </w:tcPr>
          <w:p w14:paraId="00636751">
            <w:pPr>
              <w:pStyle w:val="51"/>
              <w:spacing w:line="240" w:lineRule="auto"/>
              <w:ind w:right="11"/>
              <w:jc w:val="center"/>
              <w:rPr>
                <w:sz w:val="18"/>
                <w:szCs w:val="18"/>
              </w:rPr>
            </w:pPr>
            <w:r>
              <w:rPr>
                <w:spacing w:val="-2"/>
                <w:sz w:val="18"/>
                <w:szCs w:val="18"/>
              </w:rPr>
              <w:t>0.000</w:t>
            </w:r>
          </w:p>
        </w:tc>
        <w:tc>
          <w:tcPr>
            <w:tcW w:w="618" w:type="pct"/>
            <w:shd w:val="clear" w:color="auto" w:fill="auto"/>
          </w:tcPr>
          <w:p w14:paraId="007F4859">
            <w:pPr>
              <w:pStyle w:val="51"/>
              <w:spacing w:line="240" w:lineRule="auto"/>
              <w:ind w:left="120"/>
              <w:rPr>
                <w:sz w:val="18"/>
                <w:szCs w:val="18"/>
              </w:rPr>
            </w:pPr>
            <w:r>
              <w:rPr>
                <w:sz w:val="18"/>
                <w:szCs w:val="18"/>
              </w:rPr>
              <w:t>-4.522e-</w:t>
            </w:r>
            <w:r>
              <w:rPr>
                <w:spacing w:val="-5"/>
                <w:sz w:val="18"/>
                <w:szCs w:val="18"/>
              </w:rPr>
              <w:t>05</w:t>
            </w:r>
          </w:p>
        </w:tc>
        <w:tc>
          <w:tcPr>
            <w:tcW w:w="618" w:type="pct"/>
            <w:shd w:val="clear" w:color="auto" w:fill="auto"/>
          </w:tcPr>
          <w:p w14:paraId="2E074178">
            <w:pPr>
              <w:pStyle w:val="51"/>
              <w:spacing w:line="240" w:lineRule="auto"/>
              <w:jc w:val="center"/>
              <w:rPr>
                <w:sz w:val="18"/>
                <w:szCs w:val="18"/>
              </w:rPr>
            </w:pPr>
            <w:r>
              <w:rPr>
                <w:spacing w:val="-2"/>
                <w:sz w:val="18"/>
                <w:szCs w:val="18"/>
              </w:rPr>
              <w:t>0.297</w:t>
            </w:r>
          </w:p>
        </w:tc>
      </w:tr>
      <w:tr w14:paraId="1D5CE470">
        <w:tblPrEx>
          <w:tblCellMar>
            <w:top w:w="0" w:type="dxa"/>
            <w:left w:w="0" w:type="dxa"/>
            <w:bottom w:w="0" w:type="dxa"/>
            <w:right w:w="0" w:type="dxa"/>
          </w:tblCellMar>
        </w:tblPrEx>
        <w:trPr>
          <w:trHeight w:val="510" w:hRule="exact"/>
        </w:trPr>
        <w:tc>
          <w:tcPr>
            <w:tcW w:w="926" w:type="pct"/>
          </w:tcPr>
          <w:p w14:paraId="0755573E">
            <w:pPr>
              <w:pStyle w:val="51"/>
              <w:spacing w:line="240" w:lineRule="auto"/>
              <w:ind w:left="119"/>
              <w:rPr>
                <w:sz w:val="18"/>
                <w:szCs w:val="18"/>
              </w:rPr>
            </w:pPr>
            <w:r>
              <w:rPr>
                <w:spacing w:val="-5"/>
                <w:sz w:val="18"/>
                <w:szCs w:val="18"/>
              </w:rPr>
              <w:t>OPM</w:t>
            </w:r>
          </w:p>
        </w:tc>
        <w:tc>
          <w:tcPr>
            <w:tcW w:w="540" w:type="pct"/>
          </w:tcPr>
          <w:p w14:paraId="7000AC54">
            <w:pPr>
              <w:pStyle w:val="51"/>
              <w:spacing w:line="240" w:lineRule="auto"/>
              <w:jc w:val="center"/>
              <w:rPr>
                <w:sz w:val="18"/>
                <w:szCs w:val="18"/>
              </w:rPr>
            </w:pPr>
            <w:r>
              <w:rPr>
                <w:sz w:val="18"/>
                <w:szCs w:val="18"/>
              </w:rPr>
              <w:t>-4.961e-</w:t>
            </w:r>
            <w:r>
              <w:rPr>
                <w:spacing w:val="-5"/>
                <w:sz w:val="18"/>
                <w:szCs w:val="18"/>
              </w:rPr>
              <w:t>05</w:t>
            </w:r>
          </w:p>
        </w:tc>
        <w:tc>
          <w:tcPr>
            <w:tcW w:w="284" w:type="pct"/>
          </w:tcPr>
          <w:p w14:paraId="64E0054E">
            <w:pPr>
              <w:pStyle w:val="51"/>
              <w:spacing w:line="240" w:lineRule="auto"/>
              <w:ind w:left="103"/>
              <w:jc w:val="center"/>
              <w:rPr>
                <w:sz w:val="18"/>
                <w:szCs w:val="18"/>
              </w:rPr>
            </w:pPr>
            <w:r>
              <w:rPr>
                <w:spacing w:val="-2"/>
                <w:sz w:val="18"/>
                <w:szCs w:val="18"/>
              </w:rPr>
              <w:t>0.080</w:t>
            </w:r>
          </w:p>
        </w:tc>
        <w:tc>
          <w:tcPr>
            <w:tcW w:w="409" w:type="pct"/>
          </w:tcPr>
          <w:p w14:paraId="013865AB">
            <w:pPr>
              <w:pStyle w:val="51"/>
              <w:spacing w:line="240" w:lineRule="auto"/>
              <w:ind w:right="1"/>
              <w:jc w:val="center"/>
              <w:rPr>
                <w:sz w:val="18"/>
                <w:szCs w:val="18"/>
              </w:rPr>
            </w:pPr>
            <w:r>
              <w:rPr>
                <w:spacing w:val="-10"/>
                <w:sz w:val="18"/>
                <w:szCs w:val="18"/>
              </w:rPr>
              <w:t>—</w:t>
            </w:r>
          </w:p>
        </w:tc>
        <w:tc>
          <w:tcPr>
            <w:tcW w:w="367" w:type="pct"/>
          </w:tcPr>
          <w:p w14:paraId="6BA10CE9">
            <w:pPr>
              <w:pStyle w:val="51"/>
              <w:spacing w:line="240" w:lineRule="auto"/>
              <w:ind w:left="102"/>
              <w:jc w:val="center"/>
              <w:rPr>
                <w:sz w:val="18"/>
                <w:szCs w:val="18"/>
              </w:rPr>
            </w:pPr>
            <w:r>
              <w:rPr>
                <w:spacing w:val="-10"/>
                <w:sz w:val="18"/>
                <w:szCs w:val="18"/>
              </w:rPr>
              <w:t>—</w:t>
            </w:r>
          </w:p>
        </w:tc>
        <w:tc>
          <w:tcPr>
            <w:tcW w:w="618" w:type="pct"/>
            <w:shd w:val="clear" w:color="auto" w:fill="auto"/>
          </w:tcPr>
          <w:p w14:paraId="1C7944E7">
            <w:pPr>
              <w:pStyle w:val="51"/>
              <w:spacing w:line="240" w:lineRule="auto"/>
              <w:ind w:left="120"/>
              <w:rPr>
                <w:sz w:val="18"/>
                <w:szCs w:val="18"/>
              </w:rPr>
            </w:pPr>
            <w:r>
              <w:rPr>
                <w:spacing w:val="-2"/>
                <w:sz w:val="18"/>
                <w:szCs w:val="18"/>
              </w:rPr>
              <w:t>-8.021e-</w:t>
            </w:r>
            <w:r>
              <w:rPr>
                <w:spacing w:val="-5"/>
                <w:sz w:val="18"/>
                <w:szCs w:val="18"/>
              </w:rPr>
              <w:t>06</w:t>
            </w:r>
          </w:p>
        </w:tc>
        <w:tc>
          <w:tcPr>
            <w:tcW w:w="620" w:type="pct"/>
            <w:shd w:val="clear" w:color="auto" w:fill="auto"/>
          </w:tcPr>
          <w:p w14:paraId="7355137A">
            <w:pPr>
              <w:pStyle w:val="51"/>
              <w:spacing w:line="240" w:lineRule="auto"/>
              <w:ind w:right="11"/>
              <w:jc w:val="center"/>
              <w:rPr>
                <w:sz w:val="18"/>
                <w:szCs w:val="18"/>
              </w:rPr>
            </w:pPr>
            <w:r>
              <w:rPr>
                <w:spacing w:val="-2"/>
                <w:sz w:val="18"/>
                <w:szCs w:val="18"/>
              </w:rPr>
              <w:t>0.001</w:t>
            </w:r>
          </w:p>
        </w:tc>
        <w:tc>
          <w:tcPr>
            <w:tcW w:w="618" w:type="pct"/>
            <w:shd w:val="clear" w:color="auto" w:fill="auto"/>
          </w:tcPr>
          <w:p w14:paraId="21D92D0D">
            <w:pPr>
              <w:pStyle w:val="51"/>
              <w:spacing w:line="240" w:lineRule="auto"/>
              <w:ind w:left="120"/>
              <w:rPr>
                <w:sz w:val="18"/>
                <w:szCs w:val="18"/>
              </w:rPr>
            </w:pPr>
            <w:r>
              <w:rPr>
                <w:sz w:val="18"/>
                <w:szCs w:val="18"/>
              </w:rPr>
              <w:t>-1.492e-</w:t>
            </w:r>
            <w:r>
              <w:rPr>
                <w:spacing w:val="-5"/>
                <w:sz w:val="18"/>
                <w:szCs w:val="18"/>
              </w:rPr>
              <w:t>05</w:t>
            </w:r>
          </w:p>
        </w:tc>
        <w:tc>
          <w:tcPr>
            <w:tcW w:w="618" w:type="pct"/>
            <w:shd w:val="clear" w:color="auto" w:fill="auto"/>
          </w:tcPr>
          <w:p w14:paraId="23A21DC5">
            <w:pPr>
              <w:pStyle w:val="51"/>
              <w:spacing w:line="240" w:lineRule="auto"/>
              <w:jc w:val="center"/>
              <w:rPr>
                <w:sz w:val="18"/>
                <w:szCs w:val="18"/>
              </w:rPr>
            </w:pPr>
            <w:r>
              <w:rPr>
                <w:spacing w:val="-2"/>
                <w:sz w:val="18"/>
                <w:szCs w:val="18"/>
              </w:rPr>
              <w:t>0.000</w:t>
            </w:r>
          </w:p>
        </w:tc>
      </w:tr>
      <w:tr w14:paraId="5077E82B">
        <w:tblPrEx>
          <w:tblCellMar>
            <w:top w:w="0" w:type="dxa"/>
            <w:left w:w="0" w:type="dxa"/>
            <w:bottom w:w="0" w:type="dxa"/>
            <w:right w:w="0" w:type="dxa"/>
          </w:tblCellMar>
        </w:tblPrEx>
        <w:trPr>
          <w:trHeight w:val="510" w:hRule="exact"/>
        </w:trPr>
        <w:tc>
          <w:tcPr>
            <w:tcW w:w="926" w:type="pct"/>
          </w:tcPr>
          <w:p w14:paraId="0FB45650">
            <w:pPr>
              <w:pStyle w:val="51"/>
              <w:spacing w:line="240" w:lineRule="auto"/>
              <w:ind w:left="119"/>
              <w:rPr>
                <w:sz w:val="18"/>
                <w:szCs w:val="18"/>
              </w:rPr>
            </w:pPr>
            <w:r>
              <w:rPr>
                <w:spacing w:val="-5"/>
                <w:sz w:val="18"/>
                <w:szCs w:val="18"/>
              </w:rPr>
              <w:t>CR</w:t>
            </w:r>
          </w:p>
        </w:tc>
        <w:tc>
          <w:tcPr>
            <w:tcW w:w="540" w:type="pct"/>
          </w:tcPr>
          <w:p w14:paraId="145FE254">
            <w:pPr>
              <w:pStyle w:val="51"/>
              <w:spacing w:line="240" w:lineRule="auto"/>
              <w:jc w:val="center"/>
              <w:rPr>
                <w:sz w:val="18"/>
                <w:szCs w:val="18"/>
              </w:rPr>
            </w:pPr>
            <w:r>
              <w:rPr>
                <w:spacing w:val="-2"/>
                <w:sz w:val="18"/>
                <w:szCs w:val="18"/>
              </w:rPr>
              <w:t>0.0032</w:t>
            </w:r>
          </w:p>
        </w:tc>
        <w:tc>
          <w:tcPr>
            <w:tcW w:w="284" w:type="pct"/>
          </w:tcPr>
          <w:p w14:paraId="3D7A6AE3">
            <w:pPr>
              <w:pStyle w:val="51"/>
              <w:spacing w:line="240" w:lineRule="auto"/>
              <w:ind w:left="103"/>
              <w:jc w:val="center"/>
              <w:rPr>
                <w:sz w:val="18"/>
                <w:szCs w:val="18"/>
              </w:rPr>
            </w:pPr>
            <w:r>
              <w:rPr>
                <w:spacing w:val="-2"/>
                <w:sz w:val="18"/>
                <w:szCs w:val="18"/>
              </w:rPr>
              <w:t>0.153</w:t>
            </w:r>
          </w:p>
        </w:tc>
        <w:tc>
          <w:tcPr>
            <w:tcW w:w="409" w:type="pct"/>
          </w:tcPr>
          <w:p w14:paraId="1C634D0D">
            <w:pPr>
              <w:pStyle w:val="51"/>
              <w:spacing w:line="240" w:lineRule="auto"/>
              <w:ind w:right="1"/>
              <w:jc w:val="center"/>
              <w:rPr>
                <w:sz w:val="18"/>
                <w:szCs w:val="18"/>
              </w:rPr>
            </w:pPr>
            <w:r>
              <w:rPr>
                <w:spacing w:val="-10"/>
                <w:sz w:val="18"/>
                <w:szCs w:val="18"/>
              </w:rPr>
              <w:t>—</w:t>
            </w:r>
          </w:p>
        </w:tc>
        <w:tc>
          <w:tcPr>
            <w:tcW w:w="367" w:type="pct"/>
          </w:tcPr>
          <w:p w14:paraId="288FA33F">
            <w:pPr>
              <w:pStyle w:val="51"/>
              <w:spacing w:line="240" w:lineRule="auto"/>
              <w:ind w:left="102"/>
              <w:jc w:val="center"/>
              <w:rPr>
                <w:sz w:val="18"/>
                <w:szCs w:val="18"/>
              </w:rPr>
            </w:pPr>
            <w:r>
              <w:rPr>
                <w:spacing w:val="-10"/>
                <w:sz w:val="18"/>
                <w:szCs w:val="18"/>
              </w:rPr>
              <w:t>—</w:t>
            </w:r>
          </w:p>
        </w:tc>
        <w:tc>
          <w:tcPr>
            <w:tcW w:w="618" w:type="pct"/>
            <w:shd w:val="clear" w:color="auto" w:fill="auto"/>
          </w:tcPr>
          <w:p w14:paraId="29767238">
            <w:pPr>
              <w:pStyle w:val="51"/>
              <w:spacing w:line="240" w:lineRule="auto"/>
              <w:ind w:left="289"/>
              <w:rPr>
                <w:sz w:val="18"/>
                <w:szCs w:val="18"/>
              </w:rPr>
            </w:pPr>
            <w:r>
              <w:rPr>
                <w:spacing w:val="-2"/>
                <w:sz w:val="18"/>
                <w:szCs w:val="18"/>
              </w:rPr>
              <w:t>0.0003</w:t>
            </w:r>
          </w:p>
        </w:tc>
        <w:tc>
          <w:tcPr>
            <w:tcW w:w="620" w:type="pct"/>
            <w:shd w:val="clear" w:color="auto" w:fill="auto"/>
          </w:tcPr>
          <w:p w14:paraId="40088903">
            <w:pPr>
              <w:pStyle w:val="51"/>
              <w:spacing w:line="240" w:lineRule="auto"/>
              <w:ind w:right="11"/>
              <w:jc w:val="center"/>
              <w:rPr>
                <w:sz w:val="18"/>
                <w:szCs w:val="18"/>
              </w:rPr>
            </w:pPr>
            <w:r>
              <w:rPr>
                <w:spacing w:val="-2"/>
                <w:sz w:val="18"/>
                <w:szCs w:val="18"/>
              </w:rPr>
              <w:t>0.053</w:t>
            </w:r>
          </w:p>
        </w:tc>
        <w:tc>
          <w:tcPr>
            <w:tcW w:w="618" w:type="pct"/>
            <w:shd w:val="clear" w:color="auto" w:fill="auto"/>
          </w:tcPr>
          <w:p w14:paraId="227D1A8C">
            <w:pPr>
              <w:pStyle w:val="51"/>
              <w:spacing w:line="240" w:lineRule="auto"/>
              <w:ind w:left="289"/>
              <w:rPr>
                <w:sz w:val="18"/>
                <w:szCs w:val="18"/>
              </w:rPr>
            </w:pPr>
            <w:r>
              <w:rPr>
                <w:spacing w:val="-2"/>
                <w:sz w:val="18"/>
                <w:szCs w:val="18"/>
              </w:rPr>
              <w:t>0.0009</w:t>
            </w:r>
          </w:p>
        </w:tc>
        <w:tc>
          <w:tcPr>
            <w:tcW w:w="618" w:type="pct"/>
            <w:shd w:val="clear" w:color="auto" w:fill="auto"/>
          </w:tcPr>
          <w:p w14:paraId="34703A43">
            <w:pPr>
              <w:pStyle w:val="51"/>
              <w:spacing w:line="240" w:lineRule="auto"/>
              <w:jc w:val="center"/>
              <w:rPr>
                <w:sz w:val="18"/>
                <w:szCs w:val="18"/>
              </w:rPr>
            </w:pPr>
            <w:r>
              <w:rPr>
                <w:spacing w:val="-2"/>
                <w:sz w:val="18"/>
                <w:szCs w:val="18"/>
              </w:rPr>
              <w:t>0.000</w:t>
            </w:r>
          </w:p>
        </w:tc>
      </w:tr>
      <w:tr w14:paraId="2DF3C0ED">
        <w:tblPrEx>
          <w:tblCellMar>
            <w:top w:w="0" w:type="dxa"/>
            <w:left w:w="0" w:type="dxa"/>
            <w:bottom w:w="0" w:type="dxa"/>
            <w:right w:w="0" w:type="dxa"/>
          </w:tblCellMar>
        </w:tblPrEx>
        <w:trPr>
          <w:trHeight w:val="510" w:hRule="exact"/>
        </w:trPr>
        <w:tc>
          <w:tcPr>
            <w:tcW w:w="926" w:type="pct"/>
          </w:tcPr>
          <w:p w14:paraId="23128C92">
            <w:pPr>
              <w:pStyle w:val="51"/>
              <w:spacing w:line="240" w:lineRule="auto"/>
              <w:ind w:left="119"/>
              <w:rPr>
                <w:sz w:val="18"/>
                <w:szCs w:val="18"/>
              </w:rPr>
            </w:pPr>
            <w:r>
              <w:rPr>
                <w:spacing w:val="-5"/>
                <w:sz w:val="18"/>
                <w:szCs w:val="18"/>
              </w:rPr>
              <w:t>QR</w:t>
            </w:r>
          </w:p>
        </w:tc>
        <w:tc>
          <w:tcPr>
            <w:tcW w:w="540" w:type="pct"/>
          </w:tcPr>
          <w:p w14:paraId="19A77371">
            <w:pPr>
              <w:pStyle w:val="51"/>
              <w:spacing w:line="240" w:lineRule="auto"/>
              <w:jc w:val="center"/>
              <w:rPr>
                <w:sz w:val="18"/>
                <w:szCs w:val="18"/>
              </w:rPr>
            </w:pPr>
            <w:r>
              <w:rPr>
                <w:sz w:val="18"/>
                <w:szCs w:val="18"/>
              </w:rPr>
              <w:t>-</w:t>
            </w:r>
            <w:r>
              <w:rPr>
                <w:spacing w:val="-2"/>
                <w:sz w:val="18"/>
                <w:szCs w:val="18"/>
              </w:rPr>
              <w:t>0.0075</w:t>
            </w:r>
          </w:p>
        </w:tc>
        <w:tc>
          <w:tcPr>
            <w:tcW w:w="284" w:type="pct"/>
          </w:tcPr>
          <w:p w14:paraId="48046495">
            <w:pPr>
              <w:pStyle w:val="51"/>
              <w:spacing w:line="240" w:lineRule="auto"/>
              <w:ind w:left="103"/>
              <w:jc w:val="center"/>
              <w:rPr>
                <w:sz w:val="18"/>
                <w:szCs w:val="18"/>
              </w:rPr>
            </w:pPr>
            <w:r>
              <w:rPr>
                <w:spacing w:val="-2"/>
                <w:sz w:val="18"/>
                <w:szCs w:val="18"/>
              </w:rPr>
              <w:t>0.073</w:t>
            </w:r>
          </w:p>
        </w:tc>
        <w:tc>
          <w:tcPr>
            <w:tcW w:w="409" w:type="pct"/>
          </w:tcPr>
          <w:p w14:paraId="6B937A3F">
            <w:pPr>
              <w:pStyle w:val="51"/>
              <w:spacing w:line="240" w:lineRule="auto"/>
              <w:ind w:right="1"/>
              <w:jc w:val="center"/>
              <w:rPr>
                <w:sz w:val="18"/>
                <w:szCs w:val="18"/>
              </w:rPr>
            </w:pPr>
            <w:r>
              <w:rPr>
                <w:spacing w:val="-10"/>
                <w:sz w:val="18"/>
                <w:szCs w:val="18"/>
              </w:rPr>
              <w:t>—</w:t>
            </w:r>
          </w:p>
        </w:tc>
        <w:tc>
          <w:tcPr>
            <w:tcW w:w="367" w:type="pct"/>
          </w:tcPr>
          <w:p w14:paraId="13C5C617">
            <w:pPr>
              <w:pStyle w:val="51"/>
              <w:spacing w:line="240" w:lineRule="auto"/>
              <w:ind w:left="102"/>
              <w:jc w:val="center"/>
              <w:rPr>
                <w:sz w:val="18"/>
                <w:szCs w:val="18"/>
              </w:rPr>
            </w:pPr>
            <w:r>
              <w:rPr>
                <w:spacing w:val="-10"/>
                <w:sz w:val="18"/>
                <w:szCs w:val="18"/>
              </w:rPr>
              <w:t>—</w:t>
            </w:r>
          </w:p>
        </w:tc>
        <w:tc>
          <w:tcPr>
            <w:tcW w:w="618" w:type="pct"/>
            <w:shd w:val="clear" w:color="auto" w:fill="auto"/>
          </w:tcPr>
          <w:p w14:paraId="254D15EE">
            <w:pPr>
              <w:pStyle w:val="51"/>
              <w:spacing w:line="240" w:lineRule="auto"/>
              <w:ind w:left="254"/>
              <w:rPr>
                <w:sz w:val="18"/>
                <w:szCs w:val="18"/>
              </w:rPr>
            </w:pPr>
            <w:r>
              <w:rPr>
                <w:sz w:val="18"/>
                <w:szCs w:val="18"/>
              </w:rPr>
              <w:t>-</w:t>
            </w:r>
            <w:r>
              <w:rPr>
                <w:spacing w:val="-2"/>
                <w:sz w:val="18"/>
                <w:szCs w:val="18"/>
              </w:rPr>
              <w:t>0.0017</w:t>
            </w:r>
          </w:p>
        </w:tc>
        <w:tc>
          <w:tcPr>
            <w:tcW w:w="620" w:type="pct"/>
            <w:shd w:val="clear" w:color="auto" w:fill="auto"/>
          </w:tcPr>
          <w:p w14:paraId="194F206F">
            <w:pPr>
              <w:pStyle w:val="51"/>
              <w:spacing w:line="240" w:lineRule="auto"/>
              <w:ind w:right="11"/>
              <w:jc w:val="center"/>
              <w:rPr>
                <w:sz w:val="18"/>
                <w:szCs w:val="18"/>
              </w:rPr>
            </w:pPr>
            <w:r>
              <w:rPr>
                <w:spacing w:val="-2"/>
                <w:sz w:val="18"/>
                <w:szCs w:val="18"/>
              </w:rPr>
              <w:t>0.000</w:t>
            </w:r>
          </w:p>
        </w:tc>
        <w:tc>
          <w:tcPr>
            <w:tcW w:w="618" w:type="pct"/>
            <w:shd w:val="clear" w:color="auto" w:fill="auto"/>
          </w:tcPr>
          <w:p w14:paraId="0B9BF50E">
            <w:pPr>
              <w:pStyle w:val="51"/>
              <w:spacing w:line="240" w:lineRule="auto"/>
              <w:ind w:left="254"/>
              <w:rPr>
                <w:sz w:val="18"/>
                <w:szCs w:val="18"/>
              </w:rPr>
            </w:pPr>
            <w:r>
              <w:rPr>
                <w:sz w:val="18"/>
                <w:szCs w:val="18"/>
              </w:rPr>
              <w:t>-</w:t>
            </w:r>
            <w:r>
              <w:rPr>
                <w:spacing w:val="-2"/>
                <w:sz w:val="18"/>
                <w:szCs w:val="18"/>
              </w:rPr>
              <w:t>0.0019</w:t>
            </w:r>
          </w:p>
        </w:tc>
        <w:tc>
          <w:tcPr>
            <w:tcW w:w="618" w:type="pct"/>
            <w:shd w:val="clear" w:color="auto" w:fill="auto"/>
          </w:tcPr>
          <w:p w14:paraId="7914CC6F">
            <w:pPr>
              <w:pStyle w:val="51"/>
              <w:spacing w:line="240" w:lineRule="auto"/>
              <w:jc w:val="center"/>
              <w:rPr>
                <w:sz w:val="18"/>
                <w:szCs w:val="18"/>
              </w:rPr>
            </w:pPr>
            <w:r>
              <w:rPr>
                <w:spacing w:val="-2"/>
                <w:sz w:val="18"/>
                <w:szCs w:val="18"/>
              </w:rPr>
              <w:t>0.000</w:t>
            </w:r>
          </w:p>
        </w:tc>
      </w:tr>
      <w:tr w14:paraId="50199BE1">
        <w:tblPrEx>
          <w:tblCellMar>
            <w:top w:w="0" w:type="dxa"/>
            <w:left w:w="0" w:type="dxa"/>
            <w:bottom w:w="0" w:type="dxa"/>
            <w:right w:w="0" w:type="dxa"/>
          </w:tblCellMar>
        </w:tblPrEx>
        <w:trPr>
          <w:trHeight w:val="510" w:hRule="exact"/>
        </w:trPr>
        <w:tc>
          <w:tcPr>
            <w:tcW w:w="926" w:type="pct"/>
          </w:tcPr>
          <w:p w14:paraId="7B3D0EA6">
            <w:pPr>
              <w:pStyle w:val="51"/>
              <w:spacing w:line="240" w:lineRule="auto"/>
              <w:ind w:left="119"/>
              <w:rPr>
                <w:sz w:val="18"/>
                <w:szCs w:val="18"/>
              </w:rPr>
            </w:pPr>
            <w:r>
              <w:rPr>
                <w:spacing w:val="-5"/>
                <w:sz w:val="18"/>
                <w:szCs w:val="18"/>
              </w:rPr>
              <w:t>ND</w:t>
            </w:r>
          </w:p>
        </w:tc>
        <w:tc>
          <w:tcPr>
            <w:tcW w:w="540" w:type="pct"/>
          </w:tcPr>
          <w:p w14:paraId="7067EC3D">
            <w:pPr>
              <w:pStyle w:val="51"/>
              <w:spacing w:line="240" w:lineRule="auto"/>
              <w:jc w:val="center"/>
              <w:rPr>
                <w:sz w:val="18"/>
                <w:szCs w:val="18"/>
              </w:rPr>
            </w:pPr>
            <w:r>
              <w:rPr>
                <w:sz w:val="18"/>
                <w:szCs w:val="18"/>
              </w:rPr>
              <w:t>-</w:t>
            </w:r>
            <w:r>
              <w:rPr>
                <w:spacing w:val="-2"/>
                <w:sz w:val="18"/>
                <w:szCs w:val="18"/>
              </w:rPr>
              <w:t>0.0006</w:t>
            </w:r>
          </w:p>
        </w:tc>
        <w:tc>
          <w:tcPr>
            <w:tcW w:w="284" w:type="pct"/>
          </w:tcPr>
          <w:p w14:paraId="5DDEDCC4">
            <w:pPr>
              <w:pStyle w:val="51"/>
              <w:spacing w:line="240" w:lineRule="auto"/>
              <w:ind w:left="103"/>
              <w:jc w:val="center"/>
              <w:rPr>
                <w:sz w:val="18"/>
                <w:szCs w:val="18"/>
              </w:rPr>
            </w:pPr>
            <w:r>
              <w:rPr>
                <w:spacing w:val="-2"/>
                <w:sz w:val="18"/>
                <w:szCs w:val="18"/>
              </w:rPr>
              <w:t>0.799</w:t>
            </w:r>
          </w:p>
        </w:tc>
        <w:tc>
          <w:tcPr>
            <w:tcW w:w="409" w:type="pct"/>
          </w:tcPr>
          <w:p w14:paraId="49C827BD">
            <w:pPr>
              <w:pStyle w:val="51"/>
              <w:spacing w:line="240" w:lineRule="auto"/>
              <w:ind w:right="1"/>
              <w:jc w:val="center"/>
              <w:rPr>
                <w:sz w:val="18"/>
                <w:szCs w:val="18"/>
              </w:rPr>
            </w:pPr>
            <w:r>
              <w:rPr>
                <w:spacing w:val="-10"/>
                <w:sz w:val="18"/>
                <w:szCs w:val="18"/>
              </w:rPr>
              <w:t>—</w:t>
            </w:r>
          </w:p>
        </w:tc>
        <w:tc>
          <w:tcPr>
            <w:tcW w:w="367" w:type="pct"/>
          </w:tcPr>
          <w:p w14:paraId="1EA96404">
            <w:pPr>
              <w:pStyle w:val="51"/>
              <w:spacing w:line="240" w:lineRule="auto"/>
              <w:ind w:left="102"/>
              <w:jc w:val="center"/>
              <w:rPr>
                <w:sz w:val="18"/>
                <w:szCs w:val="18"/>
              </w:rPr>
            </w:pPr>
            <w:r>
              <w:rPr>
                <w:spacing w:val="-10"/>
                <w:sz w:val="18"/>
                <w:szCs w:val="18"/>
              </w:rPr>
              <w:t>—</w:t>
            </w:r>
          </w:p>
        </w:tc>
        <w:tc>
          <w:tcPr>
            <w:tcW w:w="618" w:type="pct"/>
            <w:shd w:val="clear" w:color="auto" w:fill="auto"/>
          </w:tcPr>
          <w:p w14:paraId="636EA593">
            <w:pPr>
              <w:pStyle w:val="51"/>
              <w:spacing w:line="240" w:lineRule="auto"/>
              <w:ind w:left="254"/>
              <w:rPr>
                <w:sz w:val="18"/>
                <w:szCs w:val="18"/>
              </w:rPr>
            </w:pPr>
            <w:r>
              <w:rPr>
                <w:sz w:val="18"/>
                <w:szCs w:val="18"/>
              </w:rPr>
              <w:t>-</w:t>
            </w:r>
            <w:r>
              <w:rPr>
                <w:spacing w:val="-2"/>
                <w:sz w:val="18"/>
                <w:szCs w:val="18"/>
              </w:rPr>
              <w:t>0.0001</w:t>
            </w:r>
          </w:p>
        </w:tc>
        <w:tc>
          <w:tcPr>
            <w:tcW w:w="620" w:type="pct"/>
            <w:shd w:val="clear" w:color="auto" w:fill="auto"/>
          </w:tcPr>
          <w:p w14:paraId="26D2D41E">
            <w:pPr>
              <w:pStyle w:val="51"/>
              <w:spacing w:line="240" w:lineRule="auto"/>
              <w:ind w:right="11"/>
              <w:jc w:val="center"/>
              <w:rPr>
                <w:sz w:val="18"/>
                <w:szCs w:val="18"/>
              </w:rPr>
            </w:pPr>
            <w:r>
              <w:rPr>
                <w:spacing w:val="-2"/>
                <w:sz w:val="18"/>
                <w:szCs w:val="18"/>
              </w:rPr>
              <w:t>0.491</w:t>
            </w:r>
          </w:p>
        </w:tc>
        <w:tc>
          <w:tcPr>
            <w:tcW w:w="618" w:type="pct"/>
            <w:shd w:val="clear" w:color="auto" w:fill="auto"/>
          </w:tcPr>
          <w:p w14:paraId="012042F7">
            <w:pPr>
              <w:pStyle w:val="51"/>
              <w:spacing w:line="240" w:lineRule="auto"/>
              <w:ind w:left="120"/>
              <w:rPr>
                <w:sz w:val="18"/>
                <w:szCs w:val="18"/>
              </w:rPr>
            </w:pPr>
            <w:r>
              <w:rPr>
                <w:sz w:val="18"/>
                <w:szCs w:val="18"/>
              </w:rPr>
              <w:t>-7.033e-</w:t>
            </w:r>
            <w:r>
              <w:rPr>
                <w:spacing w:val="-5"/>
                <w:sz w:val="18"/>
                <w:szCs w:val="18"/>
              </w:rPr>
              <w:t>05</w:t>
            </w:r>
          </w:p>
        </w:tc>
        <w:tc>
          <w:tcPr>
            <w:tcW w:w="618" w:type="pct"/>
            <w:shd w:val="clear" w:color="auto" w:fill="auto"/>
          </w:tcPr>
          <w:p w14:paraId="4DB5BCD2">
            <w:pPr>
              <w:pStyle w:val="51"/>
              <w:spacing w:line="240" w:lineRule="auto"/>
              <w:jc w:val="center"/>
              <w:rPr>
                <w:sz w:val="18"/>
                <w:szCs w:val="18"/>
              </w:rPr>
            </w:pPr>
            <w:r>
              <w:rPr>
                <w:spacing w:val="-2"/>
                <w:sz w:val="18"/>
                <w:szCs w:val="18"/>
              </w:rPr>
              <w:t>0.692</w:t>
            </w:r>
          </w:p>
        </w:tc>
      </w:tr>
      <w:tr w14:paraId="794A3E97">
        <w:tblPrEx>
          <w:tblCellMar>
            <w:top w:w="0" w:type="dxa"/>
            <w:left w:w="0" w:type="dxa"/>
            <w:bottom w:w="0" w:type="dxa"/>
            <w:right w:w="0" w:type="dxa"/>
          </w:tblCellMar>
        </w:tblPrEx>
        <w:trPr>
          <w:trHeight w:val="510" w:hRule="exact"/>
        </w:trPr>
        <w:tc>
          <w:tcPr>
            <w:tcW w:w="926" w:type="pct"/>
          </w:tcPr>
          <w:p w14:paraId="017DF902">
            <w:pPr>
              <w:pStyle w:val="51"/>
              <w:spacing w:line="240" w:lineRule="auto"/>
              <w:ind w:left="119"/>
              <w:rPr>
                <w:sz w:val="18"/>
                <w:szCs w:val="18"/>
              </w:rPr>
            </w:pPr>
            <w:r>
              <w:rPr>
                <w:spacing w:val="-5"/>
                <w:sz w:val="18"/>
                <w:szCs w:val="18"/>
              </w:rPr>
              <w:t>AT</w:t>
            </w:r>
          </w:p>
        </w:tc>
        <w:tc>
          <w:tcPr>
            <w:tcW w:w="540" w:type="pct"/>
          </w:tcPr>
          <w:p w14:paraId="58C67547">
            <w:pPr>
              <w:pStyle w:val="51"/>
              <w:spacing w:line="240" w:lineRule="auto"/>
              <w:jc w:val="center"/>
              <w:rPr>
                <w:sz w:val="18"/>
                <w:szCs w:val="18"/>
              </w:rPr>
            </w:pPr>
            <w:r>
              <w:rPr>
                <w:spacing w:val="-2"/>
                <w:sz w:val="18"/>
                <w:szCs w:val="18"/>
              </w:rPr>
              <w:t>0.0059</w:t>
            </w:r>
          </w:p>
        </w:tc>
        <w:tc>
          <w:tcPr>
            <w:tcW w:w="284" w:type="pct"/>
          </w:tcPr>
          <w:p w14:paraId="508DFD6F">
            <w:pPr>
              <w:pStyle w:val="51"/>
              <w:spacing w:line="240" w:lineRule="auto"/>
              <w:ind w:left="103"/>
              <w:jc w:val="center"/>
              <w:rPr>
                <w:sz w:val="18"/>
                <w:szCs w:val="18"/>
              </w:rPr>
            </w:pPr>
            <w:r>
              <w:rPr>
                <w:spacing w:val="-2"/>
                <w:sz w:val="18"/>
                <w:szCs w:val="18"/>
              </w:rPr>
              <w:t>0.525</w:t>
            </w:r>
          </w:p>
        </w:tc>
        <w:tc>
          <w:tcPr>
            <w:tcW w:w="409" w:type="pct"/>
          </w:tcPr>
          <w:p w14:paraId="72406C0E">
            <w:pPr>
              <w:pStyle w:val="51"/>
              <w:spacing w:line="240" w:lineRule="auto"/>
              <w:ind w:right="1"/>
              <w:jc w:val="center"/>
              <w:rPr>
                <w:sz w:val="18"/>
                <w:szCs w:val="18"/>
              </w:rPr>
            </w:pPr>
            <w:r>
              <w:rPr>
                <w:spacing w:val="-10"/>
                <w:sz w:val="18"/>
                <w:szCs w:val="18"/>
              </w:rPr>
              <w:t>—</w:t>
            </w:r>
          </w:p>
        </w:tc>
        <w:tc>
          <w:tcPr>
            <w:tcW w:w="367" w:type="pct"/>
          </w:tcPr>
          <w:p w14:paraId="2C7E4209">
            <w:pPr>
              <w:pStyle w:val="51"/>
              <w:spacing w:line="240" w:lineRule="auto"/>
              <w:ind w:left="102"/>
              <w:jc w:val="center"/>
              <w:rPr>
                <w:sz w:val="18"/>
                <w:szCs w:val="18"/>
              </w:rPr>
            </w:pPr>
            <w:r>
              <w:rPr>
                <w:spacing w:val="-10"/>
                <w:sz w:val="18"/>
                <w:szCs w:val="18"/>
              </w:rPr>
              <w:t>—</w:t>
            </w:r>
          </w:p>
        </w:tc>
        <w:tc>
          <w:tcPr>
            <w:tcW w:w="618" w:type="pct"/>
            <w:shd w:val="clear" w:color="auto" w:fill="auto"/>
          </w:tcPr>
          <w:p w14:paraId="02B80AF2">
            <w:pPr>
              <w:pStyle w:val="51"/>
              <w:spacing w:line="240" w:lineRule="auto"/>
              <w:ind w:left="289"/>
              <w:rPr>
                <w:sz w:val="18"/>
                <w:szCs w:val="18"/>
              </w:rPr>
            </w:pPr>
            <w:r>
              <w:rPr>
                <w:spacing w:val="-2"/>
                <w:sz w:val="18"/>
                <w:szCs w:val="18"/>
              </w:rPr>
              <w:t>0.0010</w:t>
            </w:r>
          </w:p>
        </w:tc>
        <w:tc>
          <w:tcPr>
            <w:tcW w:w="620" w:type="pct"/>
            <w:shd w:val="clear" w:color="auto" w:fill="auto"/>
          </w:tcPr>
          <w:p w14:paraId="698897D0">
            <w:pPr>
              <w:pStyle w:val="51"/>
              <w:spacing w:line="240" w:lineRule="auto"/>
              <w:ind w:right="11"/>
              <w:jc w:val="center"/>
              <w:rPr>
                <w:sz w:val="18"/>
                <w:szCs w:val="18"/>
              </w:rPr>
            </w:pPr>
            <w:r>
              <w:rPr>
                <w:spacing w:val="-2"/>
                <w:sz w:val="18"/>
                <w:szCs w:val="18"/>
              </w:rPr>
              <w:t>0.278</w:t>
            </w:r>
          </w:p>
        </w:tc>
        <w:tc>
          <w:tcPr>
            <w:tcW w:w="618" w:type="pct"/>
            <w:shd w:val="clear" w:color="auto" w:fill="auto"/>
          </w:tcPr>
          <w:p w14:paraId="383505B8">
            <w:pPr>
              <w:pStyle w:val="51"/>
              <w:spacing w:line="240" w:lineRule="auto"/>
              <w:ind w:left="289"/>
              <w:rPr>
                <w:sz w:val="18"/>
                <w:szCs w:val="18"/>
              </w:rPr>
            </w:pPr>
            <w:r>
              <w:rPr>
                <w:spacing w:val="-2"/>
                <w:sz w:val="18"/>
                <w:szCs w:val="18"/>
              </w:rPr>
              <w:t>0.0009</w:t>
            </w:r>
          </w:p>
        </w:tc>
        <w:tc>
          <w:tcPr>
            <w:tcW w:w="618" w:type="pct"/>
            <w:shd w:val="clear" w:color="auto" w:fill="auto"/>
          </w:tcPr>
          <w:p w14:paraId="652937B0">
            <w:pPr>
              <w:pStyle w:val="51"/>
              <w:spacing w:line="240" w:lineRule="auto"/>
              <w:jc w:val="center"/>
              <w:rPr>
                <w:sz w:val="18"/>
                <w:szCs w:val="18"/>
              </w:rPr>
            </w:pPr>
            <w:r>
              <w:rPr>
                <w:spacing w:val="-2"/>
                <w:sz w:val="18"/>
                <w:szCs w:val="18"/>
              </w:rPr>
              <w:t>0.213</w:t>
            </w:r>
          </w:p>
        </w:tc>
      </w:tr>
      <w:tr w14:paraId="5838F5CC">
        <w:tblPrEx>
          <w:tblCellMar>
            <w:top w:w="0" w:type="dxa"/>
            <w:left w:w="0" w:type="dxa"/>
            <w:bottom w:w="0" w:type="dxa"/>
            <w:right w:w="0" w:type="dxa"/>
          </w:tblCellMar>
        </w:tblPrEx>
        <w:trPr>
          <w:trHeight w:val="510" w:hRule="exact"/>
        </w:trPr>
        <w:tc>
          <w:tcPr>
            <w:tcW w:w="926" w:type="pct"/>
          </w:tcPr>
          <w:p w14:paraId="30501706">
            <w:pPr>
              <w:pStyle w:val="51"/>
              <w:spacing w:line="240" w:lineRule="auto"/>
              <w:ind w:left="119"/>
              <w:rPr>
                <w:sz w:val="18"/>
                <w:szCs w:val="18"/>
              </w:rPr>
            </w:pPr>
            <w:r>
              <w:rPr>
                <w:spacing w:val="-5"/>
                <w:sz w:val="18"/>
                <w:szCs w:val="18"/>
              </w:rPr>
              <w:t>Soe</w:t>
            </w:r>
          </w:p>
        </w:tc>
        <w:tc>
          <w:tcPr>
            <w:tcW w:w="540" w:type="pct"/>
          </w:tcPr>
          <w:p w14:paraId="0B9017E0">
            <w:pPr>
              <w:pStyle w:val="51"/>
              <w:spacing w:line="240" w:lineRule="auto"/>
              <w:jc w:val="center"/>
              <w:rPr>
                <w:sz w:val="18"/>
                <w:szCs w:val="18"/>
              </w:rPr>
            </w:pPr>
            <w:r>
              <w:rPr>
                <w:sz w:val="18"/>
                <w:szCs w:val="18"/>
              </w:rPr>
              <w:t>-</w:t>
            </w:r>
            <w:r>
              <w:rPr>
                <w:spacing w:val="-2"/>
                <w:sz w:val="18"/>
                <w:szCs w:val="18"/>
              </w:rPr>
              <w:t>0.0049</w:t>
            </w:r>
          </w:p>
        </w:tc>
        <w:tc>
          <w:tcPr>
            <w:tcW w:w="284" w:type="pct"/>
          </w:tcPr>
          <w:p w14:paraId="31F0A5EC">
            <w:pPr>
              <w:pStyle w:val="51"/>
              <w:spacing w:line="240" w:lineRule="auto"/>
              <w:ind w:left="103"/>
              <w:jc w:val="center"/>
              <w:rPr>
                <w:sz w:val="18"/>
                <w:szCs w:val="18"/>
              </w:rPr>
            </w:pPr>
            <w:r>
              <w:rPr>
                <w:spacing w:val="-2"/>
                <w:sz w:val="18"/>
                <w:szCs w:val="18"/>
              </w:rPr>
              <w:t>0.684</w:t>
            </w:r>
          </w:p>
        </w:tc>
        <w:tc>
          <w:tcPr>
            <w:tcW w:w="409" w:type="pct"/>
          </w:tcPr>
          <w:p w14:paraId="781A1563">
            <w:pPr>
              <w:pStyle w:val="51"/>
              <w:spacing w:line="240" w:lineRule="auto"/>
              <w:ind w:right="1"/>
              <w:jc w:val="center"/>
              <w:rPr>
                <w:sz w:val="18"/>
                <w:szCs w:val="18"/>
              </w:rPr>
            </w:pPr>
            <w:r>
              <w:rPr>
                <w:spacing w:val="-10"/>
                <w:sz w:val="18"/>
                <w:szCs w:val="18"/>
              </w:rPr>
              <w:t>—</w:t>
            </w:r>
          </w:p>
        </w:tc>
        <w:tc>
          <w:tcPr>
            <w:tcW w:w="367" w:type="pct"/>
          </w:tcPr>
          <w:p w14:paraId="1BB3822F">
            <w:pPr>
              <w:pStyle w:val="51"/>
              <w:spacing w:line="240" w:lineRule="auto"/>
              <w:ind w:left="102"/>
              <w:jc w:val="center"/>
              <w:rPr>
                <w:sz w:val="18"/>
                <w:szCs w:val="18"/>
              </w:rPr>
            </w:pPr>
            <w:r>
              <w:rPr>
                <w:spacing w:val="-10"/>
                <w:sz w:val="18"/>
                <w:szCs w:val="18"/>
              </w:rPr>
              <w:t>—</w:t>
            </w:r>
          </w:p>
        </w:tc>
        <w:tc>
          <w:tcPr>
            <w:tcW w:w="618" w:type="pct"/>
            <w:shd w:val="clear" w:color="auto" w:fill="auto"/>
          </w:tcPr>
          <w:p w14:paraId="50960B6E">
            <w:pPr>
              <w:pStyle w:val="51"/>
              <w:spacing w:line="240" w:lineRule="auto"/>
              <w:ind w:left="289"/>
              <w:rPr>
                <w:sz w:val="18"/>
                <w:szCs w:val="18"/>
              </w:rPr>
            </w:pPr>
            <w:r>
              <w:rPr>
                <w:spacing w:val="-2"/>
                <w:sz w:val="18"/>
                <w:szCs w:val="18"/>
              </w:rPr>
              <w:t>0.0022</w:t>
            </w:r>
          </w:p>
        </w:tc>
        <w:tc>
          <w:tcPr>
            <w:tcW w:w="620" w:type="pct"/>
            <w:shd w:val="clear" w:color="auto" w:fill="auto"/>
          </w:tcPr>
          <w:p w14:paraId="27416A4E">
            <w:pPr>
              <w:pStyle w:val="51"/>
              <w:spacing w:line="240" w:lineRule="auto"/>
              <w:ind w:right="11"/>
              <w:jc w:val="center"/>
              <w:rPr>
                <w:sz w:val="18"/>
                <w:szCs w:val="18"/>
              </w:rPr>
            </w:pPr>
            <w:r>
              <w:rPr>
                <w:spacing w:val="-2"/>
                <w:sz w:val="18"/>
                <w:szCs w:val="18"/>
              </w:rPr>
              <w:t>0.034</w:t>
            </w:r>
          </w:p>
        </w:tc>
        <w:tc>
          <w:tcPr>
            <w:tcW w:w="618" w:type="pct"/>
            <w:shd w:val="clear" w:color="auto" w:fill="auto"/>
          </w:tcPr>
          <w:p w14:paraId="13980908">
            <w:pPr>
              <w:pStyle w:val="51"/>
              <w:spacing w:line="240" w:lineRule="auto"/>
              <w:ind w:left="254"/>
              <w:rPr>
                <w:sz w:val="18"/>
                <w:szCs w:val="18"/>
              </w:rPr>
            </w:pPr>
            <w:r>
              <w:rPr>
                <w:sz w:val="18"/>
                <w:szCs w:val="18"/>
              </w:rPr>
              <w:t>-</w:t>
            </w:r>
            <w:r>
              <w:rPr>
                <w:spacing w:val="-2"/>
                <w:sz w:val="18"/>
                <w:szCs w:val="18"/>
              </w:rPr>
              <w:t>0.0006</w:t>
            </w:r>
          </w:p>
        </w:tc>
        <w:tc>
          <w:tcPr>
            <w:tcW w:w="618" w:type="pct"/>
            <w:shd w:val="clear" w:color="auto" w:fill="auto"/>
          </w:tcPr>
          <w:p w14:paraId="4A9F3173">
            <w:pPr>
              <w:pStyle w:val="51"/>
              <w:spacing w:line="240" w:lineRule="auto"/>
              <w:jc w:val="center"/>
              <w:rPr>
                <w:sz w:val="18"/>
                <w:szCs w:val="18"/>
              </w:rPr>
            </w:pPr>
            <w:r>
              <w:rPr>
                <w:spacing w:val="-2"/>
                <w:sz w:val="18"/>
                <w:szCs w:val="18"/>
              </w:rPr>
              <w:t>0.562</w:t>
            </w:r>
          </w:p>
        </w:tc>
      </w:tr>
      <w:tr w14:paraId="74738A08">
        <w:tblPrEx>
          <w:tblCellMar>
            <w:top w:w="0" w:type="dxa"/>
            <w:left w:w="0" w:type="dxa"/>
            <w:bottom w:w="0" w:type="dxa"/>
            <w:right w:w="0" w:type="dxa"/>
          </w:tblCellMar>
        </w:tblPrEx>
        <w:trPr>
          <w:trHeight w:val="510" w:hRule="exact"/>
        </w:trPr>
        <w:tc>
          <w:tcPr>
            <w:tcW w:w="926" w:type="pct"/>
            <w:tcBorders>
              <w:bottom w:val="single" w:color="auto" w:sz="4" w:space="0"/>
            </w:tcBorders>
          </w:tcPr>
          <w:p w14:paraId="7CDF4C97">
            <w:pPr>
              <w:pStyle w:val="51"/>
              <w:spacing w:line="240" w:lineRule="auto"/>
              <w:ind w:left="119"/>
              <w:rPr>
                <w:sz w:val="18"/>
                <w:szCs w:val="18"/>
              </w:rPr>
            </w:pPr>
            <w:r>
              <w:rPr>
                <w:spacing w:val="-4"/>
                <w:sz w:val="18"/>
                <w:szCs w:val="18"/>
              </w:rPr>
              <w:t>Dual</w:t>
            </w:r>
          </w:p>
        </w:tc>
        <w:tc>
          <w:tcPr>
            <w:tcW w:w="540" w:type="pct"/>
            <w:tcBorders>
              <w:bottom w:val="single" w:color="auto" w:sz="4" w:space="0"/>
            </w:tcBorders>
          </w:tcPr>
          <w:p w14:paraId="1D8A4228">
            <w:pPr>
              <w:pStyle w:val="51"/>
              <w:spacing w:line="240" w:lineRule="auto"/>
              <w:jc w:val="center"/>
              <w:rPr>
                <w:sz w:val="18"/>
                <w:szCs w:val="18"/>
              </w:rPr>
            </w:pPr>
            <w:r>
              <w:rPr>
                <w:sz w:val="18"/>
                <w:szCs w:val="18"/>
              </w:rPr>
              <w:t>-</w:t>
            </w:r>
            <w:r>
              <w:rPr>
                <w:spacing w:val="-2"/>
                <w:sz w:val="18"/>
                <w:szCs w:val="18"/>
              </w:rPr>
              <w:t>0.0297</w:t>
            </w:r>
          </w:p>
        </w:tc>
        <w:tc>
          <w:tcPr>
            <w:tcW w:w="284" w:type="pct"/>
            <w:tcBorders>
              <w:bottom w:val="single" w:color="auto" w:sz="4" w:space="0"/>
            </w:tcBorders>
          </w:tcPr>
          <w:p w14:paraId="5C18B167">
            <w:pPr>
              <w:pStyle w:val="51"/>
              <w:spacing w:line="240" w:lineRule="auto"/>
              <w:ind w:left="103"/>
              <w:jc w:val="center"/>
              <w:rPr>
                <w:sz w:val="18"/>
                <w:szCs w:val="18"/>
              </w:rPr>
            </w:pPr>
            <w:r>
              <w:rPr>
                <w:spacing w:val="-2"/>
                <w:sz w:val="18"/>
                <w:szCs w:val="18"/>
              </w:rPr>
              <w:t>0.005</w:t>
            </w:r>
          </w:p>
        </w:tc>
        <w:tc>
          <w:tcPr>
            <w:tcW w:w="409" w:type="pct"/>
            <w:tcBorders>
              <w:bottom w:val="single" w:color="auto" w:sz="4" w:space="0"/>
            </w:tcBorders>
          </w:tcPr>
          <w:p w14:paraId="3A5A9116">
            <w:pPr>
              <w:pStyle w:val="51"/>
              <w:spacing w:line="240" w:lineRule="auto"/>
              <w:ind w:right="1"/>
              <w:jc w:val="center"/>
              <w:rPr>
                <w:sz w:val="18"/>
                <w:szCs w:val="18"/>
              </w:rPr>
            </w:pPr>
            <w:r>
              <w:rPr>
                <w:spacing w:val="-10"/>
                <w:sz w:val="18"/>
                <w:szCs w:val="18"/>
              </w:rPr>
              <w:t>—</w:t>
            </w:r>
          </w:p>
        </w:tc>
        <w:tc>
          <w:tcPr>
            <w:tcW w:w="367" w:type="pct"/>
            <w:tcBorders>
              <w:bottom w:val="single" w:color="auto" w:sz="4" w:space="0"/>
            </w:tcBorders>
          </w:tcPr>
          <w:p w14:paraId="3F7CDC92">
            <w:pPr>
              <w:pStyle w:val="51"/>
              <w:spacing w:line="240" w:lineRule="auto"/>
              <w:ind w:left="102"/>
              <w:jc w:val="center"/>
              <w:rPr>
                <w:sz w:val="18"/>
                <w:szCs w:val="18"/>
              </w:rPr>
            </w:pPr>
            <w:r>
              <w:rPr>
                <w:spacing w:val="-10"/>
                <w:sz w:val="18"/>
                <w:szCs w:val="18"/>
              </w:rPr>
              <w:t>—</w:t>
            </w:r>
          </w:p>
        </w:tc>
        <w:tc>
          <w:tcPr>
            <w:tcW w:w="618" w:type="pct"/>
            <w:tcBorders>
              <w:bottom w:val="single" w:color="auto" w:sz="4" w:space="0"/>
            </w:tcBorders>
            <w:shd w:val="clear" w:color="auto" w:fill="auto"/>
          </w:tcPr>
          <w:p w14:paraId="3426B63D">
            <w:pPr>
              <w:pStyle w:val="51"/>
              <w:spacing w:line="240" w:lineRule="auto"/>
              <w:ind w:left="254"/>
              <w:rPr>
                <w:sz w:val="18"/>
                <w:szCs w:val="18"/>
              </w:rPr>
            </w:pPr>
            <w:r>
              <w:rPr>
                <w:sz w:val="18"/>
                <w:szCs w:val="18"/>
              </w:rPr>
              <w:t>-</w:t>
            </w:r>
            <w:r>
              <w:rPr>
                <w:spacing w:val="-2"/>
                <w:sz w:val="18"/>
                <w:szCs w:val="18"/>
              </w:rPr>
              <w:t>0.0008</w:t>
            </w:r>
          </w:p>
        </w:tc>
        <w:tc>
          <w:tcPr>
            <w:tcW w:w="620" w:type="pct"/>
            <w:tcBorders>
              <w:bottom w:val="single" w:color="auto" w:sz="4" w:space="0"/>
            </w:tcBorders>
            <w:shd w:val="clear" w:color="auto" w:fill="auto"/>
          </w:tcPr>
          <w:p w14:paraId="4C2A1CE6">
            <w:pPr>
              <w:pStyle w:val="51"/>
              <w:spacing w:line="240" w:lineRule="auto"/>
              <w:ind w:right="11"/>
              <w:jc w:val="center"/>
              <w:rPr>
                <w:sz w:val="18"/>
                <w:szCs w:val="18"/>
              </w:rPr>
            </w:pPr>
            <w:r>
              <w:rPr>
                <w:spacing w:val="-2"/>
                <w:sz w:val="18"/>
                <w:szCs w:val="18"/>
              </w:rPr>
              <w:t>0.387</w:t>
            </w:r>
          </w:p>
        </w:tc>
        <w:tc>
          <w:tcPr>
            <w:tcW w:w="618" w:type="pct"/>
            <w:tcBorders>
              <w:bottom w:val="single" w:color="auto" w:sz="4" w:space="0"/>
            </w:tcBorders>
            <w:shd w:val="clear" w:color="auto" w:fill="auto"/>
          </w:tcPr>
          <w:p w14:paraId="06A37C20">
            <w:pPr>
              <w:pStyle w:val="51"/>
              <w:spacing w:line="240" w:lineRule="auto"/>
              <w:ind w:left="254"/>
              <w:rPr>
                <w:sz w:val="18"/>
                <w:szCs w:val="18"/>
              </w:rPr>
            </w:pPr>
            <w:r>
              <w:rPr>
                <w:sz w:val="18"/>
                <w:szCs w:val="18"/>
              </w:rPr>
              <w:t>-</w:t>
            </w:r>
            <w:r>
              <w:rPr>
                <w:spacing w:val="-2"/>
                <w:sz w:val="18"/>
                <w:szCs w:val="18"/>
              </w:rPr>
              <w:t>0.0076</w:t>
            </w:r>
          </w:p>
        </w:tc>
        <w:tc>
          <w:tcPr>
            <w:tcW w:w="618" w:type="pct"/>
            <w:tcBorders>
              <w:bottom w:val="single" w:color="auto" w:sz="4" w:space="0"/>
            </w:tcBorders>
            <w:shd w:val="clear" w:color="auto" w:fill="auto"/>
          </w:tcPr>
          <w:p w14:paraId="48DD7F90">
            <w:pPr>
              <w:pStyle w:val="51"/>
              <w:spacing w:line="240" w:lineRule="auto"/>
              <w:jc w:val="center"/>
              <w:rPr>
                <w:sz w:val="18"/>
                <w:szCs w:val="18"/>
              </w:rPr>
            </w:pPr>
            <w:r>
              <w:rPr>
                <w:spacing w:val="-2"/>
                <w:sz w:val="18"/>
                <w:szCs w:val="18"/>
              </w:rPr>
              <w:t>0.000</w:t>
            </w:r>
          </w:p>
        </w:tc>
      </w:tr>
      <w:tr w14:paraId="4F212B61">
        <w:tblPrEx>
          <w:tblCellMar>
            <w:top w:w="0" w:type="dxa"/>
            <w:left w:w="0" w:type="dxa"/>
            <w:bottom w:w="0" w:type="dxa"/>
            <w:right w:w="0" w:type="dxa"/>
          </w:tblCellMar>
        </w:tblPrEx>
        <w:trPr>
          <w:trHeight w:val="510" w:hRule="exact"/>
        </w:trPr>
        <w:tc>
          <w:tcPr>
            <w:tcW w:w="5000" w:type="pct"/>
            <w:gridSpan w:val="9"/>
            <w:tcBorders>
              <w:top w:val="single" w:color="auto" w:sz="4" w:space="0"/>
              <w:bottom w:val="single" w:color="auto" w:sz="4" w:space="0"/>
            </w:tcBorders>
          </w:tcPr>
          <w:p w14:paraId="74572B33">
            <w:pPr>
              <w:pStyle w:val="51"/>
              <w:spacing w:line="240" w:lineRule="auto"/>
              <w:jc w:val="center"/>
              <w:rPr>
                <w:spacing w:val="-2"/>
                <w:sz w:val="18"/>
                <w:szCs w:val="18"/>
              </w:rPr>
            </w:pPr>
            <w:r>
              <w:rPr>
                <w:rFonts w:hint="eastAsia" w:ascii="宋体" w:hAnsi="宋体" w:eastAsia="宋体" w:cs="宋体"/>
                <w:sz w:val="18"/>
                <w:szCs w:val="18"/>
              </w:rPr>
              <w:t>表8（续）</w:t>
            </w:r>
          </w:p>
        </w:tc>
      </w:tr>
      <w:tr w14:paraId="6F48B70B">
        <w:tblPrEx>
          <w:tblCellMar>
            <w:top w:w="0" w:type="dxa"/>
            <w:left w:w="0" w:type="dxa"/>
            <w:bottom w:w="0" w:type="dxa"/>
            <w:right w:w="0" w:type="dxa"/>
          </w:tblCellMar>
        </w:tblPrEx>
        <w:trPr>
          <w:trHeight w:val="510" w:hRule="exact"/>
        </w:trPr>
        <w:tc>
          <w:tcPr>
            <w:tcW w:w="926" w:type="pct"/>
          </w:tcPr>
          <w:p w14:paraId="0F834321">
            <w:pPr>
              <w:pStyle w:val="51"/>
              <w:spacing w:line="240" w:lineRule="auto"/>
              <w:ind w:left="119"/>
              <w:rPr>
                <w:sz w:val="18"/>
                <w:szCs w:val="18"/>
              </w:rPr>
            </w:pPr>
            <w:r>
              <w:rPr>
                <w:spacing w:val="-2"/>
                <w:sz w:val="18"/>
                <w:szCs w:val="18"/>
              </w:rPr>
              <w:t>Indep</w:t>
            </w:r>
          </w:p>
        </w:tc>
        <w:tc>
          <w:tcPr>
            <w:tcW w:w="540" w:type="pct"/>
          </w:tcPr>
          <w:p w14:paraId="39B303F5">
            <w:pPr>
              <w:pStyle w:val="51"/>
              <w:spacing w:line="240" w:lineRule="auto"/>
              <w:jc w:val="center"/>
              <w:rPr>
                <w:sz w:val="18"/>
                <w:szCs w:val="18"/>
              </w:rPr>
            </w:pPr>
            <w:r>
              <w:rPr>
                <w:sz w:val="18"/>
                <w:szCs w:val="18"/>
              </w:rPr>
              <w:t>-</w:t>
            </w:r>
            <w:r>
              <w:rPr>
                <w:spacing w:val="-2"/>
                <w:sz w:val="18"/>
                <w:szCs w:val="18"/>
              </w:rPr>
              <w:t>0.0423</w:t>
            </w:r>
          </w:p>
        </w:tc>
        <w:tc>
          <w:tcPr>
            <w:tcW w:w="284" w:type="pct"/>
          </w:tcPr>
          <w:p w14:paraId="23ABA5F9">
            <w:pPr>
              <w:pStyle w:val="51"/>
              <w:spacing w:line="240" w:lineRule="auto"/>
              <w:ind w:left="103"/>
              <w:jc w:val="center"/>
              <w:rPr>
                <w:sz w:val="18"/>
                <w:szCs w:val="18"/>
              </w:rPr>
            </w:pPr>
            <w:r>
              <w:rPr>
                <w:spacing w:val="-2"/>
                <w:sz w:val="18"/>
                <w:szCs w:val="18"/>
              </w:rPr>
              <w:t>0.597</w:t>
            </w:r>
          </w:p>
        </w:tc>
        <w:tc>
          <w:tcPr>
            <w:tcW w:w="409" w:type="pct"/>
          </w:tcPr>
          <w:p w14:paraId="0B0AFE61">
            <w:pPr>
              <w:pStyle w:val="51"/>
              <w:spacing w:line="240" w:lineRule="auto"/>
              <w:ind w:right="1"/>
              <w:jc w:val="center"/>
              <w:rPr>
                <w:sz w:val="18"/>
                <w:szCs w:val="18"/>
              </w:rPr>
            </w:pPr>
            <w:r>
              <w:rPr>
                <w:spacing w:val="-10"/>
                <w:sz w:val="18"/>
                <w:szCs w:val="18"/>
              </w:rPr>
              <w:t>—</w:t>
            </w:r>
          </w:p>
        </w:tc>
        <w:tc>
          <w:tcPr>
            <w:tcW w:w="367" w:type="pct"/>
          </w:tcPr>
          <w:p w14:paraId="3FCD7634">
            <w:pPr>
              <w:pStyle w:val="51"/>
              <w:spacing w:line="240" w:lineRule="auto"/>
              <w:ind w:left="102"/>
              <w:jc w:val="center"/>
              <w:rPr>
                <w:sz w:val="18"/>
                <w:szCs w:val="18"/>
              </w:rPr>
            </w:pPr>
            <w:r>
              <w:rPr>
                <w:spacing w:val="-10"/>
                <w:sz w:val="18"/>
                <w:szCs w:val="18"/>
              </w:rPr>
              <w:t>—</w:t>
            </w:r>
          </w:p>
        </w:tc>
        <w:tc>
          <w:tcPr>
            <w:tcW w:w="618" w:type="pct"/>
            <w:shd w:val="clear" w:color="auto" w:fill="auto"/>
          </w:tcPr>
          <w:p w14:paraId="483C6DC0">
            <w:pPr>
              <w:pStyle w:val="51"/>
              <w:spacing w:line="240" w:lineRule="auto"/>
              <w:ind w:left="289"/>
              <w:rPr>
                <w:sz w:val="18"/>
                <w:szCs w:val="18"/>
              </w:rPr>
            </w:pPr>
            <w:r>
              <w:rPr>
                <w:spacing w:val="-2"/>
                <w:sz w:val="18"/>
                <w:szCs w:val="18"/>
              </w:rPr>
              <w:t>0.0015</w:t>
            </w:r>
          </w:p>
        </w:tc>
        <w:tc>
          <w:tcPr>
            <w:tcW w:w="620" w:type="pct"/>
            <w:shd w:val="clear" w:color="auto" w:fill="auto"/>
          </w:tcPr>
          <w:p w14:paraId="514B35D1">
            <w:pPr>
              <w:pStyle w:val="51"/>
              <w:spacing w:line="240" w:lineRule="auto"/>
              <w:ind w:right="11"/>
              <w:jc w:val="center"/>
              <w:rPr>
                <w:sz w:val="18"/>
                <w:szCs w:val="18"/>
              </w:rPr>
            </w:pPr>
            <w:r>
              <w:rPr>
                <w:spacing w:val="-2"/>
                <w:sz w:val="18"/>
                <w:szCs w:val="18"/>
              </w:rPr>
              <w:t>0.819</w:t>
            </w:r>
          </w:p>
        </w:tc>
        <w:tc>
          <w:tcPr>
            <w:tcW w:w="618" w:type="pct"/>
            <w:shd w:val="clear" w:color="auto" w:fill="auto"/>
          </w:tcPr>
          <w:p w14:paraId="4D5C6F50">
            <w:pPr>
              <w:pStyle w:val="51"/>
              <w:spacing w:line="240" w:lineRule="auto"/>
              <w:ind w:left="254"/>
              <w:rPr>
                <w:sz w:val="18"/>
                <w:szCs w:val="18"/>
              </w:rPr>
            </w:pPr>
            <w:r>
              <w:rPr>
                <w:sz w:val="18"/>
                <w:szCs w:val="18"/>
              </w:rPr>
              <w:t>-</w:t>
            </w:r>
            <w:r>
              <w:rPr>
                <w:spacing w:val="-2"/>
                <w:sz w:val="18"/>
                <w:szCs w:val="18"/>
              </w:rPr>
              <w:t>0.0095</w:t>
            </w:r>
          </w:p>
        </w:tc>
        <w:tc>
          <w:tcPr>
            <w:tcW w:w="618" w:type="pct"/>
            <w:shd w:val="clear" w:color="auto" w:fill="auto"/>
          </w:tcPr>
          <w:p w14:paraId="6E27287A">
            <w:pPr>
              <w:pStyle w:val="51"/>
              <w:spacing w:line="240" w:lineRule="auto"/>
              <w:jc w:val="center"/>
              <w:rPr>
                <w:sz w:val="18"/>
                <w:szCs w:val="18"/>
              </w:rPr>
            </w:pPr>
            <w:r>
              <w:rPr>
                <w:spacing w:val="-2"/>
                <w:sz w:val="18"/>
                <w:szCs w:val="18"/>
              </w:rPr>
              <w:t>0.137</w:t>
            </w:r>
          </w:p>
        </w:tc>
      </w:tr>
      <w:tr w14:paraId="4B15C83C">
        <w:tblPrEx>
          <w:tblCellMar>
            <w:top w:w="0" w:type="dxa"/>
            <w:left w:w="0" w:type="dxa"/>
            <w:bottom w:w="0" w:type="dxa"/>
            <w:right w:w="0" w:type="dxa"/>
          </w:tblCellMar>
        </w:tblPrEx>
        <w:trPr>
          <w:trHeight w:val="510" w:hRule="exact"/>
        </w:trPr>
        <w:tc>
          <w:tcPr>
            <w:tcW w:w="926" w:type="pct"/>
          </w:tcPr>
          <w:p w14:paraId="53A32265">
            <w:pPr>
              <w:pStyle w:val="51"/>
              <w:spacing w:line="240" w:lineRule="auto"/>
              <w:ind w:left="119"/>
              <w:rPr>
                <w:sz w:val="18"/>
                <w:szCs w:val="18"/>
              </w:rPr>
            </w:pPr>
            <w:r>
              <w:rPr>
                <w:spacing w:val="-5"/>
                <w:sz w:val="18"/>
                <w:szCs w:val="18"/>
              </w:rPr>
              <w:t>Lev</w:t>
            </w:r>
          </w:p>
        </w:tc>
        <w:tc>
          <w:tcPr>
            <w:tcW w:w="540" w:type="pct"/>
          </w:tcPr>
          <w:p w14:paraId="346B7135">
            <w:pPr>
              <w:pStyle w:val="51"/>
              <w:spacing w:line="240" w:lineRule="auto"/>
              <w:jc w:val="center"/>
              <w:rPr>
                <w:sz w:val="18"/>
                <w:szCs w:val="18"/>
              </w:rPr>
            </w:pPr>
            <w:r>
              <w:rPr>
                <w:sz w:val="18"/>
                <w:szCs w:val="18"/>
              </w:rPr>
              <w:t>-</w:t>
            </w:r>
            <w:r>
              <w:rPr>
                <w:spacing w:val="-2"/>
                <w:sz w:val="18"/>
                <w:szCs w:val="18"/>
              </w:rPr>
              <w:t>0.0263</w:t>
            </w:r>
          </w:p>
        </w:tc>
        <w:tc>
          <w:tcPr>
            <w:tcW w:w="284" w:type="pct"/>
          </w:tcPr>
          <w:p w14:paraId="18E2C30A">
            <w:pPr>
              <w:pStyle w:val="51"/>
              <w:spacing w:line="240" w:lineRule="auto"/>
              <w:ind w:left="103"/>
              <w:jc w:val="center"/>
              <w:rPr>
                <w:sz w:val="18"/>
                <w:szCs w:val="18"/>
              </w:rPr>
            </w:pPr>
            <w:r>
              <w:rPr>
                <w:spacing w:val="-2"/>
                <w:sz w:val="18"/>
                <w:szCs w:val="18"/>
              </w:rPr>
              <w:t>0.908</w:t>
            </w:r>
          </w:p>
        </w:tc>
        <w:tc>
          <w:tcPr>
            <w:tcW w:w="409" w:type="pct"/>
          </w:tcPr>
          <w:p w14:paraId="4E6126BB">
            <w:pPr>
              <w:pStyle w:val="51"/>
              <w:spacing w:line="240" w:lineRule="auto"/>
              <w:ind w:right="1"/>
              <w:jc w:val="center"/>
              <w:rPr>
                <w:sz w:val="18"/>
                <w:szCs w:val="18"/>
              </w:rPr>
            </w:pPr>
            <w:r>
              <w:rPr>
                <w:spacing w:val="-10"/>
                <w:sz w:val="18"/>
                <w:szCs w:val="18"/>
              </w:rPr>
              <w:t>—</w:t>
            </w:r>
          </w:p>
        </w:tc>
        <w:tc>
          <w:tcPr>
            <w:tcW w:w="367" w:type="pct"/>
          </w:tcPr>
          <w:p w14:paraId="0017B472">
            <w:pPr>
              <w:pStyle w:val="51"/>
              <w:spacing w:line="240" w:lineRule="auto"/>
              <w:ind w:left="102"/>
              <w:jc w:val="center"/>
              <w:rPr>
                <w:sz w:val="18"/>
                <w:szCs w:val="18"/>
              </w:rPr>
            </w:pPr>
            <w:r>
              <w:rPr>
                <w:spacing w:val="-10"/>
                <w:sz w:val="18"/>
                <w:szCs w:val="18"/>
              </w:rPr>
              <w:t>—</w:t>
            </w:r>
          </w:p>
        </w:tc>
        <w:tc>
          <w:tcPr>
            <w:tcW w:w="618" w:type="pct"/>
            <w:shd w:val="clear" w:color="auto" w:fill="auto"/>
          </w:tcPr>
          <w:p w14:paraId="28722B18">
            <w:pPr>
              <w:pStyle w:val="51"/>
              <w:spacing w:line="240" w:lineRule="auto"/>
              <w:ind w:left="254"/>
              <w:rPr>
                <w:sz w:val="18"/>
                <w:szCs w:val="18"/>
              </w:rPr>
            </w:pPr>
            <w:r>
              <w:rPr>
                <w:sz w:val="18"/>
                <w:szCs w:val="18"/>
              </w:rPr>
              <w:t>-</w:t>
            </w:r>
            <w:r>
              <w:rPr>
                <w:spacing w:val="-2"/>
                <w:sz w:val="18"/>
                <w:szCs w:val="18"/>
              </w:rPr>
              <w:t>0.0127</w:t>
            </w:r>
          </w:p>
        </w:tc>
        <w:tc>
          <w:tcPr>
            <w:tcW w:w="620" w:type="pct"/>
            <w:shd w:val="clear" w:color="auto" w:fill="auto"/>
          </w:tcPr>
          <w:p w14:paraId="3EEBFB9B">
            <w:pPr>
              <w:pStyle w:val="51"/>
              <w:spacing w:line="240" w:lineRule="auto"/>
              <w:ind w:right="11"/>
              <w:jc w:val="center"/>
              <w:rPr>
                <w:sz w:val="18"/>
                <w:szCs w:val="18"/>
              </w:rPr>
            </w:pPr>
            <w:r>
              <w:rPr>
                <w:spacing w:val="-2"/>
                <w:sz w:val="18"/>
                <w:szCs w:val="18"/>
              </w:rPr>
              <w:t>0.519</w:t>
            </w:r>
          </w:p>
        </w:tc>
        <w:tc>
          <w:tcPr>
            <w:tcW w:w="618" w:type="pct"/>
            <w:shd w:val="clear" w:color="auto" w:fill="auto"/>
          </w:tcPr>
          <w:p w14:paraId="7E204026">
            <w:pPr>
              <w:pStyle w:val="51"/>
              <w:spacing w:line="240" w:lineRule="auto"/>
              <w:ind w:left="254"/>
              <w:rPr>
                <w:sz w:val="18"/>
                <w:szCs w:val="18"/>
              </w:rPr>
            </w:pPr>
            <w:r>
              <w:rPr>
                <w:sz w:val="18"/>
                <w:szCs w:val="18"/>
              </w:rPr>
              <w:t>-</w:t>
            </w:r>
            <w:r>
              <w:rPr>
                <w:spacing w:val="-2"/>
                <w:sz w:val="18"/>
                <w:szCs w:val="18"/>
              </w:rPr>
              <w:t>0.0087</w:t>
            </w:r>
          </w:p>
        </w:tc>
        <w:tc>
          <w:tcPr>
            <w:tcW w:w="618" w:type="pct"/>
            <w:shd w:val="clear" w:color="auto" w:fill="auto"/>
          </w:tcPr>
          <w:p w14:paraId="3649DFA7">
            <w:pPr>
              <w:pStyle w:val="51"/>
              <w:spacing w:line="240" w:lineRule="auto"/>
              <w:jc w:val="center"/>
              <w:rPr>
                <w:sz w:val="18"/>
                <w:szCs w:val="18"/>
              </w:rPr>
            </w:pPr>
            <w:r>
              <w:rPr>
                <w:spacing w:val="-2"/>
                <w:sz w:val="18"/>
                <w:szCs w:val="18"/>
              </w:rPr>
              <w:t>0.627</w:t>
            </w:r>
          </w:p>
        </w:tc>
      </w:tr>
      <w:tr w14:paraId="35BF72EC">
        <w:tblPrEx>
          <w:tblCellMar>
            <w:top w:w="0" w:type="dxa"/>
            <w:left w:w="0" w:type="dxa"/>
            <w:bottom w:w="0" w:type="dxa"/>
            <w:right w:w="0" w:type="dxa"/>
          </w:tblCellMar>
        </w:tblPrEx>
        <w:trPr>
          <w:trHeight w:val="510" w:hRule="exact"/>
        </w:trPr>
        <w:tc>
          <w:tcPr>
            <w:tcW w:w="926" w:type="pct"/>
          </w:tcPr>
          <w:p w14:paraId="1DAF72FA">
            <w:pPr>
              <w:pStyle w:val="51"/>
              <w:spacing w:line="240" w:lineRule="auto"/>
              <w:ind w:left="119"/>
              <w:rPr>
                <w:sz w:val="18"/>
                <w:szCs w:val="18"/>
              </w:rPr>
            </w:pPr>
            <w:r>
              <w:rPr>
                <w:spacing w:val="-4"/>
                <w:sz w:val="18"/>
                <w:szCs w:val="18"/>
              </w:rPr>
              <w:t>Size</w:t>
            </w:r>
          </w:p>
        </w:tc>
        <w:tc>
          <w:tcPr>
            <w:tcW w:w="540" w:type="pct"/>
          </w:tcPr>
          <w:p w14:paraId="6EDA97BD">
            <w:pPr>
              <w:pStyle w:val="51"/>
              <w:spacing w:line="240" w:lineRule="auto"/>
              <w:jc w:val="center"/>
              <w:rPr>
                <w:sz w:val="18"/>
                <w:szCs w:val="18"/>
              </w:rPr>
            </w:pPr>
            <w:r>
              <w:rPr>
                <w:spacing w:val="-2"/>
                <w:sz w:val="18"/>
                <w:szCs w:val="18"/>
              </w:rPr>
              <w:t>0.0091</w:t>
            </w:r>
          </w:p>
        </w:tc>
        <w:tc>
          <w:tcPr>
            <w:tcW w:w="284" w:type="pct"/>
          </w:tcPr>
          <w:p w14:paraId="52FC3355">
            <w:pPr>
              <w:pStyle w:val="51"/>
              <w:spacing w:line="240" w:lineRule="auto"/>
              <w:ind w:left="103"/>
              <w:jc w:val="center"/>
              <w:rPr>
                <w:sz w:val="18"/>
                <w:szCs w:val="18"/>
              </w:rPr>
            </w:pPr>
            <w:r>
              <w:rPr>
                <w:spacing w:val="-2"/>
                <w:sz w:val="18"/>
                <w:szCs w:val="18"/>
              </w:rPr>
              <w:t>0.329</w:t>
            </w:r>
          </w:p>
        </w:tc>
        <w:tc>
          <w:tcPr>
            <w:tcW w:w="409" w:type="pct"/>
          </w:tcPr>
          <w:p w14:paraId="304A1F84">
            <w:pPr>
              <w:pStyle w:val="51"/>
              <w:spacing w:line="240" w:lineRule="auto"/>
              <w:ind w:right="1"/>
              <w:jc w:val="center"/>
              <w:rPr>
                <w:sz w:val="18"/>
                <w:szCs w:val="18"/>
              </w:rPr>
            </w:pPr>
            <w:r>
              <w:rPr>
                <w:spacing w:val="-10"/>
                <w:sz w:val="18"/>
                <w:szCs w:val="18"/>
              </w:rPr>
              <w:t>—</w:t>
            </w:r>
          </w:p>
        </w:tc>
        <w:tc>
          <w:tcPr>
            <w:tcW w:w="367" w:type="pct"/>
          </w:tcPr>
          <w:p w14:paraId="26A7EA6A">
            <w:pPr>
              <w:pStyle w:val="51"/>
              <w:spacing w:line="240" w:lineRule="auto"/>
              <w:ind w:left="102"/>
              <w:jc w:val="center"/>
              <w:rPr>
                <w:sz w:val="18"/>
                <w:szCs w:val="18"/>
              </w:rPr>
            </w:pPr>
            <w:r>
              <w:rPr>
                <w:spacing w:val="-10"/>
                <w:sz w:val="18"/>
                <w:szCs w:val="18"/>
              </w:rPr>
              <w:t>—</w:t>
            </w:r>
          </w:p>
        </w:tc>
        <w:tc>
          <w:tcPr>
            <w:tcW w:w="618" w:type="pct"/>
            <w:shd w:val="clear" w:color="auto" w:fill="auto"/>
          </w:tcPr>
          <w:p w14:paraId="12D8A7B9">
            <w:pPr>
              <w:pStyle w:val="51"/>
              <w:spacing w:line="240" w:lineRule="auto"/>
              <w:ind w:left="254"/>
              <w:rPr>
                <w:sz w:val="18"/>
                <w:szCs w:val="18"/>
              </w:rPr>
            </w:pPr>
            <w:r>
              <w:rPr>
                <w:sz w:val="18"/>
                <w:szCs w:val="18"/>
              </w:rPr>
              <w:t>-</w:t>
            </w:r>
            <w:r>
              <w:rPr>
                <w:spacing w:val="-2"/>
                <w:sz w:val="18"/>
                <w:szCs w:val="18"/>
              </w:rPr>
              <w:t>0.0002</w:t>
            </w:r>
          </w:p>
        </w:tc>
        <w:tc>
          <w:tcPr>
            <w:tcW w:w="620" w:type="pct"/>
            <w:shd w:val="clear" w:color="auto" w:fill="auto"/>
          </w:tcPr>
          <w:p w14:paraId="1CA71510">
            <w:pPr>
              <w:pStyle w:val="51"/>
              <w:spacing w:line="240" w:lineRule="auto"/>
              <w:ind w:right="11"/>
              <w:jc w:val="center"/>
              <w:rPr>
                <w:sz w:val="18"/>
                <w:szCs w:val="18"/>
              </w:rPr>
            </w:pPr>
            <w:r>
              <w:rPr>
                <w:spacing w:val="-2"/>
                <w:sz w:val="18"/>
                <w:szCs w:val="18"/>
              </w:rPr>
              <w:t>0.751</w:t>
            </w:r>
          </w:p>
        </w:tc>
        <w:tc>
          <w:tcPr>
            <w:tcW w:w="618" w:type="pct"/>
            <w:shd w:val="clear" w:color="auto" w:fill="auto"/>
          </w:tcPr>
          <w:p w14:paraId="50DFCAC6">
            <w:pPr>
              <w:pStyle w:val="51"/>
              <w:spacing w:line="240" w:lineRule="auto"/>
              <w:ind w:left="289"/>
              <w:rPr>
                <w:sz w:val="18"/>
                <w:szCs w:val="18"/>
              </w:rPr>
            </w:pPr>
            <w:r>
              <w:rPr>
                <w:spacing w:val="-2"/>
                <w:sz w:val="18"/>
                <w:szCs w:val="18"/>
              </w:rPr>
              <w:t>0.0031</w:t>
            </w:r>
          </w:p>
        </w:tc>
        <w:tc>
          <w:tcPr>
            <w:tcW w:w="618" w:type="pct"/>
            <w:shd w:val="clear" w:color="auto" w:fill="auto"/>
          </w:tcPr>
          <w:p w14:paraId="3472DE1B">
            <w:pPr>
              <w:pStyle w:val="51"/>
              <w:spacing w:line="240" w:lineRule="auto"/>
              <w:jc w:val="center"/>
              <w:rPr>
                <w:sz w:val="18"/>
                <w:szCs w:val="18"/>
              </w:rPr>
            </w:pPr>
            <w:r>
              <w:rPr>
                <w:spacing w:val="-2"/>
                <w:sz w:val="18"/>
                <w:szCs w:val="18"/>
              </w:rPr>
              <w:t>0.000</w:t>
            </w:r>
          </w:p>
        </w:tc>
      </w:tr>
      <w:tr w14:paraId="462167E5">
        <w:tblPrEx>
          <w:tblCellMar>
            <w:top w:w="0" w:type="dxa"/>
            <w:left w:w="0" w:type="dxa"/>
            <w:bottom w:w="0" w:type="dxa"/>
            <w:right w:w="0" w:type="dxa"/>
          </w:tblCellMar>
        </w:tblPrEx>
        <w:trPr>
          <w:trHeight w:val="510" w:hRule="exact"/>
        </w:trPr>
        <w:tc>
          <w:tcPr>
            <w:tcW w:w="926" w:type="pct"/>
            <w:tcBorders>
              <w:bottom w:val="single" w:color="000000" w:sz="8" w:space="0"/>
            </w:tcBorders>
          </w:tcPr>
          <w:p w14:paraId="0CA89BA8">
            <w:pPr>
              <w:pStyle w:val="51"/>
              <w:spacing w:line="240" w:lineRule="auto"/>
              <w:ind w:left="119"/>
              <w:rPr>
                <w:sz w:val="18"/>
                <w:szCs w:val="18"/>
              </w:rPr>
            </w:pPr>
            <w:r>
              <w:rPr>
                <w:spacing w:val="-4"/>
                <w:sz w:val="18"/>
                <w:szCs w:val="18"/>
              </w:rPr>
              <w:t>Big4</w:t>
            </w:r>
          </w:p>
        </w:tc>
        <w:tc>
          <w:tcPr>
            <w:tcW w:w="540" w:type="pct"/>
            <w:tcBorders>
              <w:bottom w:val="single" w:color="000000" w:sz="8" w:space="0"/>
            </w:tcBorders>
          </w:tcPr>
          <w:p w14:paraId="3B68404B">
            <w:pPr>
              <w:pStyle w:val="51"/>
              <w:spacing w:line="240" w:lineRule="auto"/>
              <w:jc w:val="center"/>
              <w:rPr>
                <w:sz w:val="18"/>
                <w:szCs w:val="18"/>
              </w:rPr>
            </w:pPr>
            <w:r>
              <w:rPr>
                <w:sz w:val="18"/>
                <w:szCs w:val="18"/>
              </w:rPr>
              <w:t>-</w:t>
            </w:r>
            <w:r>
              <w:rPr>
                <w:spacing w:val="-2"/>
                <w:sz w:val="18"/>
                <w:szCs w:val="18"/>
              </w:rPr>
              <w:t>0.0181</w:t>
            </w:r>
          </w:p>
        </w:tc>
        <w:tc>
          <w:tcPr>
            <w:tcW w:w="284" w:type="pct"/>
            <w:tcBorders>
              <w:bottom w:val="single" w:color="000000" w:sz="8" w:space="0"/>
            </w:tcBorders>
          </w:tcPr>
          <w:p w14:paraId="297742EE">
            <w:pPr>
              <w:pStyle w:val="51"/>
              <w:spacing w:line="240" w:lineRule="auto"/>
              <w:ind w:left="103"/>
              <w:jc w:val="center"/>
              <w:rPr>
                <w:sz w:val="18"/>
                <w:szCs w:val="18"/>
              </w:rPr>
            </w:pPr>
            <w:r>
              <w:rPr>
                <w:spacing w:val="-2"/>
                <w:sz w:val="18"/>
                <w:szCs w:val="18"/>
              </w:rPr>
              <w:t>0.349</w:t>
            </w:r>
          </w:p>
        </w:tc>
        <w:tc>
          <w:tcPr>
            <w:tcW w:w="409" w:type="pct"/>
            <w:tcBorders>
              <w:bottom w:val="single" w:color="000000" w:sz="8" w:space="0"/>
            </w:tcBorders>
          </w:tcPr>
          <w:p w14:paraId="5F4F7B73">
            <w:pPr>
              <w:pStyle w:val="51"/>
              <w:spacing w:line="240" w:lineRule="auto"/>
              <w:ind w:right="1"/>
              <w:jc w:val="center"/>
              <w:rPr>
                <w:sz w:val="18"/>
                <w:szCs w:val="18"/>
              </w:rPr>
            </w:pPr>
            <w:r>
              <w:rPr>
                <w:spacing w:val="-10"/>
                <w:sz w:val="18"/>
                <w:szCs w:val="18"/>
              </w:rPr>
              <w:t>—</w:t>
            </w:r>
          </w:p>
        </w:tc>
        <w:tc>
          <w:tcPr>
            <w:tcW w:w="367" w:type="pct"/>
            <w:tcBorders>
              <w:bottom w:val="single" w:color="000000" w:sz="8" w:space="0"/>
            </w:tcBorders>
          </w:tcPr>
          <w:p w14:paraId="073FE690">
            <w:pPr>
              <w:pStyle w:val="51"/>
              <w:spacing w:line="240" w:lineRule="auto"/>
              <w:ind w:left="102"/>
              <w:jc w:val="center"/>
              <w:rPr>
                <w:sz w:val="18"/>
                <w:szCs w:val="18"/>
              </w:rPr>
            </w:pPr>
            <w:r>
              <w:rPr>
                <w:spacing w:val="-10"/>
                <w:sz w:val="18"/>
                <w:szCs w:val="18"/>
              </w:rPr>
              <w:t>—</w:t>
            </w:r>
          </w:p>
        </w:tc>
        <w:tc>
          <w:tcPr>
            <w:tcW w:w="618" w:type="pct"/>
            <w:tcBorders>
              <w:bottom w:val="single" w:color="000000" w:sz="8" w:space="0"/>
            </w:tcBorders>
            <w:shd w:val="clear" w:color="auto" w:fill="auto"/>
          </w:tcPr>
          <w:p w14:paraId="397CD87D">
            <w:pPr>
              <w:pStyle w:val="51"/>
              <w:spacing w:line="240" w:lineRule="auto"/>
              <w:ind w:left="289"/>
              <w:rPr>
                <w:sz w:val="18"/>
                <w:szCs w:val="18"/>
              </w:rPr>
            </w:pPr>
            <w:r>
              <w:rPr>
                <w:spacing w:val="-2"/>
                <w:sz w:val="18"/>
                <w:szCs w:val="18"/>
              </w:rPr>
              <w:t>0.0017</w:t>
            </w:r>
          </w:p>
        </w:tc>
        <w:tc>
          <w:tcPr>
            <w:tcW w:w="620" w:type="pct"/>
            <w:tcBorders>
              <w:bottom w:val="single" w:color="000000" w:sz="8" w:space="0"/>
            </w:tcBorders>
            <w:shd w:val="clear" w:color="auto" w:fill="auto"/>
          </w:tcPr>
          <w:p w14:paraId="0589F367">
            <w:pPr>
              <w:pStyle w:val="51"/>
              <w:spacing w:line="240" w:lineRule="auto"/>
              <w:ind w:right="11"/>
              <w:jc w:val="center"/>
              <w:rPr>
                <w:sz w:val="18"/>
                <w:szCs w:val="18"/>
              </w:rPr>
            </w:pPr>
            <w:r>
              <w:rPr>
                <w:spacing w:val="-2"/>
                <w:sz w:val="18"/>
                <w:szCs w:val="18"/>
              </w:rPr>
              <w:t>0.336</w:t>
            </w:r>
          </w:p>
        </w:tc>
        <w:tc>
          <w:tcPr>
            <w:tcW w:w="618" w:type="pct"/>
            <w:tcBorders>
              <w:bottom w:val="single" w:color="000000" w:sz="8" w:space="0"/>
            </w:tcBorders>
            <w:shd w:val="clear" w:color="auto" w:fill="auto"/>
          </w:tcPr>
          <w:p w14:paraId="184B6E8B">
            <w:pPr>
              <w:pStyle w:val="51"/>
              <w:spacing w:line="240" w:lineRule="auto"/>
              <w:ind w:left="254"/>
              <w:rPr>
                <w:sz w:val="18"/>
                <w:szCs w:val="18"/>
              </w:rPr>
            </w:pPr>
            <w:r>
              <w:rPr>
                <w:sz w:val="18"/>
                <w:szCs w:val="18"/>
              </w:rPr>
              <w:t>-</w:t>
            </w:r>
            <w:r>
              <w:rPr>
                <w:spacing w:val="-2"/>
                <w:sz w:val="18"/>
                <w:szCs w:val="18"/>
              </w:rPr>
              <w:t>0.0002</w:t>
            </w:r>
          </w:p>
        </w:tc>
        <w:tc>
          <w:tcPr>
            <w:tcW w:w="618" w:type="pct"/>
            <w:tcBorders>
              <w:bottom w:val="single" w:color="000000" w:sz="8" w:space="0"/>
            </w:tcBorders>
            <w:shd w:val="clear" w:color="auto" w:fill="auto"/>
          </w:tcPr>
          <w:p w14:paraId="20DC7FD9">
            <w:pPr>
              <w:pStyle w:val="51"/>
              <w:spacing w:line="240" w:lineRule="auto"/>
              <w:jc w:val="center"/>
              <w:rPr>
                <w:sz w:val="18"/>
                <w:szCs w:val="18"/>
              </w:rPr>
            </w:pPr>
            <w:r>
              <w:rPr>
                <w:spacing w:val="-2"/>
                <w:sz w:val="18"/>
                <w:szCs w:val="18"/>
              </w:rPr>
              <w:t>0.875</w:t>
            </w:r>
          </w:p>
        </w:tc>
      </w:tr>
    </w:tbl>
    <w:p w14:paraId="0A9BA1A6">
      <w:pPr>
        <w:ind w:firstLine="420" w:firstLineChars="200"/>
        <w:rPr>
          <w:rFonts w:hint="eastAsia" w:ascii="宋体" w:hAnsi="宋体" w:eastAsia="宋体" w:cs="Times New Roman"/>
          <w:sz w:val="21"/>
          <w:szCs w:val="21"/>
        </w:rPr>
      </w:pPr>
    </w:p>
    <w:p w14:paraId="0F950E89">
      <w:pPr>
        <w:ind w:firstLine="420" w:firstLineChars="200"/>
        <w:rPr>
          <w:rFonts w:hint="eastAsia" w:ascii="宋体" w:hAnsi="宋体" w:eastAsia="宋体" w:cs="Times New Roman"/>
          <w:sz w:val="21"/>
          <w:szCs w:val="21"/>
        </w:rPr>
      </w:pPr>
      <w:r>
        <w:rPr>
          <w:rFonts w:hint="eastAsia" w:ascii="宋体" w:hAnsi="宋体" w:eastAsia="宋体" w:cs="Times New Roman"/>
          <w:sz w:val="21"/>
          <w:szCs w:val="21"/>
        </w:rPr>
        <w:t>交互项</w:t>
      </w:r>
      <m:oMath>
        <m:r>
          <m:rPr/>
          <w:rPr>
            <w:rFonts w:ascii="Cambria Math" w:hAnsi="Cambria Math" w:eastAsia="宋体" w:cs="Times New Roman"/>
            <w:sz w:val="21"/>
            <w:szCs w:val="21"/>
          </w:rPr>
          <m:t>M×D</m:t>
        </m:r>
      </m:oMath>
      <w:r>
        <w:rPr>
          <w:rFonts w:hint="eastAsia" w:ascii="宋体" w:hAnsi="宋体" w:eastAsia="宋体" w:cs="Times New Roman"/>
          <w:sz w:val="21"/>
          <w:szCs w:val="21"/>
        </w:rPr>
        <w:t>估计系数为0.0099但不显著，说明来自权威性不同的媒体的新闻，其虚假性对股票价格没有显著区别。在进一步分析中，本文还将将新闻来源权威媒体组别作为组别，在DID模型基础上进行分组回归，所得结果如表8中分组双重差分。表中估计系数</w:t>
      </w:r>
      <w:r>
        <w:rPr>
          <w:rFonts w:ascii="宋体" w:hAnsi="宋体" w:eastAsia="宋体" w:cs="Times New Roman"/>
          <w:sz w:val="21"/>
          <w:szCs w:val="21"/>
        </w:rPr>
        <w:t>did在权威组中为</w:t>
      </w:r>
      <w:r>
        <w:rPr>
          <w:rFonts w:hint="eastAsia" w:ascii="Cambria Math" w:hAnsi="Cambria Math" w:eastAsia="宋体" w:cs="Cambria Math"/>
          <w:sz w:val="21"/>
          <w:szCs w:val="21"/>
        </w:rPr>
        <w:t>-</w:t>
      </w:r>
      <w:r>
        <w:rPr>
          <w:rFonts w:ascii="宋体" w:hAnsi="宋体" w:eastAsia="宋体" w:cs="Times New Roman"/>
          <w:sz w:val="21"/>
          <w:szCs w:val="21"/>
        </w:rPr>
        <w:t>0.0053且显</w:t>
      </w:r>
      <w:r>
        <w:rPr>
          <w:rFonts w:hint="eastAsia" w:ascii="宋体" w:hAnsi="宋体" w:eastAsia="宋体" w:cs="Times New Roman"/>
          <w:sz w:val="21"/>
          <w:szCs w:val="21"/>
        </w:rPr>
        <w:t>著，比未分组前更小；在非权威组中为</w:t>
      </w:r>
      <w:r>
        <w:rPr>
          <w:rFonts w:hint="eastAsia" w:ascii="Cambria Math" w:hAnsi="Cambria Math" w:eastAsia="宋体" w:cs="Cambria Math"/>
          <w:sz w:val="21"/>
          <w:szCs w:val="21"/>
        </w:rPr>
        <w:t>-</w:t>
      </w:r>
      <w:r>
        <w:rPr>
          <w:rFonts w:ascii="宋体" w:hAnsi="宋体" w:eastAsia="宋体" w:cs="Times New Roman"/>
          <w:sz w:val="21"/>
          <w:szCs w:val="21"/>
        </w:rPr>
        <w:t>0.0023但</w:t>
      </w:r>
      <w:r>
        <w:rPr>
          <w:rFonts w:hint="eastAsia" w:ascii="宋体" w:hAnsi="宋体" w:eastAsia="宋体" w:cs="Times New Roman"/>
          <w:sz w:val="21"/>
          <w:szCs w:val="21"/>
        </w:rPr>
        <w:t>不显著。</w:t>
      </w:r>
    </w:p>
    <w:p w14:paraId="645B5E35">
      <w:pPr>
        <w:ind w:firstLine="420" w:firstLineChars="200"/>
        <w:rPr>
          <w:rFonts w:hint="eastAsia" w:ascii="宋体" w:hAnsi="宋体" w:eastAsia="宋体" w:cs="Times New Roman"/>
          <w:sz w:val="21"/>
          <w:szCs w:val="21"/>
        </w:rPr>
      </w:pPr>
      <w:r>
        <w:rPr>
          <w:rFonts w:hint="eastAsia" w:ascii="宋体" w:hAnsi="宋体" w:eastAsia="宋体" w:cs="Times New Roman"/>
          <w:sz w:val="21"/>
          <w:szCs w:val="21"/>
        </w:rPr>
        <w:t>分组回归的区别证实了投资者对传闻准确性的判断受到传闻来源媒体的权威性的影响，媒体权威性对投资者的反应具有调节作用这一假设。媒体权威性通过改变投资者对待传闻态度来影响其交易行为。对于权威媒体报道的虚假财经新闻投资者会更加重视；对于非权威媒体报道的虚假财经新闻投资者由于重视程度不高，对其准确性的判断相对草率，因而对股价异常收益率的影响也有限。</w:t>
      </w:r>
    </w:p>
    <w:p w14:paraId="2039F930">
      <w:pPr>
        <w:spacing w:line="240" w:lineRule="auto"/>
        <w:jc w:val="left"/>
        <w:rPr>
          <w:rFonts w:hint="eastAsia" w:ascii="宋体" w:hAnsi="宋体" w:eastAsia="宋体" w:cs="Times New Roman"/>
          <w:sz w:val="21"/>
          <w:szCs w:val="21"/>
        </w:rPr>
      </w:pPr>
      <w:r>
        <w:rPr>
          <w:rFonts w:hint="eastAsia" w:ascii="宋体" w:hAnsi="宋体" w:eastAsia="宋体" w:cs="Times New Roman"/>
          <w:sz w:val="21"/>
          <w:szCs w:val="21"/>
        </w:rPr>
        <w:br w:type="page"/>
      </w:r>
    </w:p>
    <w:p w14:paraId="6B19696C">
      <w:pPr>
        <w:jc w:val="center"/>
        <w:outlineLvl w:val="0"/>
        <w:rPr>
          <w:rFonts w:hint="eastAsia" w:ascii="宋体" w:hAnsi="宋体" w:eastAsia="宋体" w:cs="Times New Roman"/>
          <w:b/>
          <w:bCs/>
          <w:sz w:val="24"/>
          <w:szCs w:val="24"/>
        </w:rPr>
      </w:pPr>
      <w:bookmarkStart w:id="25" w:name="_Toc30430"/>
      <w:r>
        <w:rPr>
          <w:rFonts w:hint="eastAsia" w:ascii="宋体" w:hAnsi="宋体" w:eastAsia="宋体" w:cs="Times New Roman"/>
          <w:b/>
          <w:bCs/>
          <w:sz w:val="24"/>
          <w:szCs w:val="24"/>
        </w:rPr>
        <w:t>六、结论与启示</w:t>
      </w:r>
      <w:bookmarkEnd w:id="25"/>
    </w:p>
    <w:p w14:paraId="48EE3CE9">
      <w:pPr>
        <w:ind w:firstLine="420" w:firstLineChars="200"/>
        <w:rPr>
          <w:rFonts w:hint="eastAsia" w:ascii="宋体" w:hAnsi="宋体" w:eastAsia="宋体" w:cs="Times New Roman"/>
          <w:sz w:val="21"/>
          <w:szCs w:val="21"/>
        </w:rPr>
      </w:pPr>
      <w:r>
        <w:rPr>
          <w:rFonts w:hint="eastAsia" w:ascii="宋体" w:hAnsi="宋体" w:eastAsia="宋体" w:cs="Times New Roman"/>
          <w:sz w:val="21"/>
          <w:szCs w:val="21"/>
        </w:rPr>
        <w:t>本研究系统探讨了虚假财经新闻对中国金融市场的影响机制，重点分析了其如何通过投资者情绪传导，影响股价异常波动。基于2015-2022年间的中国金融市场数据，本文利用事件研究法测度虚假财经新闻对股价异常收益率的影响，并采用双重差分（DID）方法和基准回归进行因果效应识别。研究结果表明：</w:t>
      </w:r>
    </w:p>
    <w:p w14:paraId="76A3870A">
      <w:pPr>
        <w:ind w:firstLine="420" w:firstLineChars="200"/>
        <w:rPr>
          <w:rFonts w:hint="eastAsia" w:ascii="宋体" w:hAnsi="宋体" w:eastAsia="宋体" w:cs="Times New Roman"/>
          <w:sz w:val="21"/>
          <w:szCs w:val="21"/>
        </w:rPr>
      </w:pPr>
      <w:r>
        <w:rPr>
          <w:rFonts w:hint="eastAsia" w:ascii="宋体" w:hAnsi="宋体" w:eastAsia="宋体" w:cs="Times New Roman"/>
          <w:sz w:val="21"/>
          <w:szCs w:val="21"/>
        </w:rPr>
        <w:t>第一，虚假财经新闻的传播显著影响了市场的异常收益率。虚假财经新闻发布后，受影响个股的股价呈现出显著的异常收益波动，表现为短期内的负向冲击，较之于真实财经新闻更为显著。进一步的回归分析证实了这种效应的显著性，并表明虚假财经新闻的冲击在事件窗口期后逐渐减弱。</w:t>
      </w:r>
    </w:p>
    <w:p w14:paraId="7A808703">
      <w:pPr>
        <w:ind w:firstLine="420" w:firstLineChars="200"/>
        <w:rPr>
          <w:rFonts w:hint="eastAsia" w:ascii="宋体" w:hAnsi="宋体" w:eastAsia="宋体" w:cs="Times New Roman"/>
          <w:sz w:val="21"/>
          <w:szCs w:val="21"/>
        </w:rPr>
      </w:pPr>
      <w:r>
        <w:rPr>
          <w:rFonts w:hint="eastAsia" w:ascii="宋体" w:hAnsi="宋体" w:eastAsia="宋体" w:cs="Times New Roman"/>
          <w:sz w:val="21"/>
          <w:szCs w:val="21"/>
        </w:rPr>
        <w:t>第二，财经新闻情绪对市场的累计异常收益率呈正相关，财经新闻的情绪分数越高，股价累计异常收益率越高，说明财经新闻情绪能左右市场。而进一步的异质性和稳健性检验又表明，不同的情绪测度方法最终会导致显著性的差异，而使用Deepseek作为情绪测度工具较之于Bert等传统方法更好。</w:t>
      </w:r>
    </w:p>
    <w:p w14:paraId="2FC86C03">
      <w:pPr>
        <w:ind w:firstLine="420" w:firstLineChars="200"/>
        <w:rPr>
          <w:rFonts w:hint="eastAsia" w:ascii="宋体" w:hAnsi="宋体" w:eastAsia="宋体" w:cs="Times New Roman"/>
          <w:sz w:val="21"/>
          <w:szCs w:val="21"/>
        </w:rPr>
      </w:pPr>
      <w:r>
        <w:rPr>
          <w:rFonts w:hint="eastAsia" w:ascii="宋体" w:hAnsi="宋体" w:eastAsia="宋体" w:cs="Times New Roman"/>
          <w:sz w:val="21"/>
          <w:szCs w:val="21"/>
        </w:rPr>
        <w:t>第三，投资者情绪是新闻情绪影响金融市场的中介变量。中介效应表明，投资者情绪能起到部分中介的作用，这论证了因果路径“新闻-投资者-股价”的存在。</w:t>
      </w:r>
    </w:p>
    <w:p w14:paraId="36E4748D">
      <w:pPr>
        <w:ind w:firstLine="420" w:firstLineChars="200"/>
        <w:rPr>
          <w:rFonts w:hint="eastAsia" w:ascii="宋体" w:hAnsi="宋体" w:eastAsia="宋体" w:cs="Times New Roman"/>
          <w:sz w:val="21"/>
          <w:szCs w:val="21"/>
        </w:rPr>
      </w:pPr>
      <w:r>
        <w:rPr>
          <w:rFonts w:hint="eastAsia" w:ascii="宋体" w:hAnsi="宋体" w:eastAsia="宋体" w:cs="Times New Roman"/>
          <w:sz w:val="21"/>
          <w:szCs w:val="21"/>
        </w:rPr>
        <w:t>本研究的启示主要包括以下几点：</w:t>
      </w:r>
    </w:p>
    <w:p w14:paraId="7558074E">
      <w:pPr>
        <w:ind w:firstLine="420" w:firstLineChars="200"/>
        <w:rPr>
          <w:rFonts w:hint="eastAsia" w:ascii="宋体" w:hAnsi="宋体" w:eastAsia="宋体" w:cs="Times New Roman"/>
          <w:sz w:val="21"/>
          <w:szCs w:val="21"/>
        </w:rPr>
      </w:pPr>
      <w:r>
        <w:rPr>
          <w:rFonts w:hint="eastAsia" w:ascii="宋体" w:hAnsi="宋体" w:eastAsia="宋体" w:cs="Times New Roman"/>
          <w:sz w:val="21"/>
          <w:szCs w:val="21"/>
        </w:rPr>
        <w:t>（1）政策制定者与监管机构应加强虚假财经新闻治理本研究表明，虚假财经新闻对市场的负面影响较为显著。为减少投资者被虚假财经新闻的错误信息和煽动性情绪误导进而做出非理性决策，监管部门应当加强对于虚假财经新闻的监控力度。</w:t>
      </w:r>
    </w:p>
    <w:p w14:paraId="4D1D437B">
      <w:pPr>
        <w:ind w:firstLine="420" w:firstLineChars="200"/>
        <w:rPr>
          <w:rFonts w:hint="eastAsia" w:ascii="宋体" w:hAnsi="宋体" w:eastAsia="宋体" w:cs="Times New Roman"/>
          <w:sz w:val="21"/>
          <w:szCs w:val="21"/>
        </w:rPr>
      </w:pPr>
      <w:r>
        <w:rPr>
          <w:rFonts w:hint="eastAsia" w:ascii="宋体" w:hAnsi="宋体" w:eastAsia="宋体" w:cs="Times New Roman"/>
          <w:sz w:val="21"/>
          <w:szCs w:val="21"/>
        </w:rPr>
        <w:t>（2）投资者应提高信息甄别能力，且应加强对情绪过于激烈的新闻的警惕性。投资者在决策过程中，要充分结合新闻来源、新闻内容、新闻情感、新闻对应的股吧的活跃度等指标来综合评估新闻的真实性、可信性，以此增强对新闻真实性的判断能力，避免受到虚假财经新闻的影响而做出非理性的行为。同时，投资者可利用大语言模型等工具，从而提高对市场新闻情绪的量化分析能力，使得对市场情绪的变化能够得出较为准确的评估结果。</w:t>
      </w:r>
    </w:p>
    <w:p w14:paraId="76B2A12B">
      <w:pPr>
        <w:ind w:firstLine="420" w:firstLineChars="200"/>
        <w:rPr>
          <w:rFonts w:hint="eastAsia" w:ascii="宋体" w:hAnsi="宋体" w:eastAsia="宋体" w:cs="Times New Roman"/>
          <w:sz w:val="21"/>
          <w:szCs w:val="21"/>
        </w:rPr>
      </w:pPr>
      <w:r>
        <w:rPr>
          <w:rFonts w:hint="eastAsia" w:ascii="宋体" w:hAnsi="宋体" w:eastAsia="宋体" w:cs="Times New Roman"/>
          <w:sz w:val="21"/>
          <w:szCs w:val="21"/>
        </w:rPr>
        <w:t xml:space="preserve">（3）金融市场的信息披露机制应进一步优化。公司在面对市场传闻或虚假财经新闻时，应及时发布澄清公告，从而缩减因新闻发布而对股价异常收益率扰动的事件窗口，以减少虚假信息对市场的干扰。此外，交易所和媒体平台可以关注投资者情绪，从投资者的反应中评估虚假新闻的影响程度。 </w:t>
      </w:r>
    </w:p>
    <w:p w14:paraId="3DDDE682">
      <w:pPr>
        <w:ind w:firstLine="420" w:firstLineChars="200"/>
        <w:rPr>
          <w:rFonts w:hint="eastAsia" w:ascii="宋体" w:hAnsi="宋体" w:eastAsia="宋体" w:cs="Times New Roman"/>
          <w:sz w:val="21"/>
          <w:szCs w:val="21"/>
        </w:rPr>
      </w:pPr>
      <w:r>
        <w:rPr>
          <w:rFonts w:hint="eastAsia" w:ascii="宋体" w:hAnsi="宋体" w:eastAsia="宋体" w:cs="Times New Roman"/>
          <w:sz w:val="21"/>
          <w:szCs w:val="21"/>
        </w:rPr>
        <w:t>综上，本研究揭示了虚假财经新闻对金融市场的扰动效应，并为市场监管、投资者行为以及信息传播机制提供了有益的政策和实践启示。未来，结合大数据分析和人工智能技术，有望进一步提升市场对虚假财经新闻的识别能力，从而构建更健康的信息生态系统。</w:t>
      </w:r>
    </w:p>
    <w:p w14:paraId="04E0D4AF">
      <w:pPr>
        <w:rPr>
          <w:rFonts w:hint="eastAsia" w:ascii="宋体" w:hAnsi="宋体" w:eastAsia="宋体" w:cs="Times New Roman"/>
          <w:sz w:val="21"/>
          <w:szCs w:val="21"/>
        </w:rPr>
      </w:pPr>
    </w:p>
    <w:p w14:paraId="404BEDAE">
      <w:pPr>
        <w:rPr>
          <w:rFonts w:hint="eastAsia" w:ascii="宋体" w:hAnsi="宋体" w:eastAsia="宋体" w:cs="Times New Roman"/>
          <w:sz w:val="21"/>
          <w:szCs w:val="21"/>
        </w:rPr>
      </w:pPr>
    </w:p>
    <w:p w14:paraId="3BE9F737">
      <w:pPr>
        <w:rPr>
          <w:rFonts w:hint="eastAsia" w:ascii="宋体" w:hAnsi="宋体" w:eastAsia="宋体" w:cs="Times New Roman"/>
          <w:sz w:val="21"/>
          <w:szCs w:val="21"/>
        </w:rPr>
      </w:pPr>
      <w:r>
        <w:rPr>
          <w:rFonts w:hint="eastAsia" w:ascii="宋体" w:hAnsi="宋体" w:eastAsia="宋体" w:cs="Times New Roman"/>
          <w:b/>
          <w:bCs/>
          <w:sz w:val="24"/>
          <w:szCs w:val="24"/>
        </w:rPr>
        <w:t>参考文献</w:t>
      </w:r>
      <w:r>
        <w:rPr>
          <w:rFonts w:ascii="Times New Roman" w:hAnsi="Times New Roman" w:eastAsia="宋体" w:cs="Times New Roman"/>
          <w:sz w:val="21"/>
          <w:szCs w:val="21"/>
        </w:rPr>
        <w:t xml:space="preserve"> </w:t>
      </w:r>
    </w:p>
    <w:sectPr>
      <w:endnotePr>
        <w:numFmt w:val="decimal"/>
      </w:endnotePr>
      <w:pgSz w:w="11906" w:h="16838"/>
      <w:pgMar w:top="2098" w:right="1531" w:bottom="1985" w:left="1531" w:header="851" w:footer="992" w:gutter="0"/>
      <w:cols w:space="425" w:num="1"/>
      <w:docGrid w:type="lines"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54">
    <w:p>
      <w:pPr>
        <w:spacing w:line="240" w:lineRule="auto"/>
      </w:pPr>
      <w:r>
        <w:separator/>
      </w:r>
    </w:p>
  </w:endnote>
  <w:endnote w:type="continuationSeparator" w:id="55">
    <w:p>
      <w:pPr>
        <w:spacing w:line="240" w:lineRule="auto"/>
      </w:pPr>
      <w:r>
        <w:continuationSeparator/>
      </w:r>
    </w:p>
  </w:endnote>
  <w:endnote w:id="0">
    <w:p w14:paraId="6905110F">
      <w:pPr>
        <w:rPr>
          <w:rFonts w:ascii="Times New Roman" w:hAnsi="Times New Roman" w:eastAsia="宋体" w:cs="Times New Roman"/>
          <w:sz w:val="21"/>
          <w:szCs w:val="21"/>
        </w:rPr>
      </w:pPr>
      <w:r>
        <w:rPr>
          <w:rStyle w:val="23"/>
          <w:rFonts w:hint="eastAsia"/>
        </w:rPr>
        <w:t>[</w:t>
      </w:r>
      <w:r>
        <w:rPr>
          <w:rStyle w:val="23"/>
          <w:rFonts w:hint="eastAsia"/>
        </w:rPr>
        <w:endnoteRef/>
      </w:r>
      <w:r>
        <w:rPr>
          <w:rStyle w:val="23"/>
          <w:rFonts w:hint="eastAsia"/>
        </w:rPr>
        <w:t>]</w:t>
      </w:r>
      <w:r>
        <w:rPr>
          <w:rFonts w:hint="eastAsia"/>
        </w:rPr>
        <w:t xml:space="preserve"> </w:t>
      </w:r>
      <w:r>
        <w:rPr>
          <w:rFonts w:ascii="Times New Roman" w:hAnsi="Times New Roman" w:eastAsia="宋体" w:cs="Times New Roman"/>
          <w:sz w:val="21"/>
          <w:szCs w:val="21"/>
        </w:rPr>
        <w:t>Tandoc Jr, E. C., Lim, Z. W., &amp; Ling, R. (2018). Defining “fake news”A typology of scholarly definitions. Digital journalism,6(2), 137-153.</w:t>
      </w:r>
    </w:p>
  </w:endnote>
  <w:endnote w:id="1">
    <w:p w14:paraId="026C4A7D">
      <w:pPr>
        <w:pStyle w:val="14"/>
        <w:rPr>
          <w:rFonts w:hint="eastAsia"/>
        </w:rPr>
      </w:pPr>
      <w:r>
        <w:rPr>
          <w:rStyle w:val="23"/>
          <w:rFonts w:hint="eastAsia"/>
        </w:rPr>
        <w:t>[</w:t>
      </w:r>
      <w:r>
        <w:rPr>
          <w:rStyle w:val="23"/>
          <w:rFonts w:hint="eastAsia"/>
        </w:rPr>
        <w:endnoteRef/>
      </w:r>
      <w:r>
        <w:rPr>
          <w:rStyle w:val="23"/>
          <w:rFonts w:hint="eastAsia"/>
        </w:rPr>
        <w:t>]</w:t>
      </w:r>
      <w:r>
        <w:rPr>
          <w:rFonts w:hint="eastAsia"/>
        </w:rPr>
        <w:t xml:space="preserve"> </w:t>
      </w:r>
      <w:r>
        <w:rPr>
          <w:rFonts w:ascii="Times New Roman" w:hAnsi="Times New Roman" w:eastAsia="宋体" w:cs="Times New Roman"/>
          <w:sz w:val="21"/>
          <w:szCs w:val="21"/>
        </w:rPr>
        <w:t>Clarke, J., Chen, H., Du, D., &amp; Hu, Y. J. (2020). Fake news, investor attention, and market reaction. Information Systems Research, 32(1), 35-52.</w:t>
      </w:r>
    </w:p>
  </w:endnote>
  <w:endnote w:id="2">
    <w:p w14:paraId="0F724F51">
      <w:pPr>
        <w:rPr>
          <w:rFonts w:ascii="Times New Roman" w:hAnsi="Times New Roman" w:eastAsia="宋体" w:cs="Times New Roman"/>
          <w:sz w:val="21"/>
          <w:szCs w:val="21"/>
        </w:rPr>
      </w:pPr>
      <w:r>
        <w:rPr>
          <w:rStyle w:val="23"/>
          <w:rFonts w:hint="eastAsia"/>
        </w:rPr>
        <w:t>[</w:t>
      </w:r>
      <w:r>
        <w:rPr>
          <w:rStyle w:val="23"/>
          <w:rFonts w:hint="eastAsia"/>
        </w:rPr>
        <w:endnoteRef/>
      </w:r>
      <w:r>
        <w:rPr>
          <w:rStyle w:val="23"/>
          <w:rFonts w:hint="eastAsia"/>
        </w:rPr>
        <w:t>]</w:t>
      </w:r>
      <w:r>
        <w:rPr>
          <w:rFonts w:hint="eastAsia"/>
        </w:rPr>
        <w:t xml:space="preserve"> </w:t>
      </w:r>
      <w:r>
        <w:rPr>
          <w:rFonts w:ascii="Times New Roman" w:hAnsi="Times New Roman" w:eastAsia="宋体" w:cs="Times New Roman"/>
          <w:sz w:val="21"/>
          <w:szCs w:val="21"/>
        </w:rPr>
        <w:t>Makortoff K, Brignall M, Waterson J (2019) Metro Bank shares plunge as it attacks ‘false rumours’, The Guardian.</w:t>
      </w:r>
    </w:p>
  </w:endnote>
  <w:endnote w:id="3">
    <w:p w14:paraId="2F5988DB">
      <w:pPr>
        <w:rPr>
          <w:rFonts w:ascii="Times New Roman" w:hAnsi="Times New Roman" w:eastAsia="宋体" w:cs="Times New Roman"/>
          <w:sz w:val="21"/>
          <w:szCs w:val="21"/>
        </w:rPr>
      </w:pPr>
      <w:r>
        <w:rPr>
          <w:rStyle w:val="23"/>
          <w:rFonts w:hint="eastAsia"/>
        </w:rPr>
        <w:t>[</w:t>
      </w:r>
      <w:r>
        <w:rPr>
          <w:rStyle w:val="23"/>
          <w:rFonts w:hint="eastAsia"/>
        </w:rPr>
        <w:endnoteRef/>
      </w:r>
      <w:r>
        <w:rPr>
          <w:rStyle w:val="23"/>
          <w:rFonts w:hint="eastAsia"/>
        </w:rPr>
        <w:t>]</w:t>
      </w:r>
      <w:r>
        <w:rPr>
          <w:rFonts w:hint="eastAsia"/>
        </w:rPr>
        <w:t xml:space="preserve"> </w:t>
      </w:r>
      <w:r>
        <w:rPr>
          <w:rFonts w:ascii="Times New Roman" w:hAnsi="Times New Roman" w:eastAsia="宋体" w:cs="Times New Roman"/>
          <w:sz w:val="21"/>
          <w:szCs w:val="21"/>
        </w:rPr>
        <w:t>史青春, 周静婷. 市场传闻, 澄清公告与股价波动[J]. 现代财经: 天津财经大学学报, 2015 (11): 22-36.</w:t>
      </w:r>
    </w:p>
  </w:endnote>
  <w:endnote w:id="4">
    <w:p w14:paraId="18E40D68">
      <w:pPr>
        <w:pStyle w:val="14"/>
        <w:rPr>
          <w:rFonts w:hint="eastAsia"/>
        </w:rPr>
      </w:pPr>
      <w:r>
        <w:rPr>
          <w:rStyle w:val="23"/>
          <w:rFonts w:hint="eastAsia"/>
        </w:rPr>
        <w:t>[</w:t>
      </w:r>
      <w:r>
        <w:rPr>
          <w:rStyle w:val="23"/>
          <w:rFonts w:hint="eastAsia"/>
        </w:rPr>
        <w:endnoteRef/>
      </w:r>
      <w:r>
        <w:rPr>
          <w:rStyle w:val="23"/>
          <w:rFonts w:hint="eastAsia"/>
        </w:rPr>
        <w:t>]</w:t>
      </w:r>
      <w:r>
        <w:rPr>
          <w:rFonts w:hint="eastAsia"/>
        </w:rPr>
        <w:t xml:space="preserve"> </w:t>
      </w:r>
      <w:r>
        <w:rPr>
          <w:rFonts w:ascii="Times New Roman" w:hAnsi="Times New Roman" w:eastAsia="宋体" w:cs="Times New Roman"/>
          <w:sz w:val="21"/>
          <w:szCs w:val="21"/>
        </w:rPr>
        <w:t>刘春林, 张宁. 上市公司传闻的澄清效果研究——来自中国证券市场的证据[J]. 管理科学学报, 2012, 15(5): 42-54.</w:t>
      </w:r>
    </w:p>
  </w:endnote>
  <w:endnote w:id="5">
    <w:p w14:paraId="7FE30C12">
      <w:pPr>
        <w:pStyle w:val="14"/>
        <w:rPr>
          <w:rFonts w:hint="eastAsia"/>
        </w:rPr>
      </w:pPr>
      <w:r>
        <w:rPr>
          <w:rStyle w:val="23"/>
          <w:rFonts w:hint="eastAsia"/>
        </w:rPr>
        <w:t>[</w:t>
      </w:r>
      <w:r>
        <w:rPr>
          <w:rStyle w:val="23"/>
          <w:rFonts w:hint="eastAsia"/>
        </w:rPr>
        <w:endnoteRef/>
      </w:r>
      <w:r>
        <w:rPr>
          <w:rStyle w:val="23"/>
          <w:rFonts w:hint="eastAsia"/>
        </w:rPr>
        <w:t>]</w:t>
      </w:r>
      <w:r>
        <w:rPr>
          <w:rFonts w:hint="eastAsia"/>
        </w:rPr>
        <w:t xml:space="preserve"> </w:t>
      </w:r>
      <w:r>
        <w:rPr>
          <w:rFonts w:ascii="Times New Roman" w:hAnsi="Times New Roman" w:eastAsia="宋体" w:cs="Times New Roman"/>
          <w:sz w:val="21"/>
          <w:szCs w:val="21"/>
        </w:rPr>
        <w:t>Boudoukh J, Feldman R, Kogan S, et al. Information, trading, and volatility: Evidence from firm-specific news[J]. The Review of Financial Studies, 2019, 32(3): 992-1033.</w:t>
      </w:r>
    </w:p>
  </w:endnote>
  <w:endnote w:id="6">
    <w:p w14:paraId="4452FEB5">
      <w:pPr>
        <w:pStyle w:val="14"/>
        <w:ind w:left="280" w:hanging="280" w:hangingChars="100"/>
        <w:rPr>
          <w:rFonts w:hint="eastAsia"/>
        </w:rPr>
      </w:pPr>
      <w:r>
        <w:rPr>
          <w:rStyle w:val="23"/>
          <w:rFonts w:hint="eastAsia"/>
        </w:rPr>
        <w:t>[</w:t>
      </w:r>
      <w:r>
        <w:rPr>
          <w:rStyle w:val="23"/>
          <w:rFonts w:hint="eastAsia"/>
        </w:rPr>
        <w:endnoteRef/>
      </w:r>
      <w:r>
        <w:rPr>
          <w:rStyle w:val="23"/>
          <w:rFonts w:hint="eastAsia"/>
        </w:rPr>
        <w:t>]</w:t>
      </w:r>
      <w:r>
        <w:rPr>
          <w:rFonts w:hint="eastAsia"/>
        </w:rPr>
        <w:t xml:space="preserve"> </w:t>
      </w:r>
      <w:r>
        <w:rPr>
          <w:rFonts w:ascii="Times New Roman" w:hAnsi="Times New Roman" w:eastAsia="宋体" w:cs="Times New Roman"/>
          <w:sz w:val="21"/>
          <w:szCs w:val="21"/>
        </w:rPr>
        <w:t>Clarke J (2018) Fake news investor attention, and market reaction. SSRN Electron</w:t>
      </w:r>
      <w:r>
        <w:rPr>
          <w:rFonts w:hint="eastAsia" w:ascii="Times New Roman" w:hAnsi="Times New Roman" w:eastAsia="宋体" w:cs="Times New Roman"/>
          <w:sz w:val="21"/>
          <w:szCs w:val="21"/>
        </w:rPr>
        <w:t xml:space="preserve"> </w:t>
      </w:r>
      <w:r>
        <w:rPr>
          <w:rFonts w:ascii="Times New Roman" w:hAnsi="Times New Roman" w:eastAsia="宋体" w:cs="Times New Roman"/>
          <w:sz w:val="21"/>
          <w:szCs w:val="21"/>
        </w:rPr>
        <w:t>J.</w:t>
      </w:r>
      <w:r>
        <w:fldChar w:fldCharType="begin"/>
      </w:r>
      <w:r>
        <w:instrText xml:space="preserve"> HYPERLINK "https://doi.org/10.2139/ssrn.3213024" </w:instrText>
      </w:r>
      <w:r>
        <w:fldChar w:fldCharType="separate"/>
      </w:r>
      <w:r>
        <w:rPr>
          <w:rStyle w:val="24"/>
          <w:rFonts w:ascii="Times New Roman" w:hAnsi="Times New Roman" w:eastAsia="宋体" w:cs="Times New Roman"/>
          <w:sz w:val="21"/>
          <w:szCs w:val="21"/>
        </w:rPr>
        <w:t>https://doi.org/10.2139/ssrn.3213024</w:t>
      </w:r>
      <w:r>
        <w:rPr>
          <w:rStyle w:val="24"/>
          <w:rFonts w:ascii="Times New Roman" w:hAnsi="Times New Roman" w:eastAsia="宋体" w:cs="Times New Roman"/>
          <w:sz w:val="21"/>
          <w:szCs w:val="21"/>
        </w:rPr>
        <w:fldChar w:fldCharType="end"/>
      </w:r>
    </w:p>
  </w:endnote>
  <w:endnote w:id="7">
    <w:p w14:paraId="3F023C72">
      <w:pPr>
        <w:pStyle w:val="14"/>
        <w:rPr>
          <w:rFonts w:hint="eastAsia"/>
        </w:rPr>
      </w:pPr>
      <w:r>
        <w:rPr>
          <w:rStyle w:val="23"/>
          <w:rFonts w:hint="eastAsia"/>
        </w:rPr>
        <w:t>[</w:t>
      </w:r>
      <w:r>
        <w:rPr>
          <w:rStyle w:val="23"/>
          <w:rFonts w:hint="eastAsia"/>
        </w:rPr>
        <w:endnoteRef/>
      </w:r>
      <w:r>
        <w:rPr>
          <w:rStyle w:val="23"/>
          <w:rFonts w:hint="eastAsia"/>
        </w:rPr>
        <w:t>]</w:t>
      </w:r>
      <w:r>
        <w:rPr>
          <w:rFonts w:hint="eastAsia"/>
        </w:rPr>
        <w:t xml:space="preserve"> </w:t>
      </w:r>
      <w:r>
        <w:rPr>
          <w:rFonts w:ascii="Times New Roman" w:hAnsi="Times New Roman" w:eastAsia="宋体" w:cs="Times New Roman"/>
          <w:sz w:val="21"/>
          <w:szCs w:val="21"/>
        </w:rPr>
        <w:t>卢锐，张亚楠，蔡贵龙.社交媒体、公司传闻与股价冲击——来自东方财富股吧论坛的经验证据[J]会计研究，2023(4):59-73</w:t>
      </w:r>
    </w:p>
  </w:endnote>
  <w:endnote w:id="8">
    <w:p w14:paraId="53D5C152">
      <w:pPr>
        <w:rPr>
          <w:rFonts w:ascii="Times New Roman" w:hAnsi="Times New Roman" w:eastAsia="宋体" w:cs="Times New Roman"/>
          <w:sz w:val="21"/>
          <w:szCs w:val="21"/>
        </w:rPr>
      </w:pPr>
      <w:r>
        <w:rPr>
          <w:rStyle w:val="23"/>
          <w:rFonts w:hint="eastAsia"/>
        </w:rPr>
        <w:t>[</w:t>
      </w:r>
      <w:r>
        <w:rPr>
          <w:rStyle w:val="23"/>
          <w:rFonts w:hint="eastAsia"/>
        </w:rPr>
        <w:endnoteRef/>
      </w:r>
      <w:r>
        <w:rPr>
          <w:rStyle w:val="23"/>
          <w:rFonts w:hint="eastAsia"/>
        </w:rPr>
        <w:t>]</w:t>
      </w:r>
      <w:r>
        <w:rPr>
          <w:rFonts w:hint="eastAsia"/>
        </w:rPr>
        <w:t xml:space="preserve"> </w:t>
      </w:r>
      <w:r>
        <w:rPr>
          <w:rFonts w:ascii="Times New Roman" w:hAnsi="Times New Roman" w:eastAsia="宋体" w:cs="Times New Roman"/>
          <w:sz w:val="21"/>
          <w:szCs w:val="21"/>
        </w:rPr>
        <w:t>Chuai, Y., &amp; Zhao, J. (2022). Anger can make fake news viral online. Frontiers in Physics, 10, 970174.</w:t>
      </w:r>
    </w:p>
  </w:endnote>
  <w:endnote w:id="9">
    <w:p w14:paraId="773C64F3">
      <w:pPr>
        <w:rPr>
          <w:rFonts w:ascii="Times New Roman" w:hAnsi="Times New Roman" w:eastAsia="宋体" w:cs="Times New Roman"/>
          <w:sz w:val="21"/>
          <w:szCs w:val="21"/>
        </w:rPr>
      </w:pPr>
      <w:r>
        <w:rPr>
          <w:rStyle w:val="23"/>
          <w:rFonts w:hint="eastAsia"/>
        </w:rPr>
        <w:t>[</w:t>
      </w:r>
      <w:r>
        <w:rPr>
          <w:rStyle w:val="23"/>
          <w:rFonts w:hint="eastAsia"/>
        </w:rPr>
        <w:endnoteRef/>
      </w:r>
      <w:r>
        <w:rPr>
          <w:rStyle w:val="23"/>
          <w:rFonts w:hint="eastAsia"/>
        </w:rPr>
        <w:t>]</w:t>
      </w:r>
      <w:r>
        <w:rPr>
          <w:rFonts w:hint="eastAsia"/>
        </w:rPr>
        <w:t xml:space="preserve"> </w:t>
      </w:r>
      <w:r>
        <w:rPr>
          <w:rFonts w:ascii="Times New Roman" w:hAnsi="Times New Roman" w:eastAsia="宋体" w:cs="Times New Roman"/>
          <w:sz w:val="21"/>
          <w:szCs w:val="21"/>
        </w:rPr>
        <w:t>范小云，王业东，王道平等.不同来源金融文本信息含量的异质性分析——基于混合式文本情绪测度方法[J].管理世界,2022,10:78-95.</w:t>
      </w:r>
    </w:p>
  </w:endnote>
  <w:endnote w:id="10">
    <w:p w14:paraId="62F9AF0B">
      <w:pPr>
        <w:pStyle w:val="14"/>
        <w:rPr>
          <w:rFonts w:hint="eastAsia"/>
        </w:rPr>
      </w:pPr>
      <w:r>
        <w:rPr>
          <w:rStyle w:val="23"/>
          <w:rFonts w:hint="eastAsia"/>
        </w:rPr>
        <w:t>[</w:t>
      </w:r>
      <w:r>
        <w:rPr>
          <w:rStyle w:val="23"/>
          <w:rFonts w:hint="eastAsia"/>
        </w:rPr>
        <w:endnoteRef/>
      </w:r>
      <w:r>
        <w:rPr>
          <w:rStyle w:val="23"/>
          <w:rFonts w:hint="eastAsia"/>
        </w:rPr>
        <w:t>]</w:t>
      </w:r>
      <w:r>
        <w:rPr>
          <w:rFonts w:hint="eastAsia"/>
        </w:rPr>
        <w:t xml:space="preserve"> </w:t>
      </w:r>
      <w:r>
        <w:rPr>
          <w:rFonts w:ascii="Times New Roman" w:hAnsi="Times New Roman" w:eastAsia="宋体" w:cs="Times New Roman"/>
          <w:sz w:val="21"/>
          <w:szCs w:val="21"/>
        </w:rPr>
        <w:t>许雪晨,田侃.一种基于金融文本情感分析的股票指数预测新方法[J]. 数量经济技术经济研究,2021, 38(12):124-145.</w:t>
      </w:r>
    </w:p>
  </w:endnote>
  <w:endnote w:id="11">
    <w:p w14:paraId="1FBD2113">
      <w:pPr>
        <w:pStyle w:val="14"/>
        <w:rPr>
          <w:rFonts w:hint="eastAsia"/>
        </w:rPr>
      </w:pPr>
      <w:r>
        <w:rPr>
          <w:rStyle w:val="23"/>
          <w:rFonts w:hint="eastAsia"/>
        </w:rPr>
        <w:t>[</w:t>
      </w:r>
      <w:r>
        <w:rPr>
          <w:rStyle w:val="23"/>
          <w:rFonts w:hint="eastAsia"/>
        </w:rPr>
        <w:endnoteRef/>
      </w:r>
      <w:r>
        <w:rPr>
          <w:rStyle w:val="23"/>
          <w:rFonts w:hint="eastAsia"/>
        </w:rPr>
        <w:t>]</w:t>
      </w:r>
      <w:r>
        <w:rPr>
          <w:rFonts w:hint="eastAsia"/>
        </w:rPr>
        <w:t xml:space="preserve"> </w:t>
      </w:r>
      <w:r>
        <w:rPr>
          <w:rFonts w:ascii="Times New Roman" w:hAnsi="Times New Roman" w:eastAsia="宋体" w:cs="Times New Roman"/>
          <w:sz w:val="21"/>
          <w:szCs w:val="21"/>
        </w:rPr>
        <w:t>Huang，A.H.，Wang，H.Yang，Y.，2023，“FinBERT：A Language Model for Extracting and Large Information from Financial Text”，Contemporary Accounting Research，vol.40，pp.806˜ 841.</w:t>
      </w:r>
    </w:p>
  </w:endnote>
  <w:endnote w:id="12">
    <w:p w14:paraId="35AA94D8">
      <w:pPr>
        <w:rPr>
          <w:rFonts w:ascii="Times New Roman" w:hAnsi="Times New Roman" w:eastAsia="宋体" w:cs="Times New Roman"/>
          <w:sz w:val="21"/>
          <w:szCs w:val="21"/>
        </w:rPr>
      </w:pPr>
      <w:r>
        <w:rPr>
          <w:rStyle w:val="23"/>
          <w:rFonts w:hint="eastAsia"/>
        </w:rPr>
        <w:t>[</w:t>
      </w:r>
      <w:r>
        <w:rPr>
          <w:rStyle w:val="23"/>
          <w:rFonts w:hint="eastAsia"/>
        </w:rPr>
        <w:endnoteRef/>
      </w:r>
      <w:r>
        <w:rPr>
          <w:rStyle w:val="23"/>
          <w:rFonts w:hint="eastAsia"/>
        </w:rPr>
        <w:t>]</w:t>
      </w:r>
      <w:r>
        <w:rPr>
          <w:rFonts w:hint="eastAsia"/>
        </w:rPr>
        <w:t xml:space="preserve"> </w:t>
      </w:r>
      <w:r>
        <w:rPr>
          <w:rFonts w:ascii="Times New Roman" w:hAnsi="Times New Roman" w:eastAsia="宋体" w:cs="Times New Roman"/>
          <w:sz w:val="21"/>
          <w:szCs w:val="21"/>
        </w:rPr>
        <w:t>Shi，Y.，An，Y.，Zhu，X.Jiang，F.，2022，“Better and to Hear All Parties：Understanding the Impact of Homophily in Online Finan⁃cial Discussion”，Electronic Commerce Research and Applications，vol.54，pp.1˜ 18.</w:t>
      </w:r>
    </w:p>
  </w:endnote>
  <w:endnote w:id="13">
    <w:p w14:paraId="42EF3AFD">
      <w:pPr>
        <w:rPr>
          <w:rFonts w:ascii="Times New Roman" w:hAnsi="Times New Roman" w:eastAsia="宋体" w:cs="Times New Roman"/>
          <w:sz w:val="21"/>
          <w:szCs w:val="21"/>
        </w:rPr>
      </w:pPr>
      <w:r>
        <w:rPr>
          <w:rStyle w:val="23"/>
          <w:rFonts w:hint="eastAsia"/>
        </w:rPr>
        <w:t>[</w:t>
      </w:r>
      <w:r>
        <w:rPr>
          <w:rStyle w:val="23"/>
          <w:rFonts w:hint="eastAsia"/>
        </w:rPr>
        <w:endnoteRef/>
      </w:r>
      <w:r>
        <w:rPr>
          <w:rStyle w:val="23"/>
          <w:rFonts w:hint="eastAsia"/>
        </w:rPr>
        <w:t>]</w:t>
      </w:r>
      <w:r>
        <w:rPr>
          <w:rFonts w:hint="eastAsia"/>
        </w:rPr>
        <w:t xml:space="preserve"> </w:t>
      </w:r>
      <w:r>
        <w:rPr>
          <w:rFonts w:ascii="Times New Roman" w:hAnsi="Times New Roman" w:eastAsia="宋体" w:cs="Times New Roman"/>
          <w:sz w:val="21"/>
          <w:szCs w:val="21"/>
        </w:rPr>
        <w:t>鲁训法,黎建强.中国股市指数与投资者情绪指数的相互关系[J]. 系统工程理论与实践,2012,32(3): 621-629.</w:t>
      </w:r>
    </w:p>
  </w:endnote>
  <w:endnote w:id="14">
    <w:p w14:paraId="53646793">
      <w:pPr>
        <w:rPr>
          <w:rFonts w:ascii="Times New Roman" w:hAnsi="Times New Roman" w:eastAsia="宋体" w:cs="Times New Roman"/>
          <w:sz w:val="21"/>
          <w:szCs w:val="21"/>
        </w:rPr>
      </w:pPr>
      <w:r>
        <w:rPr>
          <w:rStyle w:val="23"/>
          <w:rFonts w:hint="eastAsia"/>
        </w:rPr>
        <w:t>[</w:t>
      </w:r>
      <w:r>
        <w:rPr>
          <w:rStyle w:val="23"/>
          <w:rFonts w:hint="eastAsia"/>
        </w:rPr>
        <w:endnoteRef/>
      </w:r>
      <w:r>
        <w:rPr>
          <w:rStyle w:val="23"/>
          <w:rFonts w:hint="eastAsia"/>
        </w:rPr>
        <w:t>]</w:t>
      </w:r>
      <w:r>
        <w:rPr>
          <w:rFonts w:hint="eastAsia"/>
        </w:rPr>
        <w:t xml:space="preserve"> </w:t>
      </w:r>
      <w:r>
        <w:rPr>
          <w:rFonts w:ascii="Times New Roman" w:hAnsi="Times New Roman" w:eastAsia="宋体" w:cs="Times New Roman"/>
          <w:sz w:val="21"/>
          <w:szCs w:val="21"/>
        </w:rPr>
        <w:t>杨英杰, 周战强, 李德峰.论传闻对个人投资者交易决策的影响——基于上市公司传闻情景的实证分析[J].上海大学学报(社会科学版),2018,35(5): 107-120.</w:t>
      </w:r>
    </w:p>
  </w:endnote>
  <w:endnote w:id="15">
    <w:p w14:paraId="4DE6487F">
      <w:pPr>
        <w:rPr>
          <w:rFonts w:ascii="Times New Roman" w:hAnsi="Times New Roman" w:eastAsia="宋体" w:cs="Times New Roman"/>
          <w:sz w:val="21"/>
          <w:szCs w:val="21"/>
        </w:rPr>
      </w:pPr>
      <w:r>
        <w:rPr>
          <w:rStyle w:val="23"/>
          <w:rFonts w:hint="eastAsia"/>
        </w:rPr>
        <w:t>[</w:t>
      </w:r>
      <w:r>
        <w:rPr>
          <w:rStyle w:val="23"/>
          <w:rFonts w:hint="eastAsia"/>
        </w:rPr>
        <w:endnoteRef/>
      </w:r>
      <w:r>
        <w:rPr>
          <w:rStyle w:val="23"/>
          <w:rFonts w:hint="eastAsia"/>
        </w:rPr>
        <w:t>]</w:t>
      </w:r>
      <w:r>
        <w:rPr>
          <w:rFonts w:hint="eastAsia"/>
        </w:rPr>
        <w:t xml:space="preserve"> </w:t>
      </w:r>
      <w:r>
        <w:rPr>
          <w:rFonts w:ascii="Times New Roman" w:hAnsi="Times New Roman" w:eastAsia="宋体" w:cs="Times New Roman"/>
          <w:sz w:val="21"/>
          <w:szCs w:val="21"/>
        </w:rPr>
        <w:t>张科, 李心丹, 方晓, 等. 股票网络论坛中的意见领袖:慧眼识珠还是吸引眼球[J].管理科学学报,2022.</w:t>
      </w:r>
    </w:p>
  </w:endnote>
  <w:endnote w:id="16">
    <w:p w14:paraId="1677FEAA">
      <w:pPr>
        <w:rPr>
          <w:rFonts w:ascii="Times New Roman" w:hAnsi="Times New Roman" w:eastAsia="宋体" w:cs="Times New Roman"/>
          <w:sz w:val="21"/>
          <w:szCs w:val="21"/>
        </w:rPr>
      </w:pPr>
      <w:r>
        <w:rPr>
          <w:rStyle w:val="23"/>
          <w:rFonts w:hint="eastAsia"/>
        </w:rPr>
        <w:t>[</w:t>
      </w:r>
      <w:r>
        <w:rPr>
          <w:rStyle w:val="23"/>
          <w:rFonts w:hint="eastAsia"/>
        </w:rPr>
        <w:endnoteRef/>
      </w:r>
      <w:r>
        <w:rPr>
          <w:rStyle w:val="23"/>
          <w:rFonts w:hint="eastAsia"/>
        </w:rPr>
        <w:t>]</w:t>
      </w:r>
      <w:r>
        <w:rPr>
          <w:rFonts w:hint="eastAsia"/>
        </w:rPr>
        <w:t xml:space="preserve"> </w:t>
      </w:r>
      <w:r>
        <w:rPr>
          <w:rFonts w:ascii="Times New Roman" w:hAnsi="Times New Roman" w:eastAsia="宋体" w:cs="Times New Roman"/>
          <w:sz w:val="21"/>
          <w:szCs w:val="21"/>
        </w:rPr>
        <w:t>Shiller，R. J.，2015，Irrational Exuberance，Princeton University Press.</w:t>
      </w:r>
    </w:p>
  </w:endnote>
  <w:endnote w:id="17">
    <w:p w14:paraId="14718106">
      <w:pPr>
        <w:rPr>
          <w:rFonts w:ascii="Times New Roman" w:hAnsi="Times New Roman" w:eastAsia="宋体" w:cs="Times New Roman"/>
          <w:sz w:val="21"/>
          <w:szCs w:val="21"/>
        </w:rPr>
      </w:pPr>
      <w:r>
        <w:rPr>
          <w:rStyle w:val="23"/>
          <w:rFonts w:hint="eastAsia"/>
        </w:rPr>
        <w:t>[</w:t>
      </w:r>
      <w:r>
        <w:rPr>
          <w:rStyle w:val="23"/>
          <w:rFonts w:hint="eastAsia"/>
        </w:rPr>
        <w:endnoteRef/>
      </w:r>
      <w:r>
        <w:rPr>
          <w:rStyle w:val="23"/>
          <w:rFonts w:hint="eastAsia"/>
        </w:rPr>
        <w:t>]</w:t>
      </w:r>
      <w:r>
        <w:rPr>
          <w:rFonts w:hint="eastAsia"/>
        </w:rPr>
        <w:t xml:space="preserve"> </w:t>
      </w:r>
      <w:r>
        <w:rPr>
          <w:rFonts w:ascii="Times New Roman" w:hAnsi="Times New Roman" w:eastAsia="宋体" w:cs="Times New Roman"/>
          <w:sz w:val="21"/>
          <w:szCs w:val="21"/>
        </w:rPr>
        <w:t>刘新新. 个人和机构投资者情绪与股票收益[D].山西大学,2013.</w:t>
      </w:r>
    </w:p>
  </w:endnote>
  <w:endnote w:id="18">
    <w:p w14:paraId="616F7EAC">
      <w:pPr>
        <w:rPr>
          <w:rFonts w:ascii="Times New Roman" w:hAnsi="Times New Roman" w:eastAsia="宋体" w:cs="Times New Roman"/>
          <w:sz w:val="21"/>
          <w:szCs w:val="21"/>
        </w:rPr>
      </w:pPr>
      <w:r>
        <w:rPr>
          <w:rStyle w:val="23"/>
          <w:rFonts w:hint="eastAsia"/>
        </w:rPr>
        <w:t>[</w:t>
      </w:r>
      <w:r>
        <w:rPr>
          <w:rStyle w:val="23"/>
          <w:rFonts w:hint="eastAsia"/>
        </w:rPr>
        <w:endnoteRef/>
      </w:r>
      <w:r>
        <w:rPr>
          <w:rStyle w:val="23"/>
          <w:rFonts w:hint="eastAsia"/>
        </w:rPr>
        <w:t>]</w:t>
      </w:r>
      <w:r>
        <w:rPr>
          <w:rFonts w:hint="eastAsia"/>
        </w:rPr>
        <w:t xml:space="preserve"> </w:t>
      </w:r>
      <w:r>
        <w:rPr>
          <w:rFonts w:ascii="Times New Roman" w:hAnsi="Times New Roman" w:eastAsia="宋体" w:cs="Times New Roman"/>
          <w:sz w:val="21"/>
          <w:szCs w:val="21"/>
        </w:rPr>
        <w:t>DeLong，J.B.，Shleifer，A.，Summers，L.H. and Waldmann，R. J.，1990，“Noise Trader Risk in Financial Markets”，Journal of Political Economy，vol.98，pp.703</w:t>
      </w:r>
      <w:r>
        <w:rPr>
          <w:rFonts w:hint="eastAsia" w:ascii="Times New Roman" w:hAnsi="Times New Roman" w:eastAsia="宋体" w:cs="Times New Roman"/>
          <w:sz w:val="21"/>
          <w:szCs w:val="21"/>
        </w:rPr>
        <w:t>-</w:t>
      </w:r>
      <w:r>
        <w:rPr>
          <w:rFonts w:ascii="Times New Roman" w:hAnsi="Times New Roman" w:eastAsia="宋体" w:cs="Times New Roman"/>
          <w:sz w:val="21"/>
          <w:szCs w:val="21"/>
        </w:rPr>
        <w:t>738.</w:t>
      </w:r>
    </w:p>
  </w:endnote>
  <w:endnote w:id="19">
    <w:p w14:paraId="0D5B6EDE">
      <w:pPr>
        <w:rPr>
          <w:rFonts w:ascii="Times New Roman" w:hAnsi="Times New Roman" w:eastAsia="宋体" w:cs="Times New Roman"/>
          <w:sz w:val="21"/>
          <w:szCs w:val="21"/>
        </w:rPr>
      </w:pPr>
      <w:r>
        <w:rPr>
          <w:rStyle w:val="23"/>
          <w:rFonts w:hint="eastAsia"/>
        </w:rPr>
        <w:t>[</w:t>
      </w:r>
      <w:r>
        <w:rPr>
          <w:rStyle w:val="23"/>
          <w:rFonts w:hint="eastAsia"/>
        </w:rPr>
        <w:endnoteRef/>
      </w:r>
      <w:r>
        <w:rPr>
          <w:rStyle w:val="23"/>
          <w:rFonts w:hint="eastAsia"/>
        </w:rPr>
        <w:t>]</w:t>
      </w:r>
      <w:r>
        <w:rPr>
          <w:rFonts w:hint="eastAsia"/>
        </w:rPr>
        <w:t xml:space="preserve"> </w:t>
      </w:r>
      <w:r>
        <w:rPr>
          <w:rFonts w:ascii="Times New Roman" w:hAnsi="Times New Roman" w:eastAsia="宋体" w:cs="Times New Roman"/>
          <w:sz w:val="21"/>
          <w:szCs w:val="21"/>
        </w:rPr>
        <w:t>尹海员,南早红.基于深度学习的投资者情绪挖掘及其对股价崩盘风险的影响[J].中央财经大学学报,2024,3:36-56.</w:t>
      </w:r>
    </w:p>
  </w:endnote>
  <w:endnote w:id="20">
    <w:p w14:paraId="07B90116">
      <w:pPr>
        <w:rPr>
          <w:rFonts w:ascii="Times New Roman" w:hAnsi="Times New Roman" w:eastAsia="宋体" w:cs="Times New Roman"/>
          <w:sz w:val="21"/>
          <w:szCs w:val="21"/>
        </w:rPr>
      </w:pPr>
      <w:r>
        <w:rPr>
          <w:rStyle w:val="23"/>
          <w:rFonts w:hint="eastAsia"/>
        </w:rPr>
        <w:t>[</w:t>
      </w:r>
      <w:r>
        <w:rPr>
          <w:rStyle w:val="23"/>
          <w:rFonts w:hint="eastAsia"/>
        </w:rPr>
        <w:endnoteRef/>
      </w:r>
      <w:r>
        <w:rPr>
          <w:rStyle w:val="23"/>
          <w:rFonts w:hint="eastAsia"/>
        </w:rPr>
        <w:t>]</w:t>
      </w:r>
      <w:r>
        <w:rPr>
          <w:rFonts w:hint="eastAsia"/>
        </w:rPr>
        <w:t xml:space="preserve"> </w:t>
      </w:r>
      <w:r>
        <w:rPr>
          <w:rFonts w:ascii="Times New Roman" w:hAnsi="Times New Roman" w:eastAsia="宋体" w:cs="Times New Roman"/>
          <w:sz w:val="21"/>
          <w:szCs w:val="21"/>
        </w:rPr>
        <w:t>肖强, 焦梦茹.投资者情绪对股票超额收益影响的差异性分析[J]. 2023.</w:t>
      </w:r>
    </w:p>
  </w:endnote>
  <w:endnote w:id="21">
    <w:p w14:paraId="724E426F">
      <w:pPr>
        <w:rPr>
          <w:rFonts w:ascii="Times New Roman" w:hAnsi="Times New Roman" w:eastAsia="宋体" w:cs="Times New Roman"/>
          <w:sz w:val="21"/>
          <w:szCs w:val="21"/>
        </w:rPr>
      </w:pPr>
      <w:r>
        <w:rPr>
          <w:rStyle w:val="23"/>
          <w:rFonts w:hint="eastAsia"/>
        </w:rPr>
        <w:t>[</w:t>
      </w:r>
      <w:r>
        <w:rPr>
          <w:rStyle w:val="23"/>
          <w:rFonts w:hint="eastAsia"/>
        </w:rPr>
        <w:endnoteRef/>
      </w:r>
      <w:r>
        <w:rPr>
          <w:rStyle w:val="23"/>
          <w:rFonts w:hint="eastAsia"/>
        </w:rPr>
        <w:t>]</w:t>
      </w:r>
      <w:r>
        <w:rPr>
          <w:rFonts w:hint="eastAsia"/>
        </w:rPr>
        <w:t xml:space="preserve"> </w:t>
      </w:r>
      <w:r>
        <w:rPr>
          <w:rFonts w:ascii="Times New Roman" w:hAnsi="Times New Roman" w:eastAsia="宋体" w:cs="Times New Roman"/>
          <w:sz w:val="21"/>
          <w:szCs w:val="21"/>
        </w:rPr>
        <w:t>黄炜, 张子尧,刘安然.从双重差分法到事件研究法[J].产业经济评论,2022,2: 17-36.</w:t>
      </w:r>
    </w:p>
  </w:endnote>
  <w:endnote w:id="22">
    <w:p w14:paraId="3F577E7B">
      <w:pPr>
        <w:rPr>
          <w:rFonts w:ascii="Times New Roman" w:hAnsi="Times New Roman" w:eastAsia="宋体" w:cs="Times New Roman"/>
          <w:sz w:val="21"/>
          <w:szCs w:val="21"/>
        </w:rPr>
      </w:pPr>
      <w:r>
        <w:rPr>
          <w:rStyle w:val="23"/>
          <w:rFonts w:hint="eastAsia"/>
        </w:rPr>
        <w:t>[</w:t>
      </w:r>
      <w:r>
        <w:rPr>
          <w:rStyle w:val="23"/>
          <w:rFonts w:hint="eastAsia"/>
        </w:rPr>
        <w:endnoteRef/>
      </w:r>
      <w:r>
        <w:rPr>
          <w:rStyle w:val="23"/>
          <w:rFonts w:hint="eastAsia"/>
        </w:rPr>
        <w:t>]</w:t>
      </w:r>
      <w:r>
        <w:rPr>
          <w:rFonts w:hint="eastAsia"/>
        </w:rPr>
        <w:t xml:space="preserve"> </w:t>
      </w:r>
      <w:r>
        <w:rPr>
          <w:rFonts w:ascii="Times New Roman" w:hAnsi="Times New Roman" w:eastAsia="宋体" w:cs="Times New Roman"/>
          <w:sz w:val="21"/>
          <w:szCs w:val="21"/>
        </w:rPr>
        <w:t>江艇.因果推断经验研究中的中介效应与调节效应[J].中国工业经济,2022,5(100):r120.</w:t>
      </w:r>
    </w:p>
  </w:endnote>
  <w:endnote w:id="23">
    <w:p w14:paraId="1A9C0CBA">
      <w:pPr>
        <w:rPr>
          <w:rFonts w:ascii="Times New Roman" w:hAnsi="Times New Roman" w:eastAsia="宋体" w:cs="Times New Roman"/>
          <w:sz w:val="21"/>
          <w:szCs w:val="21"/>
        </w:rPr>
      </w:pPr>
      <w:r>
        <w:rPr>
          <w:rStyle w:val="23"/>
          <w:rFonts w:hint="eastAsia"/>
        </w:rPr>
        <w:t>[</w:t>
      </w:r>
      <w:r>
        <w:rPr>
          <w:rStyle w:val="23"/>
          <w:rFonts w:hint="eastAsia"/>
        </w:rPr>
        <w:endnoteRef/>
      </w:r>
      <w:r>
        <w:rPr>
          <w:rStyle w:val="23"/>
          <w:rFonts w:hint="eastAsia"/>
        </w:rPr>
        <w:t>]</w:t>
      </w:r>
      <w:r>
        <w:rPr>
          <w:rFonts w:hint="eastAsia"/>
        </w:rPr>
        <w:t xml:space="preserve"> </w:t>
      </w:r>
      <w:r>
        <w:rPr>
          <w:rFonts w:ascii="Times New Roman" w:hAnsi="Times New Roman" w:eastAsia="宋体" w:cs="Times New Roman"/>
          <w:sz w:val="21"/>
          <w:szCs w:val="21"/>
        </w:rPr>
        <w:t>Hayes，A. F. Beyond Baron and Kenny: Statistical Mediation Analysis in the</w:t>
      </w:r>
      <w:r>
        <w:rPr>
          <w:rFonts w:ascii="Times New Roman" w:hAnsi="Times New Roman" w:cs="Times New Roman"/>
        </w:rPr>
        <w:t xml:space="preserve"> </w:t>
      </w:r>
      <w:r>
        <w:rPr>
          <w:rFonts w:ascii="Times New Roman" w:hAnsi="Times New Roman" w:eastAsia="宋体" w:cs="Times New Roman"/>
          <w:sz w:val="21"/>
          <w:szCs w:val="21"/>
        </w:rPr>
        <w:t>New</w:t>
      </w:r>
      <w:r>
        <w:rPr>
          <w:rFonts w:hint="eastAsia" w:ascii="Times New Roman" w:hAnsi="Times New Roman" w:eastAsia="宋体" w:cs="Times New Roman"/>
          <w:sz w:val="21"/>
          <w:szCs w:val="21"/>
        </w:rPr>
        <w:t xml:space="preserve"> </w:t>
      </w:r>
      <w:r>
        <w:rPr>
          <w:rFonts w:ascii="Times New Roman" w:hAnsi="Times New Roman" w:eastAsia="宋体" w:cs="Times New Roman"/>
          <w:sz w:val="21"/>
          <w:szCs w:val="21"/>
        </w:rPr>
        <w:t>Millennium［J］</w:t>
      </w:r>
      <w:r>
        <w:rPr>
          <w:rFonts w:ascii="Times New Roman" w:hAnsi="Times New Roman" w:eastAsia="宋体" w:cs="Times New Roman"/>
          <w:sz w:val="21"/>
          <w:szCs w:val="21"/>
        </w:rPr>
        <w:tab/>
      </w:r>
      <w:r>
        <w:rPr>
          <w:rFonts w:ascii="Times New Roman" w:hAnsi="Times New Roman" w:eastAsia="宋体" w:cs="Times New Roman"/>
          <w:sz w:val="21"/>
          <w:szCs w:val="21"/>
        </w:rPr>
        <w:t>．Communication Monographs，2009，76( 4) : 408－420．</w:t>
      </w:r>
    </w:p>
  </w:endnote>
  <w:endnote w:id="24">
    <w:p w14:paraId="6FA0FF74">
      <w:pPr>
        <w:rPr>
          <w:rFonts w:ascii="Times New Roman" w:hAnsi="Times New Roman" w:eastAsia="宋体" w:cs="Times New Roman"/>
          <w:sz w:val="21"/>
          <w:szCs w:val="21"/>
        </w:rPr>
      </w:pPr>
      <w:r>
        <w:rPr>
          <w:rStyle w:val="23"/>
          <w:rFonts w:hint="eastAsia"/>
        </w:rPr>
        <w:t>[</w:t>
      </w:r>
      <w:r>
        <w:rPr>
          <w:rStyle w:val="23"/>
          <w:rFonts w:hint="eastAsia"/>
        </w:rPr>
        <w:endnoteRef/>
      </w:r>
      <w:r>
        <w:rPr>
          <w:rStyle w:val="23"/>
          <w:rFonts w:hint="eastAsia"/>
        </w:rPr>
        <w:t>]</w:t>
      </w:r>
      <w:r>
        <w:rPr>
          <w:rFonts w:hint="eastAsia"/>
        </w:rPr>
        <w:t xml:space="preserve"> </w:t>
      </w:r>
      <w:r>
        <w:rPr>
          <w:rFonts w:ascii="Times New Roman" w:hAnsi="Times New Roman" w:eastAsia="宋体" w:cs="Times New Roman"/>
          <w:sz w:val="21"/>
          <w:szCs w:val="21"/>
        </w:rPr>
        <w:t>Cai，X.，Y. Lu，M. Wu，and L.Yu. Does Environmental Regulation Drive away Inbound Foreign Direct Investment? Evidence from a Quasi-natural Experiment in China [J]. Journal of Development Economics，2016，123（1）：73-85.</w:t>
      </w:r>
    </w:p>
  </w:endnote>
  <w:endnote w:id="25">
    <w:p w14:paraId="0E74F4B6">
      <w:pPr>
        <w:rPr>
          <w:rFonts w:ascii="Times New Roman" w:hAnsi="Times New Roman" w:eastAsia="宋体" w:cs="Times New Roman"/>
          <w:sz w:val="21"/>
          <w:szCs w:val="21"/>
        </w:rPr>
      </w:pPr>
      <w:r>
        <w:rPr>
          <w:rStyle w:val="23"/>
          <w:rFonts w:hint="eastAsia"/>
        </w:rPr>
        <w:t>[</w:t>
      </w:r>
      <w:r>
        <w:rPr>
          <w:rStyle w:val="23"/>
          <w:rFonts w:hint="eastAsia"/>
        </w:rPr>
        <w:endnoteRef/>
      </w:r>
      <w:r>
        <w:rPr>
          <w:rStyle w:val="23"/>
          <w:rFonts w:hint="eastAsia"/>
        </w:rPr>
        <w:t>]</w:t>
      </w:r>
      <w:r>
        <w:rPr>
          <w:rFonts w:hint="eastAsia"/>
        </w:rPr>
        <w:t xml:space="preserve"> </w:t>
      </w:r>
      <w:r>
        <w:rPr>
          <w:rFonts w:ascii="Times New Roman" w:hAnsi="Times New Roman" w:eastAsia="宋体" w:cs="Times New Roman"/>
          <w:sz w:val="21"/>
          <w:szCs w:val="21"/>
        </w:rPr>
        <w:t>任胜钢, 郑晶晶, 刘东华, 等. 排污权交易机制是否提高了企业全要素生产率——来自中国上市公司的证据[J].中国工业经济, 2019 (5): 5-23.</w:t>
      </w:r>
    </w:p>
  </w:endnote>
  <w:endnote w:id="26">
    <w:p w14:paraId="37DCAF6D">
      <w:pPr>
        <w:rPr>
          <w:rFonts w:hint="eastAsia" w:ascii="宋体" w:hAnsi="宋体" w:eastAsia="宋体" w:cs="Times New Roman"/>
          <w:sz w:val="21"/>
          <w:szCs w:val="21"/>
        </w:rPr>
      </w:pPr>
      <w:r>
        <w:rPr>
          <w:rStyle w:val="23"/>
          <w:rFonts w:hint="eastAsia"/>
        </w:rPr>
        <w:t>[</w:t>
      </w:r>
      <w:r>
        <w:rPr>
          <w:rStyle w:val="23"/>
          <w:rFonts w:hint="eastAsia"/>
        </w:rPr>
        <w:endnoteRef/>
      </w:r>
      <w:r>
        <w:rPr>
          <w:rStyle w:val="23"/>
          <w:rFonts w:hint="eastAsia"/>
        </w:rPr>
        <w:t>]</w:t>
      </w:r>
      <w:r>
        <w:rPr>
          <w:rFonts w:hint="eastAsia"/>
        </w:rPr>
        <w:t xml:space="preserve"> </w:t>
      </w:r>
      <w:r>
        <w:rPr>
          <w:rFonts w:ascii="Times New Roman" w:hAnsi="Times New Roman" w:eastAsia="宋体" w:cs="Times New Roman"/>
          <w:sz w:val="21"/>
          <w:szCs w:val="21"/>
        </w:rPr>
        <w:t>刘建秋, 徐雨露. 中小股东群体负面情绪对管理层讨论与分析语调管理的影响[J]. 首都经济贸易大学学报(双月刊), 2024, 26(2)</w:t>
      </w:r>
    </w:p>
    <w:p w14:paraId="2842C31D">
      <w:pPr>
        <w:pStyle w:val="14"/>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仿宋">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Lucida Sans Unicode">
    <w:panose1 w:val="020B0602030504020204"/>
    <w:charset w:val="00"/>
    <w:family w:val="swiss"/>
    <w:pitch w:val="default"/>
    <w:sig w:usb0="80001AFF" w:usb1="0000396B" w:usb2="00000000" w:usb3="00000000" w:csb0="200000BF" w:csb1="D7F7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79703668"/>
    </w:sdtPr>
    <w:sdtContent>
      <w:p w14:paraId="06FED1DE">
        <w:pPr>
          <w:pStyle w:val="15"/>
          <w:jc w:val="center"/>
          <w:rPr>
            <w:rFonts w:hint="eastAsia"/>
          </w:rPr>
        </w:pPr>
        <w:r>
          <w:fldChar w:fldCharType="begin"/>
        </w:r>
        <w:r>
          <w:instrText xml:space="preserve">PAGE   \* MERGEFORMAT</w:instrText>
        </w:r>
        <w:r>
          <w:fldChar w:fldCharType="separate"/>
        </w:r>
        <w:r>
          <w:rPr>
            <w:lang w:val="zh-CN"/>
          </w:rPr>
          <w:t>2</w:t>
        </w:r>
        <w:r>
          <w:fldChar w:fldCharType="end"/>
        </w:r>
      </w:p>
    </w:sdtContent>
  </w:sdt>
  <w:p w14:paraId="78C5E98B">
    <w:pPr>
      <w:pStyle w:val="15"/>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HorizontalSpacing w:val="140"/>
  <w:drawingGridVerticalSpacing w:val="381"/>
  <w:noPunctuationKerning w:val="1"/>
  <w:characterSpacingControl w:val="compressPunctuation"/>
  <w:footnotePr>
    <w:footnote w:id="0"/>
    <w:footnote w:id="1"/>
  </w:footnotePr>
  <w:endnotePr>
    <w:endnote w:id="54"/>
    <w:endnote w:id="55"/>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278"/>
    <w:rsid w:val="0001689C"/>
    <w:rsid w:val="00033113"/>
    <w:rsid w:val="0004247C"/>
    <w:rsid w:val="00043C6F"/>
    <w:rsid w:val="0004481B"/>
    <w:rsid w:val="00052AB9"/>
    <w:rsid w:val="00056469"/>
    <w:rsid w:val="0006487A"/>
    <w:rsid w:val="00082A60"/>
    <w:rsid w:val="00087187"/>
    <w:rsid w:val="00087C6A"/>
    <w:rsid w:val="000A0196"/>
    <w:rsid w:val="000A47CB"/>
    <w:rsid w:val="000A4C4A"/>
    <w:rsid w:val="000C4123"/>
    <w:rsid w:val="000C72BE"/>
    <w:rsid w:val="000D149F"/>
    <w:rsid w:val="000D6E14"/>
    <w:rsid w:val="000E43A5"/>
    <w:rsid w:val="000F78B5"/>
    <w:rsid w:val="00103C3A"/>
    <w:rsid w:val="00103F2A"/>
    <w:rsid w:val="00111BDD"/>
    <w:rsid w:val="00116716"/>
    <w:rsid w:val="00116B13"/>
    <w:rsid w:val="00140F80"/>
    <w:rsid w:val="00147DC6"/>
    <w:rsid w:val="00153130"/>
    <w:rsid w:val="0015498C"/>
    <w:rsid w:val="0017283B"/>
    <w:rsid w:val="001845E0"/>
    <w:rsid w:val="00190082"/>
    <w:rsid w:val="00192D66"/>
    <w:rsid w:val="001939A3"/>
    <w:rsid w:val="00194984"/>
    <w:rsid w:val="00196948"/>
    <w:rsid w:val="00197275"/>
    <w:rsid w:val="001B0454"/>
    <w:rsid w:val="001B1000"/>
    <w:rsid w:val="001B34D7"/>
    <w:rsid w:val="001B3EE5"/>
    <w:rsid w:val="001B7890"/>
    <w:rsid w:val="001C4AC9"/>
    <w:rsid w:val="001D449B"/>
    <w:rsid w:val="001D762C"/>
    <w:rsid w:val="001E548E"/>
    <w:rsid w:val="001F4118"/>
    <w:rsid w:val="002033BA"/>
    <w:rsid w:val="00206811"/>
    <w:rsid w:val="0021339E"/>
    <w:rsid w:val="002136E3"/>
    <w:rsid w:val="00216CFB"/>
    <w:rsid w:val="00227D56"/>
    <w:rsid w:val="002357D4"/>
    <w:rsid w:val="0025370E"/>
    <w:rsid w:val="00253D77"/>
    <w:rsid w:val="00282250"/>
    <w:rsid w:val="002937FB"/>
    <w:rsid w:val="002A1880"/>
    <w:rsid w:val="002C468E"/>
    <w:rsid w:val="002D345C"/>
    <w:rsid w:val="002E1249"/>
    <w:rsid w:val="002E20B7"/>
    <w:rsid w:val="002E41C9"/>
    <w:rsid w:val="002F2358"/>
    <w:rsid w:val="00301117"/>
    <w:rsid w:val="003012A1"/>
    <w:rsid w:val="00302889"/>
    <w:rsid w:val="00311E56"/>
    <w:rsid w:val="00323529"/>
    <w:rsid w:val="00323D6E"/>
    <w:rsid w:val="00337ECF"/>
    <w:rsid w:val="003417EF"/>
    <w:rsid w:val="00355AE4"/>
    <w:rsid w:val="003660BC"/>
    <w:rsid w:val="003701CB"/>
    <w:rsid w:val="00377C21"/>
    <w:rsid w:val="003858D5"/>
    <w:rsid w:val="00387BE7"/>
    <w:rsid w:val="00391FA9"/>
    <w:rsid w:val="00392031"/>
    <w:rsid w:val="003A32E1"/>
    <w:rsid w:val="003B1D8F"/>
    <w:rsid w:val="003C6D9E"/>
    <w:rsid w:val="003E08C8"/>
    <w:rsid w:val="003E3432"/>
    <w:rsid w:val="003E38FE"/>
    <w:rsid w:val="0041107D"/>
    <w:rsid w:val="00416E00"/>
    <w:rsid w:val="00424AEB"/>
    <w:rsid w:val="00431D52"/>
    <w:rsid w:val="00437D72"/>
    <w:rsid w:val="004474FC"/>
    <w:rsid w:val="00457C6E"/>
    <w:rsid w:val="00461624"/>
    <w:rsid w:val="00472DF8"/>
    <w:rsid w:val="004737BE"/>
    <w:rsid w:val="00485D6F"/>
    <w:rsid w:val="00495F68"/>
    <w:rsid w:val="004A4ED6"/>
    <w:rsid w:val="004B2BF5"/>
    <w:rsid w:val="004D05A4"/>
    <w:rsid w:val="004F23E1"/>
    <w:rsid w:val="004F3CBE"/>
    <w:rsid w:val="00502C98"/>
    <w:rsid w:val="00514F2F"/>
    <w:rsid w:val="00531C83"/>
    <w:rsid w:val="00537681"/>
    <w:rsid w:val="00542CCB"/>
    <w:rsid w:val="00545193"/>
    <w:rsid w:val="005553F1"/>
    <w:rsid w:val="00565B10"/>
    <w:rsid w:val="005718F9"/>
    <w:rsid w:val="00581764"/>
    <w:rsid w:val="00594130"/>
    <w:rsid w:val="00595154"/>
    <w:rsid w:val="005A5762"/>
    <w:rsid w:val="005B639F"/>
    <w:rsid w:val="005C0949"/>
    <w:rsid w:val="005D3678"/>
    <w:rsid w:val="005E35BE"/>
    <w:rsid w:val="006032A8"/>
    <w:rsid w:val="00603E89"/>
    <w:rsid w:val="00607769"/>
    <w:rsid w:val="00614FEF"/>
    <w:rsid w:val="00615B2D"/>
    <w:rsid w:val="00623C19"/>
    <w:rsid w:val="0062471A"/>
    <w:rsid w:val="00630344"/>
    <w:rsid w:val="0063038D"/>
    <w:rsid w:val="00630BC9"/>
    <w:rsid w:val="00636714"/>
    <w:rsid w:val="006553D6"/>
    <w:rsid w:val="006734FA"/>
    <w:rsid w:val="00673F00"/>
    <w:rsid w:val="00675F1B"/>
    <w:rsid w:val="00677223"/>
    <w:rsid w:val="00682963"/>
    <w:rsid w:val="006A0341"/>
    <w:rsid w:val="006A3D16"/>
    <w:rsid w:val="006C5E79"/>
    <w:rsid w:val="006C6809"/>
    <w:rsid w:val="006D21E6"/>
    <w:rsid w:val="006E72C7"/>
    <w:rsid w:val="006F2A9D"/>
    <w:rsid w:val="0070549F"/>
    <w:rsid w:val="007139D8"/>
    <w:rsid w:val="00714A7F"/>
    <w:rsid w:val="00740D82"/>
    <w:rsid w:val="0075101F"/>
    <w:rsid w:val="0075334F"/>
    <w:rsid w:val="00755A7F"/>
    <w:rsid w:val="00777751"/>
    <w:rsid w:val="00780153"/>
    <w:rsid w:val="00781374"/>
    <w:rsid w:val="007829B0"/>
    <w:rsid w:val="007913D5"/>
    <w:rsid w:val="007943FB"/>
    <w:rsid w:val="007A13AE"/>
    <w:rsid w:val="007A7058"/>
    <w:rsid w:val="007C4826"/>
    <w:rsid w:val="007F7DC6"/>
    <w:rsid w:val="0080165A"/>
    <w:rsid w:val="00803083"/>
    <w:rsid w:val="00834EA7"/>
    <w:rsid w:val="008418FA"/>
    <w:rsid w:val="008458F0"/>
    <w:rsid w:val="00856A4B"/>
    <w:rsid w:val="00862C96"/>
    <w:rsid w:val="00871D61"/>
    <w:rsid w:val="00873292"/>
    <w:rsid w:val="008A2240"/>
    <w:rsid w:val="008A4B7D"/>
    <w:rsid w:val="008B1A91"/>
    <w:rsid w:val="008B297C"/>
    <w:rsid w:val="008B3527"/>
    <w:rsid w:val="008D2520"/>
    <w:rsid w:val="008E029A"/>
    <w:rsid w:val="008F5A7C"/>
    <w:rsid w:val="00910BF2"/>
    <w:rsid w:val="00924580"/>
    <w:rsid w:val="00937B86"/>
    <w:rsid w:val="0094054B"/>
    <w:rsid w:val="009538F6"/>
    <w:rsid w:val="0095425D"/>
    <w:rsid w:val="00963558"/>
    <w:rsid w:val="00966863"/>
    <w:rsid w:val="0097560A"/>
    <w:rsid w:val="009816C4"/>
    <w:rsid w:val="00983D51"/>
    <w:rsid w:val="00985605"/>
    <w:rsid w:val="009865B6"/>
    <w:rsid w:val="00991A8F"/>
    <w:rsid w:val="009B0D85"/>
    <w:rsid w:val="009B2D0D"/>
    <w:rsid w:val="009B731A"/>
    <w:rsid w:val="009C3604"/>
    <w:rsid w:val="009D4BDA"/>
    <w:rsid w:val="009D53F5"/>
    <w:rsid w:val="009D5984"/>
    <w:rsid w:val="009F28B8"/>
    <w:rsid w:val="009F4F4F"/>
    <w:rsid w:val="009F5CE6"/>
    <w:rsid w:val="00A073A5"/>
    <w:rsid w:val="00A21126"/>
    <w:rsid w:val="00A2545F"/>
    <w:rsid w:val="00A25B51"/>
    <w:rsid w:val="00A35DDB"/>
    <w:rsid w:val="00A40F69"/>
    <w:rsid w:val="00A45292"/>
    <w:rsid w:val="00A46890"/>
    <w:rsid w:val="00A51FD5"/>
    <w:rsid w:val="00A60BE9"/>
    <w:rsid w:val="00A7261E"/>
    <w:rsid w:val="00A72E10"/>
    <w:rsid w:val="00A87D01"/>
    <w:rsid w:val="00A94F8D"/>
    <w:rsid w:val="00AB0A4B"/>
    <w:rsid w:val="00AB2048"/>
    <w:rsid w:val="00AB3002"/>
    <w:rsid w:val="00AB7A0D"/>
    <w:rsid w:val="00AC56CF"/>
    <w:rsid w:val="00AE22F8"/>
    <w:rsid w:val="00AF0832"/>
    <w:rsid w:val="00AF5360"/>
    <w:rsid w:val="00AF69C0"/>
    <w:rsid w:val="00B000B2"/>
    <w:rsid w:val="00B10C65"/>
    <w:rsid w:val="00B24F7E"/>
    <w:rsid w:val="00B266C3"/>
    <w:rsid w:val="00B26BC2"/>
    <w:rsid w:val="00B31261"/>
    <w:rsid w:val="00B313F0"/>
    <w:rsid w:val="00B408CD"/>
    <w:rsid w:val="00B60573"/>
    <w:rsid w:val="00B61F06"/>
    <w:rsid w:val="00B64B26"/>
    <w:rsid w:val="00B727A0"/>
    <w:rsid w:val="00B81C23"/>
    <w:rsid w:val="00B82AFC"/>
    <w:rsid w:val="00B838EE"/>
    <w:rsid w:val="00B87B53"/>
    <w:rsid w:val="00B9552A"/>
    <w:rsid w:val="00BB6278"/>
    <w:rsid w:val="00BD2F57"/>
    <w:rsid w:val="00C02A55"/>
    <w:rsid w:val="00C048D8"/>
    <w:rsid w:val="00C074FD"/>
    <w:rsid w:val="00C14A74"/>
    <w:rsid w:val="00C15D84"/>
    <w:rsid w:val="00C201E3"/>
    <w:rsid w:val="00C218E0"/>
    <w:rsid w:val="00C276AF"/>
    <w:rsid w:val="00C34469"/>
    <w:rsid w:val="00C429DE"/>
    <w:rsid w:val="00C639A3"/>
    <w:rsid w:val="00C659AE"/>
    <w:rsid w:val="00C67E01"/>
    <w:rsid w:val="00C73670"/>
    <w:rsid w:val="00C80FDA"/>
    <w:rsid w:val="00C8104B"/>
    <w:rsid w:val="00C87221"/>
    <w:rsid w:val="00C91D72"/>
    <w:rsid w:val="00C94A91"/>
    <w:rsid w:val="00CA36F2"/>
    <w:rsid w:val="00CB0240"/>
    <w:rsid w:val="00CB0A77"/>
    <w:rsid w:val="00CB5F01"/>
    <w:rsid w:val="00CC358F"/>
    <w:rsid w:val="00CC7E8A"/>
    <w:rsid w:val="00CD1C9F"/>
    <w:rsid w:val="00CD3652"/>
    <w:rsid w:val="00CE02B4"/>
    <w:rsid w:val="00CE3960"/>
    <w:rsid w:val="00CE4348"/>
    <w:rsid w:val="00CE60EA"/>
    <w:rsid w:val="00CE7421"/>
    <w:rsid w:val="00CF2C65"/>
    <w:rsid w:val="00D00D9B"/>
    <w:rsid w:val="00D11056"/>
    <w:rsid w:val="00D163AA"/>
    <w:rsid w:val="00D27F81"/>
    <w:rsid w:val="00D511A9"/>
    <w:rsid w:val="00D5169F"/>
    <w:rsid w:val="00D52719"/>
    <w:rsid w:val="00D64E7D"/>
    <w:rsid w:val="00D720B3"/>
    <w:rsid w:val="00D75220"/>
    <w:rsid w:val="00D808EE"/>
    <w:rsid w:val="00D845F0"/>
    <w:rsid w:val="00D87206"/>
    <w:rsid w:val="00D96109"/>
    <w:rsid w:val="00DC4C6A"/>
    <w:rsid w:val="00DD4813"/>
    <w:rsid w:val="00DE50DD"/>
    <w:rsid w:val="00DF1BD7"/>
    <w:rsid w:val="00DF1BE7"/>
    <w:rsid w:val="00DF398E"/>
    <w:rsid w:val="00E00F53"/>
    <w:rsid w:val="00E11FAB"/>
    <w:rsid w:val="00E24D64"/>
    <w:rsid w:val="00E4271D"/>
    <w:rsid w:val="00E439BA"/>
    <w:rsid w:val="00E500EA"/>
    <w:rsid w:val="00E525AB"/>
    <w:rsid w:val="00E55806"/>
    <w:rsid w:val="00E66886"/>
    <w:rsid w:val="00E815FD"/>
    <w:rsid w:val="00E96941"/>
    <w:rsid w:val="00EB4276"/>
    <w:rsid w:val="00EB7168"/>
    <w:rsid w:val="00EC19DC"/>
    <w:rsid w:val="00EC7164"/>
    <w:rsid w:val="00ED1670"/>
    <w:rsid w:val="00ED4C6C"/>
    <w:rsid w:val="00EE5ABE"/>
    <w:rsid w:val="00EF0216"/>
    <w:rsid w:val="00F1104A"/>
    <w:rsid w:val="00F2197B"/>
    <w:rsid w:val="00F22E87"/>
    <w:rsid w:val="00F56E1E"/>
    <w:rsid w:val="00F610BB"/>
    <w:rsid w:val="00F76E45"/>
    <w:rsid w:val="00F900F7"/>
    <w:rsid w:val="00F95B24"/>
    <w:rsid w:val="00F97390"/>
    <w:rsid w:val="00FA4BD5"/>
    <w:rsid w:val="00FB039C"/>
    <w:rsid w:val="00FB253A"/>
    <w:rsid w:val="00FB4854"/>
    <w:rsid w:val="00FD018A"/>
    <w:rsid w:val="00FD52FE"/>
    <w:rsid w:val="00FE404A"/>
    <w:rsid w:val="00FE548F"/>
    <w:rsid w:val="00FE7261"/>
    <w:rsid w:val="00FF37D2"/>
    <w:rsid w:val="01A65753"/>
    <w:rsid w:val="031D40E4"/>
    <w:rsid w:val="054D3559"/>
    <w:rsid w:val="085943F7"/>
    <w:rsid w:val="0D297144"/>
    <w:rsid w:val="0E0669DF"/>
    <w:rsid w:val="13622547"/>
    <w:rsid w:val="149B2E5C"/>
    <w:rsid w:val="14A971FD"/>
    <w:rsid w:val="1B970FDE"/>
    <w:rsid w:val="1CD22716"/>
    <w:rsid w:val="20162A2C"/>
    <w:rsid w:val="2070023A"/>
    <w:rsid w:val="29CC3849"/>
    <w:rsid w:val="2DB2618C"/>
    <w:rsid w:val="3352267B"/>
    <w:rsid w:val="33B17DCE"/>
    <w:rsid w:val="33D056F8"/>
    <w:rsid w:val="35922620"/>
    <w:rsid w:val="43375E2E"/>
    <w:rsid w:val="43F14D5A"/>
    <w:rsid w:val="4AD30124"/>
    <w:rsid w:val="54F60CAC"/>
    <w:rsid w:val="5AB23258"/>
    <w:rsid w:val="5B081E1C"/>
    <w:rsid w:val="5C1C26EA"/>
    <w:rsid w:val="631420E8"/>
    <w:rsid w:val="640F1F61"/>
    <w:rsid w:val="6D9B136A"/>
    <w:rsid w:val="7127684F"/>
    <w:rsid w:val="794804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560" w:lineRule="exact"/>
      <w:jc w:val="both"/>
    </w:pPr>
    <w:rPr>
      <w:rFonts w:ascii="黑体" w:hAnsi="黑体" w:eastAsia="黑体" w:cstheme="minorBidi"/>
      <w:kern w:val="2"/>
      <w:sz w:val="28"/>
      <w:szCs w:val="28"/>
      <w:lang w:val="en-US" w:eastAsia="zh-CN" w:bidi="ar-SA"/>
    </w:rPr>
  </w:style>
  <w:style w:type="paragraph" w:styleId="2">
    <w:name w:val="heading 1"/>
    <w:basedOn w:val="1"/>
    <w:next w:val="1"/>
    <w:link w:val="25"/>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link w:val="2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27"/>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8"/>
    <w:semiHidden/>
    <w:unhideWhenUsed/>
    <w:qFormat/>
    <w:uiPriority w:val="9"/>
    <w:pPr>
      <w:keepNext/>
      <w:keepLines/>
      <w:spacing w:before="80" w:after="40"/>
      <w:outlineLvl w:val="3"/>
    </w:pPr>
    <w:rPr>
      <w:rFonts w:asciiTheme="minorHAnsi" w:hAnsiTheme="minorHAnsi" w:eastAsiaTheme="minorEastAsia" w:cstheme="majorBidi"/>
      <w:color w:val="104862" w:themeColor="accent1" w:themeShade="BF"/>
    </w:rPr>
  </w:style>
  <w:style w:type="paragraph" w:styleId="6">
    <w:name w:val="heading 5"/>
    <w:basedOn w:val="1"/>
    <w:next w:val="1"/>
    <w:link w:val="29"/>
    <w:semiHidden/>
    <w:unhideWhenUsed/>
    <w:qFormat/>
    <w:uiPriority w:val="9"/>
    <w:pPr>
      <w:keepNext/>
      <w:keepLines/>
      <w:spacing w:before="80" w:after="40"/>
      <w:outlineLvl w:val="4"/>
    </w:pPr>
    <w:rPr>
      <w:rFonts w:asciiTheme="minorHAnsi" w:hAnsiTheme="minorHAnsi" w:eastAsiaTheme="minorEastAsia" w:cstheme="majorBidi"/>
      <w:color w:val="104862" w:themeColor="accent1" w:themeShade="BF"/>
      <w:sz w:val="24"/>
      <w:szCs w:val="24"/>
    </w:rPr>
  </w:style>
  <w:style w:type="paragraph" w:styleId="7">
    <w:name w:val="heading 6"/>
    <w:basedOn w:val="1"/>
    <w:next w:val="1"/>
    <w:link w:val="30"/>
    <w:semiHidden/>
    <w:unhideWhenUsed/>
    <w:qFormat/>
    <w:uiPriority w:val="9"/>
    <w:pPr>
      <w:keepNext/>
      <w:keepLines/>
      <w:spacing w:before="40"/>
      <w:outlineLvl w:val="5"/>
    </w:pPr>
    <w:rPr>
      <w:rFonts w:asciiTheme="minorHAnsi" w:hAnsiTheme="minorHAnsi" w:eastAsiaTheme="minorEastAsia" w:cstheme="majorBidi"/>
      <w:b/>
      <w:bCs/>
      <w:color w:val="104862" w:themeColor="accent1" w:themeShade="BF"/>
    </w:rPr>
  </w:style>
  <w:style w:type="paragraph" w:styleId="8">
    <w:name w:val="heading 7"/>
    <w:basedOn w:val="1"/>
    <w:next w:val="1"/>
    <w:link w:val="31"/>
    <w:semiHidden/>
    <w:unhideWhenUsed/>
    <w:qFormat/>
    <w:uiPriority w:val="9"/>
    <w:pPr>
      <w:keepNext/>
      <w:keepLines/>
      <w:spacing w:before="40"/>
      <w:outlineLvl w:val="6"/>
    </w:pPr>
    <w:rPr>
      <w:rFonts w:asciiTheme="minorHAnsi" w:hAnsiTheme="minorHAnsi" w:eastAsiaTheme="minorEastAsia"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32"/>
    <w:semiHidden/>
    <w:unhideWhenUsed/>
    <w:qFormat/>
    <w:uiPriority w:val="9"/>
    <w:pPr>
      <w:keepNext/>
      <w:keepLines/>
      <w:outlineLvl w:val="7"/>
    </w:pPr>
    <w:rPr>
      <w:rFonts w:asciiTheme="minorHAnsi" w:hAnsiTheme="minorHAnsi" w:eastAsiaTheme="minorEastAsia"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33"/>
    <w:semiHidden/>
    <w:unhideWhenUsed/>
    <w:qFormat/>
    <w:uiPriority w:val="9"/>
    <w:pPr>
      <w:keepNext/>
      <w:keepLines/>
      <w:outlineLvl w:val="8"/>
    </w:pPr>
    <w:rPr>
      <w:rFonts w:asciiTheme="minorHAnsi" w:hAnsiTheme="minorHAnsi" w:eastAsiaTheme="majorEastAsia" w:cstheme="majorBidi"/>
      <w:color w:val="595959" w:themeColor="text1" w:themeTint="A6"/>
      <w14:textFill>
        <w14:solidFill>
          <w14:schemeClr w14:val="tx1">
            <w14:lumMod w14:val="65000"/>
            <w14:lumOff w14:val="35000"/>
          </w14:schemeClr>
        </w14:solidFill>
      </w14:textFill>
    </w:rPr>
  </w:style>
  <w:style w:type="character" w:default="1" w:styleId="22">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11">
    <w:name w:val="caption"/>
    <w:basedOn w:val="1"/>
    <w:next w:val="1"/>
    <w:unhideWhenUsed/>
    <w:qFormat/>
    <w:uiPriority w:val="35"/>
    <w:rPr>
      <w:rFonts w:asciiTheme="majorHAnsi" w:hAnsiTheme="majorHAnsi" w:cstheme="majorBidi"/>
      <w:sz w:val="20"/>
      <w:szCs w:val="20"/>
    </w:rPr>
  </w:style>
  <w:style w:type="paragraph" w:styleId="12">
    <w:name w:val="Body Text"/>
    <w:basedOn w:val="1"/>
    <w:qFormat/>
    <w:uiPriority w:val="1"/>
    <w:pPr>
      <w:ind w:left="51"/>
    </w:pPr>
    <w:rPr>
      <w:rFonts w:ascii="宋体" w:hAnsi="宋体" w:eastAsia="宋体" w:cs="宋体"/>
      <w:sz w:val="21"/>
      <w:szCs w:val="21"/>
    </w:rPr>
  </w:style>
  <w:style w:type="paragraph" w:styleId="13">
    <w:name w:val="toc 3"/>
    <w:basedOn w:val="1"/>
    <w:next w:val="1"/>
    <w:autoRedefine/>
    <w:unhideWhenUsed/>
    <w:qFormat/>
    <w:uiPriority w:val="39"/>
    <w:pPr>
      <w:spacing w:after="100" w:line="259" w:lineRule="auto"/>
      <w:ind w:left="440"/>
      <w:jc w:val="left"/>
    </w:pPr>
    <w:rPr>
      <w:rFonts w:cs="Times New Roman" w:asciiTheme="minorHAnsi" w:hAnsiTheme="minorHAnsi" w:eastAsiaTheme="minorEastAsia"/>
      <w:kern w:val="0"/>
      <w:sz w:val="22"/>
      <w:szCs w:val="22"/>
    </w:rPr>
  </w:style>
  <w:style w:type="paragraph" w:styleId="14">
    <w:name w:val="endnote text"/>
    <w:basedOn w:val="1"/>
    <w:link w:val="52"/>
    <w:semiHidden/>
    <w:unhideWhenUsed/>
    <w:uiPriority w:val="99"/>
    <w:pPr>
      <w:snapToGrid w:val="0"/>
      <w:jc w:val="left"/>
    </w:pPr>
  </w:style>
  <w:style w:type="paragraph" w:styleId="15">
    <w:name w:val="footer"/>
    <w:basedOn w:val="1"/>
    <w:link w:val="50"/>
    <w:unhideWhenUsed/>
    <w:qFormat/>
    <w:uiPriority w:val="99"/>
    <w:pPr>
      <w:tabs>
        <w:tab w:val="center" w:pos="4153"/>
        <w:tab w:val="right" w:pos="8306"/>
      </w:tabs>
      <w:snapToGrid w:val="0"/>
      <w:spacing w:line="240" w:lineRule="atLeast"/>
      <w:jc w:val="left"/>
    </w:pPr>
    <w:rPr>
      <w:sz w:val="18"/>
      <w:szCs w:val="18"/>
    </w:rPr>
  </w:style>
  <w:style w:type="paragraph" w:styleId="16">
    <w:name w:val="header"/>
    <w:basedOn w:val="1"/>
    <w:link w:val="49"/>
    <w:unhideWhenUsed/>
    <w:qFormat/>
    <w:uiPriority w:val="99"/>
    <w:pPr>
      <w:tabs>
        <w:tab w:val="center" w:pos="4153"/>
        <w:tab w:val="right" w:pos="8306"/>
      </w:tabs>
      <w:snapToGrid w:val="0"/>
      <w:spacing w:line="240" w:lineRule="atLeast"/>
      <w:jc w:val="center"/>
    </w:pPr>
    <w:rPr>
      <w:sz w:val="18"/>
      <w:szCs w:val="18"/>
    </w:rPr>
  </w:style>
  <w:style w:type="paragraph" w:styleId="17">
    <w:name w:val="toc 1"/>
    <w:basedOn w:val="1"/>
    <w:next w:val="1"/>
    <w:autoRedefine/>
    <w:unhideWhenUsed/>
    <w:qFormat/>
    <w:uiPriority w:val="39"/>
    <w:pPr>
      <w:spacing w:after="100" w:line="259" w:lineRule="auto"/>
      <w:jc w:val="left"/>
    </w:pPr>
    <w:rPr>
      <w:rFonts w:cs="Times New Roman" w:asciiTheme="minorHAnsi" w:hAnsiTheme="minorHAnsi" w:eastAsiaTheme="minorEastAsia"/>
      <w:kern w:val="0"/>
      <w:sz w:val="22"/>
      <w:szCs w:val="22"/>
    </w:rPr>
  </w:style>
  <w:style w:type="paragraph" w:styleId="18">
    <w:name w:val="Subtitle"/>
    <w:basedOn w:val="1"/>
    <w:next w:val="1"/>
    <w:link w:val="35"/>
    <w:qFormat/>
    <w:uiPriority w:val="11"/>
    <w:pPr>
      <w:spacing w:after="160"/>
      <w:jc w:val="center"/>
    </w:pPr>
    <w:rPr>
      <w:rFonts w:asciiTheme="majorHAnsi" w:hAnsiTheme="majorHAnsi" w:eastAsiaTheme="majorEastAsia" w:cstheme="majorBidi"/>
      <w:color w:val="595959" w:themeColor="text1" w:themeTint="A6"/>
      <w:spacing w:val="15"/>
      <w14:textFill>
        <w14:solidFill>
          <w14:schemeClr w14:val="tx1">
            <w14:lumMod w14:val="65000"/>
            <w14:lumOff w14:val="35000"/>
          </w14:schemeClr>
        </w14:solidFill>
      </w14:textFill>
    </w:rPr>
  </w:style>
  <w:style w:type="paragraph" w:styleId="19">
    <w:name w:val="toc 2"/>
    <w:basedOn w:val="1"/>
    <w:next w:val="1"/>
    <w:autoRedefine/>
    <w:unhideWhenUsed/>
    <w:qFormat/>
    <w:uiPriority w:val="39"/>
    <w:pPr>
      <w:spacing w:after="100" w:line="259" w:lineRule="auto"/>
      <w:ind w:left="220"/>
      <w:jc w:val="left"/>
    </w:pPr>
    <w:rPr>
      <w:rFonts w:cs="Times New Roman" w:asciiTheme="minorHAnsi" w:hAnsiTheme="minorHAnsi" w:eastAsiaTheme="minorEastAsia"/>
      <w:kern w:val="0"/>
      <w:sz w:val="22"/>
      <w:szCs w:val="22"/>
    </w:rPr>
  </w:style>
  <w:style w:type="paragraph" w:styleId="20">
    <w:name w:val="Title"/>
    <w:basedOn w:val="1"/>
    <w:next w:val="1"/>
    <w:link w:val="34"/>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character" w:styleId="23">
    <w:name w:val="endnote reference"/>
    <w:basedOn w:val="22"/>
    <w:semiHidden/>
    <w:unhideWhenUsed/>
    <w:uiPriority w:val="99"/>
    <w:rPr>
      <w:vertAlign w:val="superscript"/>
    </w:rPr>
  </w:style>
  <w:style w:type="character" w:styleId="24">
    <w:name w:val="Hyperlink"/>
    <w:basedOn w:val="22"/>
    <w:unhideWhenUsed/>
    <w:qFormat/>
    <w:uiPriority w:val="99"/>
    <w:rPr>
      <w:color w:val="467886" w:themeColor="hyperlink"/>
      <w:u w:val="single"/>
      <w14:textFill>
        <w14:solidFill>
          <w14:schemeClr w14:val="hlink"/>
        </w14:solidFill>
      </w14:textFill>
    </w:rPr>
  </w:style>
  <w:style w:type="character" w:customStyle="1" w:styleId="25">
    <w:name w:val="标题 1 字符"/>
    <w:basedOn w:val="22"/>
    <w:link w:val="2"/>
    <w:qFormat/>
    <w:uiPriority w:val="9"/>
    <w:rPr>
      <w:rFonts w:asciiTheme="majorHAnsi" w:hAnsiTheme="majorHAnsi" w:eastAsiaTheme="majorEastAsia" w:cstheme="majorBidi"/>
      <w:color w:val="104862" w:themeColor="accent1" w:themeShade="BF"/>
      <w:sz w:val="48"/>
      <w:szCs w:val="48"/>
    </w:rPr>
  </w:style>
  <w:style w:type="character" w:customStyle="1" w:styleId="26">
    <w:name w:val="标题 2 字符"/>
    <w:basedOn w:val="22"/>
    <w:link w:val="3"/>
    <w:semiHidden/>
    <w:qFormat/>
    <w:uiPriority w:val="9"/>
    <w:rPr>
      <w:rFonts w:asciiTheme="majorHAnsi" w:hAnsiTheme="majorHAnsi" w:eastAsiaTheme="majorEastAsia" w:cstheme="majorBidi"/>
      <w:color w:val="104862" w:themeColor="accent1" w:themeShade="BF"/>
      <w:sz w:val="40"/>
      <w:szCs w:val="40"/>
    </w:rPr>
  </w:style>
  <w:style w:type="character" w:customStyle="1" w:styleId="27">
    <w:name w:val="标题 3 字符"/>
    <w:basedOn w:val="22"/>
    <w:link w:val="4"/>
    <w:semiHidden/>
    <w:qFormat/>
    <w:uiPriority w:val="9"/>
    <w:rPr>
      <w:rFonts w:asciiTheme="majorHAnsi" w:hAnsiTheme="majorHAnsi" w:eastAsiaTheme="majorEastAsia" w:cstheme="majorBidi"/>
      <w:color w:val="104862" w:themeColor="accent1" w:themeShade="BF"/>
      <w:sz w:val="32"/>
      <w:szCs w:val="32"/>
    </w:rPr>
  </w:style>
  <w:style w:type="character" w:customStyle="1" w:styleId="28">
    <w:name w:val="标题 4 字符"/>
    <w:basedOn w:val="22"/>
    <w:link w:val="5"/>
    <w:semiHidden/>
    <w:qFormat/>
    <w:uiPriority w:val="9"/>
    <w:rPr>
      <w:rFonts w:asciiTheme="minorHAnsi" w:hAnsiTheme="minorHAnsi" w:eastAsiaTheme="minorEastAsia" w:cstheme="majorBidi"/>
      <w:color w:val="104862" w:themeColor="accent1" w:themeShade="BF"/>
    </w:rPr>
  </w:style>
  <w:style w:type="character" w:customStyle="1" w:styleId="29">
    <w:name w:val="标题 5 字符"/>
    <w:basedOn w:val="22"/>
    <w:link w:val="6"/>
    <w:semiHidden/>
    <w:qFormat/>
    <w:uiPriority w:val="9"/>
    <w:rPr>
      <w:rFonts w:asciiTheme="minorHAnsi" w:hAnsiTheme="minorHAnsi" w:eastAsiaTheme="minorEastAsia" w:cstheme="majorBidi"/>
      <w:color w:val="104862" w:themeColor="accent1" w:themeShade="BF"/>
      <w:sz w:val="24"/>
      <w:szCs w:val="24"/>
    </w:rPr>
  </w:style>
  <w:style w:type="character" w:customStyle="1" w:styleId="30">
    <w:name w:val="标题 6 字符"/>
    <w:basedOn w:val="22"/>
    <w:link w:val="7"/>
    <w:semiHidden/>
    <w:qFormat/>
    <w:uiPriority w:val="9"/>
    <w:rPr>
      <w:rFonts w:asciiTheme="minorHAnsi" w:hAnsiTheme="minorHAnsi" w:eastAsiaTheme="minorEastAsia" w:cstheme="majorBidi"/>
      <w:b/>
      <w:bCs/>
      <w:color w:val="104862" w:themeColor="accent1" w:themeShade="BF"/>
    </w:rPr>
  </w:style>
  <w:style w:type="character" w:customStyle="1" w:styleId="31">
    <w:name w:val="标题 7 字符"/>
    <w:basedOn w:val="22"/>
    <w:link w:val="8"/>
    <w:semiHidden/>
    <w:qFormat/>
    <w:uiPriority w:val="9"/>
    <w:rPr>
      <w:rFonts w:asciiTheme="minorHAnsi" w:hAnsiTheme="minorHAnsi" w:eastAsiaTheme="minorEastAsia" w:cstheme="majorBidi"/>
      <w:b/>
      <w:bCs/>
      <w:color w:val="595959" w:themeColor="text1" w:themeTint="A6"/>
      <w14:textFill>
        <w14:solidFill>
          <w14:schemeClr w14:val="tx1">
            <w14:lumMod w14:val="65000"/>
            <w14:lumOff w14:val="35000"/>
          </w14:schemeClr>
        </w14:solidFill>
      </w14:textFill>
    </w:rPr>
  </w:style>
  <w:style w:type="character" w:customStyle="1" w:styleId="32">
    <w:name w:val="标题 8 字符"/>
    <w:basedOn w:val="22"/>
    <w:link w:val="9"/>
    <w:semiHidden/>
    <w:qFormat/>
    <w:uiPriority w:val="9"/>
    <w:rPr>
      <w:rFonts w:asciiTheme="minorHAnsi" w:hAnsiTheme="minorHAnsi" w:eastAsiaTheme="minorEastAsia" w:cstheme="majorBidi"/>
      <w:color w:val="595959" w:themeColor="text1" w:themeTint="A6"/>
      <w14:textFill>
        <w14:solidFill>
          <w14:schemeClr w14:val="tx1">
            <w14:lumMod w14:val="65000"/>
            <w14:lumOff w14:val="35000"/>
          </w14:schemeClr>
        </w14:solidFill>
      </w14:textFill>
    </w:rPr>
  </w:style>
  <w:style w:type="character" w:customStyle="1" w:styleId="33">
    <w:name w:val="标题 9 字符"/>
    <w:basedOn w:val="22"/>
    <w:link w:val="10"/>
    <w:semiHidden/>
    <w:qFormat/>
    <w:uiPriority w:val="9"/>
    <w:rPr>
      <w:rFonts w:asciiTheme="minorHAnsi" w:hAnsiTheme="minorHAnsi"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4">
    <w:name w:val="标题 字符"/>
    <w:basedOn w:val="22"/>
    <w:link w:val="20"/>
    <w:qFormat/>
    <w:uiPriority w:val="10"/>
    <w:rPr>
      <w:rFonts w:asciiTheme="majorHAnsi" w:hAnsiTheme="majorHAnsi" w:eastAsiaTheme="majorEastAsia" w:cstheme="majorBidi"/>
      <w:spacing w:val="-10"/>
      <w:kern w:val="28"/>
      <w:sz w:val="56"/>
      <w:szCs w:val="56"/>
    </w:rPr>
  </w:style>
  <w:style w:type="character" w:customStyle="1" w:styleId="35">
    <w:name w:val="副标题 字符"/>
    <w:basedOn w:val="22"/>
    <w:link w:val="18"/>
    <w:qFormat/>
    <w:uiPriority w:val="11"/>
    <w:rPr>
      <w:rFonts w:asciiTheme="majorHAnsi" w:hAnsiTheme="majorHAnsi" w:eastAsiaTheme="majorEastAsia" w:cstheme="majorBidi"/>
      <w:color w:val="595959" w:themeColor="text1" w:themeTint="A6"/>
      <w:spacing w:val="15"/>
      <w14:textFill>
        <w14:solidFill>
          <w14:schemeClr w14:val="tx1">
            <w14:lumMod w14:val="65000"/>
            <w14:lumOff w14:val="35000"/>
          </w14:schemeClr>
        </w14:solidFill>
      </w14:textFill>
    </w:rPr>
  </w:style>
  <w:style w:type="paragraph" w:styleId="36">
    <w:name w:val="Quote"/>
    <w:basedOn w:val="1"/>
    <w:next w:val="1"/>
    <w:link w:val="37"/>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7">
    <w:name w:val="引用 字符"/>
    <w:basedOn w:val="22"/>
    <w:link w:val="36"/>
    <w:qFormat/>
    <w:uiPriority w:val="29"/>
    <w:rPr>
      <w:i/>
      <w:iCs/>
      <w:color w:val="404040" w:themeColor="text1" w:themeTint="BF"/>
      <w14:textFill>
        <w14:solidFill>
          <w14:schemeClr w14:val="tx1">
            <w14:lumMod w14:val="75000"/>
            <w14:lumOff w14:val="25000"/>
          </w14:schemeClr>
        </w14:solidFill>
      </w14:textFill>
    </w:rPr>
  </w:style>
  <w:style w:type="paragraph" w:styleId="38">
    <w:name w:val="List Paragraph"/>
    <w:basedOn w:val="1"/>
    <w:qFormat/>
    <w:uiPriority w:val="34"/>
    <w:pPr>
      <w:ind w:left="720"/>
      <w:contextualSpacing/>
    </w:pPr>
  </w:style>
  <w:style w:type="character" w:customStyle="1" w:styleId="39">
    <w:name w:val="明显强调1"/>
    <w:basedOn w:val="22"/>
    <w:qFormat/>
    <w:uiPriority w:val="21"/>
    <w:rPr>
      <w:i/>
      <w:iCs/>
      <w:color w:val="104862" w:themeColor="accent1" w:themeShade="BF"/>
    </w:rPr>
  </w:style>
  <w:style w:type="paragraph" w:styleId="40">
    <w:name w:val="Intense Quote"/>
    <w:basedOn w:val="1"/>
    <w:next w:val="1"/>
    <w:link w:val="4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41">
    <w:name w:val="明显引用 字符"/>
    <w:basedOn w:val="22"/>
    <w:link w:val="40"/>
    <w:qFormat/>
    <w:uiPriority w:val="30"/>
    <w:rPr>
      <w:i/>
      <w:iCs/>
      <w:color w:val="104862" w:themeColor="accent1" w:themeShade="BF"/>
    </w:rPr>
  </w:style>
  <w:style w:type="character" w:customStyle="1" w:styleId="42">
    <w:name w:val="明显参考1"/>
    <w:basedOn w:val="22"/>
    <w:qFormat/>
    <w:uiPriority w:val="32"/>
    <w:rPr>
      <w:b/>
      <w:bCs/>
      <w:smallCaps/>
      <w:color w:val="104862" w:themeColor="accent1" w:themeShade="BF"/>
      <w:spacing w:val="5"/>
    </w:rPr>
  </w:style>
  <w:style w:type="table" w:customStyle="1" w:styleId="43">
    <w:name w:val="Table Normal"/>
    <w:semiHidden/>
    <w:unhideWhenUsed/>
    <w:qFormat/>
    <w:uiPriority w:val="2"/>
    <w:pPr>
      <w:widowControl w:val="0"/>
      <w:autoSpaceDE w:val="0"/>
      <w:autoSpaceDN w:val="0"/>
    </w:pPr>
    <w:rPr>
      <w:rFonts w:ascii="Calibri" w:hAnsi="Calibri"/>
      <w:sz w:val="22"/>
      <w:szCs w:val="22"/>
      <w:lang w:eastAsia="en-US"/>
    </w:rPr>
    <w:tblPr>
      <w:tblCellMar>
        <w:top w:w="0" w:type="dxa"/>
        <w:left w:w="0" w:type="dxa"/>
        <w:bottom w:w="0" w:type="dxa"/>
        <w:right w:w="0" w:type="dxa"/>
      </w:tblCellMar>
    </w:tblPr>
  </w:style>
  <w:style w:type="table" w:customStyle="1" w:styleId="44">
    <w:name w:val="Table Normal1"/>
    <w:semiHidden/>
    <w:unhideWhenUsed/>
    <w:qFormat/>
    <w:uiPriority w:val="2"/>
    <w:pPr>
      <w:widowControl w:val="0"/>
      <w:autoSpaceDE w:val="0"/>
      <w:autoSpaceDN w:val="0"/>
    </w:pPr>
    <w:rPr>
      <w:rFonts w:ascii="Calibri" w:hAnsi="Calibri"/>
      <w:sz w:val="22"/>
      <w:szCs w:val="22"/>
      <w:lang w:eastAsia="en-US"/>
    </w:rPr>
    <w:tblPr>
      <w:tblCellMar>
        <w:top w:w="0" w:type="dxa"/>
        <w:left w:w="0" w:type="dxa"/>
        <w:bottom w:w="0" w:type="dxa"/>
        <w:right w:w="0" w:type="dxa"/>
      </w:tblCellMar>
    </w:tblPr>
  </w:style>
  <w:style w:type="table" w:customStyle="1" w:styleId="45">
    <w:name w:val="Table Normal2"/>
    <w:semiHidden/>
    <w:unhideWhenUsed/>
    <w:qFormat/>
    <w:uiPriority w:val="2"/>
    <w:pPr>
      <w:widowControl w:val="0"/>
      <w:autoSpaceDE w:val="0"/>
      <w:autoSpaceDN w:val="0"/>
    </w:pPr>
    <w:rPr>
      <w:rFonts w:ascii="Calibri" w:hAnsi="Calibri"/>
      <w:sz w:val="22"/>
      <w:szCs w:val="22"/>
      <w:lang w:eastAsia="en-US"/>
    </w:rPr>
    <w:tblPr>
      <w:tblCellMar>
        <w:top w:w="0" w:type="dxa"/>
        <w:left w:w="0" w:type="dxa"/>
        <w:bottom w:w="0" w:type="dxa"/>
        <w:right w:w="0" w:type="dxa"/>
      </w:tblCellMar>
    </w:tblPr>
  </w:style>
  <w:style w:type="character" w:styleId="46">
    <w:name w:val="Placeholder Text"/>
    <w:basedOn w:val="22"/>
    <w:semiHidden/>
    <w:qFormat/>
    <w:uiPriority w:val="99"/>
    <w:rPr>
      <w:color w:val="666666"/>
    </w:rPr>
  </w:style>
  <w:style w:type="character" w:customStyle="1" w:styleId="47">
    <w:name w:val="未处理的提及1"/>
    <w:basedOn w:val="22"/>
    <w:semiHidden/>
    <w:unhideWhenUsed/>
    <w:qFormat/>
    <w:uiPriority w:val="99"/>
    <w:rPr>
      <w:color w:val="605E5C"/>
      <w:shd w:val="clear" w:color="auto" w:fill="E1DFDD"/>
    </w:rPr>
  </w:style>
  <w:style w:type="paragraph" w:customStyle="1" w:styleId="48">
    <w:name w:val="TOC 标题1"/>
    <w:basedOn w:val="2"/>
    <w:next w:val="1"/>
    <w:unhideWhenUsed/>
    <w:qFormat/>
    <w:uiPriority w:val="39"/>
    <w:pPr>
      <w:spacing w:before="240" w:after="0" w:line="259" w:lineRule="auto"/>
      <w:jc w:val="left"/>
      <w:outlineLvl w:val="9"/>
    </w:pPr>
    <w:rPr>
      <w:kern w:val="0"/>
      <w:sz w:val="32"/>
      <w:szCs w:val="32"/>
    </w:rPr>
  </w:style>
  <w:style w:type="character" w:customStyle="1" w:styleId="49">
    <w:name w:val="页眉 字符"/>
    <w:basedOn w:val="22"/>
    <w:link w:val="16"/>
    <w:qFormat/>
    <w:uiPriority w:val="99"/>
    <w:rPr>
      <w:sz w:val="18"/>
      <w:szCs w:val="18"/>
    </w:rPr>
  </w:style>
  <w:style w:type="character" w:customStyle="1" w:styleId="50">
    <w:name w:val="页脚 字符"/>
    <w:basedOn w:val="22"/>
    <w:link w:val="15"/>
    <w:qFormat/>
    <w:uiPriority w:val="99"/>
    <w:rPr>
      <w:sz w:val="18"/>
      <w:szCs w:val="18"/>
    </w:rPr>
  </w:style>
  <w:style w:type="paragraph" w:customStyle="1" w:styleId="51">
    <w:name w:val="Table Paragraph"/>
    <w:basedOn w:val="1"/>
    <w:qFormat/>
    <w:uiPriority w:val="1"/>
    <w:pPr>
      <w:spacing w:before="18"/>
    </w:pPr>
    <w:rPr>
      <w:rFonts w:ascii="Times New Roman" w:hAnsi="Times New Roman" w:eastAsia="Times New Roman" w:cs="Times New Roman"/>
    </w:rPr>
  </w:style>
  <w:style w:type="character" w:customStyle="1" w:styleId="52">
    <w:name w:val="尾注文本 字符"/>
    <w:basedOn w:val="22"/>
    <w:link w:val="14"/>
    <w:semiHidden/>
    <w:qFormat/>
    <w:uiPriority w:val="99"/>
    <w:rPr>
      <w:rFonts w:ascii="黑体" w:hAnsi="黑体" w:eastAsia="黑体" w:cstheme="minorBidi"/>
      <w:kern w:val="2"/>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33750E-F012-4AF7-97A0-BC46E6718A28}">
  <ds:schemaRefs/>
</ds:datastoreItem>
</file>

<file path=docProps/app.xml><?xml version="1.0" encoding="utf-8"?>
<Properties xmlns="http://schemas.openxmlformats.org/officeDocument/2006/extended-properties" xmlns:vt="http://schemas.openxmlformats.org/officeDocument/2006/docPropsVTypes">
  <Template>Normal.dotm</Template>
  <Pages>34</Pages>
  <Words>10349</Words>
  <Characters>13011</Characters>
  <Lines>808</Lines>
  <Paragraphs>828</Paragraphs>
  <TotalTime>0</TotalTime>
  <ScaleCrop>false</ScaleCrop>
  <LinksUpToDate>false</LinksUpToDate>
  <CharactersWithSpaces>13443</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2025-04-06T15:52:00Z</dcterms:created>
  <dc:creator>艺华 方</dc:creator>
  <cp:lastModifiedBy>第一公民</cp:lastModifiedBy>
  <dcterms:modified xsi:type="dcterms:W3CDTF">2025-04-14T02:13:14Z</dcterms:modified>
  <cp:revision>359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eyJoZGlkIjoiYWU2ODE2MzMzNmE4YjJjZTg5YjZmMDdiNDA3NDUwMGEiLCJ1c2VySWQiOiIxMjg3MzQ2ODk2In0=</vt:lpwstr>
  </property>
  <property fmtid="{D5CDD505-2E9C-101B-9397-08002B2CF9AE}" pid="3" name="KSOProductBuildVer">
    <vt:lpwstr>2052-12.1.0.20305</vt:lpwstr>
  </property>
  <property fmtid="{D5CDD505-2E9C-101B-9397-08002B2CF9AE}" pid="4" name="ICV">
    <vt:lpwstr>78707099200C415AA9446367AB898C54_12</vt:lpwstr>
  </property>
</Properties>
</file>