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object-oriented programming, a metaclass is a class whose instances are classes. Just as an ordinary class defines the behavior of certain objects, a metaclass defines the behavior of certain classes and their instances. A class is itself an instance of a metaclass.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is a default metaclass in python. But we can create a meta class in the following way: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class meta_class(type):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class ineuron(metaclass=meta_class):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type(ineuron)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__main__.meta_class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So here ineuron was a class but now it is an instance for meta_class class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Anything which we can do with a class decorator, can be done with a custom metaclass. We just need to apply the functionality of the "decorator function", i.e., the one that takes a class object and modifies it, in the course of the metaclass's new or init that make the class object.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Decorartors rebind a class name to a result which could be called and metaclass route the class creation through a callable object but both hooks can be used for similar class objects. Meta class augment a class after they create it. Decorator simply augment and return the original class object. Decorators may have a slight disadvantage in this role if a new class must be defined because original class has been already created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use both class decorator and metaclasses to manage class instances by inserting a wrapper object to catch the instance creation calls. Decorators may rebind the class name to a cllabale run on instance creation that retains the original class object. Metaclasses can also do the same but they might have some disadvantage as they need to create a new object for that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