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60D9" w14:textId="77777777" w:rsidR="00FB46BC" w:rsidRPr="005B6B34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6B34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724A29C3" w14:textId="77777777" w:rsidR="00FB46BC" w:rsidRPr="005B6B34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6B34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2231223E" w14:textId="77777777" w:rsidR="00FB46BC" w:rsidRPr="005B6B34" w:rsidRDefault="00FB46BC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0"/>
        <w:tblW w:w="9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FB46BC" w:rsidRPr="005B6B34" w14:paraId="4EA45F0F" w14:textId="77777777" w:rsidTr="00CE44D8">
        <w:trPr>
          <w:trHeight w:val="297"/>
        </w:trPr>
        <w:tc>
          <w:tcPr>
            <w:tcW w:w="4968" w:type="dxa"/>
          </w:tcPr>
          <w:p w14:paraId="51FB5680" w14:textId="77777777" w:rsidR="00FB46BC" w:rsidRPr="005B6B34" w:rsidRDefault="00000000">
            <w:pPr>
              <w:rPr>
                <w:rFonts w:ascii="Times New Roman" w:hAnsi="Times New Roman" w:cs="Times New Roman"/>
              </w:rPr>
            </w:pPr>
            <w:r w:rsidRPr="005B6B3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968" w:type="dxa"/>
          </w:tcPr>
          <w:p w14:paraId="32324C42" w14:textId="69006B53" w:rsidR="00FB46BC" w:rsidRPr="005B6B34" w:rsidRDefault="00131079">
            <w:pPr>
              <w:rPr>
                <w:rFonts w:ascii="Times New Roman" w:hAnsi="Times New Roman" w:cs="Times New Roman"/>
              </w:rPr>
            </w:pPr>
            <w:r w:rsidRPr="005B6B34">
              <w:rPr>
                <w:rFonts w:ascii="Times New Roman" w:hAnsi="Times New Roman" w:cs="Times New Roman"/>
              </w:rPr>
              <w:t>05-02-2026</w:t>
            </w:r>
          </w:p>
        </w:tc>
      </w:tr>
      <w:tr w:rsidR="00FB46BC" w:rsidRPr="005B6B34" w14:paraId="7FAF32DF" w14:textId="77777777" w:rsidTr="00CE44D8">
        <w:trPr>
          <w:trHeight w:val="297"/>
        </w:trPr>
        <w:tc>
          <w:tcPr>
            <w:tcW w:w="4968" w:type="dxa"/>
          </w:tcPr>
          <w:p w14:paraId="12DFAF8C" w14:textId="77777777" w:rsidR="00FB46BC" w:rsidRPr="005B6B34" w:rsidRDefault="00000000">
            <w:pPr>
              <w:rPr>
                <w:rFonts w:ascii="Times New Roman" w:hAnsi="Times New Roman" w:cs="Times New Roman"/>
              </w:rPr>
            </w:pPr>
            <w:r w:rsidRPr="005B6B34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968" w:type="dxa"/>
          </w:tcPr>
          <w:p w14:paraId="2A5E5352" w14:textId="53973EBC" w:rsidR="00FB46BC" w:rsidRPr="005B6B34" w:rsidRDefault="00131079">
            <w:pPr>
              <w:rPr>
                <w:rFonts w:ascii="Times New Roman" w:hAnsi="Times New Roman" w:cs="Times New Roman"/>
              </w:rPr>
            </w:pPr>
            <w:r w:rsidRPr="00131079">
              <w:rPr>
                <w:rFonts w:ascii="Times New Roman" w:hAnsi="Times New Roman" w:cs="Times New Roman"/>
              </w:rPr>
              <w:t>LTVIP2026TMIDS87263</w:t>
            </w:r>
          </w:p>
        </w:tc>
      </w:tr>
      <w:tr w:rsidR="00FB46BC" w:rsidRPr="005B6B34" w14:paraId="401E086A" w14:textId="77777777" w:rsidTr="00CE44D8">
        <w:trPr>
          <w:trHeight w:val="297"/>
        </w:trPr>
        <w:tc>
          <w:tcPr>
            <w:tcW w:w="4968" w:type="dxa"/>
          </w:tcPr>
          <w:p w14:paraId="7F3F9D27" w14:textId="77777777" w:rsidR="00FB46BC" w:rsidRPr="005B6B34" w:rsidRDefault="00000000">
            <w:pPr>
              <w:rPr>
                <w:rFonts w:ascii="Times New Roman" w:hAnsi="Times New Roman" w:cs="Times New Roman"/>
              </w:rPr>
            </w:pPr>
            <w:r w:rsidRPr="005B6B34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968" w:type="dxa"/>
          </w:tcPr>
          <w:p w14:paraId="467CE305" w14:textId="6AFFCBE7" w:rsidR="00FB46BC" w:rsidRPr="005B6B34" w:rsidRDefault="00691637">
            <w:pPr>
              <w:rPr>
                <w:rFonts w:ascii="Times New Roman" w:hAnsi="Times New Roman" w:cs="Times New Roman"/>
              </w:rPr>
            </w:pPr>
            <w:proofErr w:type="spellStart"/>
            <w:r w:rsidRPr="005B6B34">
              <w:rPr>
                <w:rFonts w:ascii="Times New Roman" w:hAnsi="Times New Roman" w:cs="Times New Roman"/>
              </w:rPr>
              <w:t>Househunt</w:t>
            </w:r>
            <w:proofErr w:type="spellEnd"/>
            <w:r w:rsidRPr="005B6B34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  <w:tr w:rsidR="00FB46BC" w:rsidRPr="005B6B34" w14:paraId="43745894" w14:textId="77777777" w:rsidTr="00CE44D8">
        <w:trPr>
          <w:trHeight w:val="324"/>
        </w:trPr>
        <w:tc>
          <w:tcPr>
            <w:tcW w:w="4968" w:type="dxa"/>
          </w:tcPr>
          <w:p w14:paraId="5B359CED" w14:textId="77777777" w:rsidR="00FB46BC" w:rsidRPr="005B6B34" w:rsidRDefault="00000000">
            <w:pPr>
              <w:rPr>
                <w:rFonts w:ascii="Times New Roman" w:hAnsi="Times New Roman" w:cs="Times New Roman"/>
              </w:rPr>
            </w:pPr>
            <w:r w:rsidRPr="005B6B34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968" w:type="dxa"/>
          </w:tcPr>
          <w:p w14:paraId="32D228CF" w14:textId="77777777" w:rsidR="00FB46BC" w:rsidRPr="005B6B34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6B34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176F543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2BAC00D4" w14:textId="77777777" w:rsidR="00FB46BC" w:rsidRPr="005B6B34" w:rsidRDefault="0000000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5B6B34">
        <w:rPr>
          <w:rFonts w:ascii="Times New Roman" w:eastAsia="Arial" w:hAnsi="Times New Roman" w:cs="Times New Roman"/>
          <w:b/>
          <w:sz w:val="24"/>
          <w:szCs w:val="24"/>
        </w:rPr>
        <w:t>Solution Architecture:</w:t>
      </w:r>
    </w:p>
    <w:p w14:paraId="00A897AA" w14:textId="77777777" w:rsidR="00FB46BC" w:rsidRPr="005B6B34" w:rsidRDefault="00000000">
      <w:pPr>
        <w:shd w:val="clear" w:color="auto" w:fill="FFFFFF"/>
        <w:spacing w:before="240" w:after="24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B6B34">
        <w:rPr>
          <w:rFonts w:ascii="Times New Roman" w:eastAsia="Arial" w:hAnsi="Times New Roman" w:cs="Times New Roman"/>
          <w:sz w:val="24"/>
          <w:szCs w:val="24"/>
        </w:rPr>
        <w:t xml:space="preserve">The solution architecture for </w:t>
      </w:r>
      <w:r w:rsidRPr="005B6B34">
        <w:rPr>
          <w:rFonts w:ascii="Times New Roman" w:eastAsia="Arial" w:hAnsi="Times New Roman" w:cs="Times New Roman"/>
          <w:b/>
          <w:sz w:val="24"/>
          <w:szCs w:val="24"/>
        </w:rPr>
        <w:t xml:space="preserve">Resolve Now </w:t>
      </w:r>
      <w:r w:rsidRPr="005B6B34">
        <w:rPr>
          <w:rFonts w:ascii="Times New Roman" w:eastAsia="Arial" w:hAnsi="Times New Roman" w:cs="Times New Roman"/>
          <w:sz w:val="24"/>
          <w:szCs w:val="24"/>
        </w:rPr>
        <w:t>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14:paraId="5ECF15A5" w14:textId="77777777" w:rsidR="00FB46BC" w:rsidRPr="005B6B34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B6B34">
        <w:rPr>
          <w:rFonts w:ascii="Times New Roman" w:eastAsia="Arial" w:hAnsi="Times New Roman" w:cs="Times New Roman"/>
          <w:sz w:val="24"/>
          <w:szCs w:val="24"/>
        </w:rPr>
        <w:t>Seamless Crime posting on the application</w:t>
      </w:r>
      <w:r w:rsidRPr="005B6B34">
        <w:rPr>
          <w:rFonts w:ascii="Times New Roman" w:eastAsia="Arial" w:hAnsi="Times New Roman" w:cs="Times New Roman"/>
          <w:sz w:val="24"/>
          <w:szCs w:val="24"/>
        </w:rPr>
        <w:br/>
      </w:r>
    </w:p>
    <w:p w14:paraId="497E4052" w14:textId="77777777" w:rsidR="00FB46BC" w:rsidRPr="005B6B34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B6B34">
        <w:rPr>
          <w:rFonts w:ascii="Times New Roman" w:eastAsia="Arial" w:hAnsi="Times New Roman" w:cs="Times New Roman"/>
          <w:sz w:val="24"/>
          <w:szCs w:val="24"/>
        </w:rPr>
        <w:t xml:space="preserve">End-to-end project lifecycle </w:t>
      </w:r>
      <w:proofErr w:type="spellStart"/>
      <w:r w:rsidRPr="005B6B34">
        <w:rPr>
          <w:rFonts w:ascii="Times New Roman" w:eastAsia="Arial" w:hAnsi="Times New Roman" w:cs="Times New Roman"/>
          <w:sz w:val="24"/>
          <w:szCs w:val="24"/>
        </w:rPr>
        <w:t>managementw</w:t>
      </w:r>
      <w:proofErr w:type="spellEnd"/>
      <w:r w:rsidRPr="005B6B34">
        <w:rPr>
          <w:rFonts w:ascii="Times New Roman" w:eastAsia="Arial" w:hAnsi="Times New Roman" w:cs="Times New Roman"/>
          <w:sz w:val="24"/>
          <w:szCs w:val="24"/>
        </w:rPr>
        <w:br/>
      </w:r>
    </w:p>
    <w:p w14:paraId="0B7665E1" w14:textId="77777777" w:rsidR="00FB46BC" w:rsidRPr="005B6B34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B6B34">
        <w:rPr>
          <w:rFonts w:ascii="Times New Roman" w:eastAsia="Arial" w:hAnsi="Times New Roman" w:cs="Times New Roman"/>
          <w:sz w:val="24"/>
          <w:szCs w:val="24"/>
        </w:rPr>
        <w:t>Scalable user authentication and authorization</w:t>
      </w:r>
      <w:r w:rsidRPr="005B6B34">
        <w:rPr>
          <w:rFonts w:ascii="Times New Roman" w:eastAsia="Arial" w:hAnsi="Times New Roman" w:cs="Times New Roman"/>
          <w:sz w:val="24"/>
          <w:szCs w:val="24"/>
        </w:rPr>
        <w:br/>
      </w:r>
    </w:p>
    <w:p w14:paraId="582F2547" w14:textId="77777777" w:rsidR="00FB46BC" w:rsidRPr="005B6B34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5B6B34">
        <w:rPr>
          <w:rFonts w:ascii="Times New Roman" w:eastAsia="Arial" w:hAnsi="Times New Roman" w:cs="Times New Roman"/>
          <w:sz w:val="24"/>
          <w:szCs w:val="24"/>
        </w:rPr>
        <w:t>Secure and trackable payment transactions</w:t>
      </w:r>
      <w:r w:rsidRPr="005B6B34">
        <w:rPr>
          <w:rFonts w:ascii="Times New Roman" w:eastAsia="Arial" w:hAnsi="Times New Roman" w:cs="Times New Roman"/>
          <w:sz w:val="24"/>
          <w:szCs w:val="24"/>
        </w:rPr>
        <w:br/>
      </w:r>
    </w:p>
    <w:p w14:paraId="23B60C02" w14:textId="77777777" w:rsidR="00FB46BC" w:rsidRPr="005B6B34" w:rsidRDefault="00FB46BC">
      <w:pPr>
        <w:shd w:val="clear" w:color="auto" w:fill="FFFFFF"/>
        <w:spacing w:after="150" w:line="240" w:lineRule="auto"/>
        <w:ind w:left="720"/>
        <w:rPr>
          <w:rFonts w:ascii="Times New Roman" w:eastAsia="Arial" w:hAnsi="Times New Roman" w:cs="Times New Roman"/>
          <w:sz w:val="24"/>
          <w:szCs w:val="24"/>
        </w:rPr>
      </w:pPr>
    </w:p>
    <w:p w14:paraId="19F75BD5" w14:textId="77777777" w:rsidR="00FB46BC" w:rsidRPr="005B6B34" w:rsidRDefault="00FB46BC">
      <w:pPr>
        <w:shd w:val="clear" w:color="auto" w:fill="FFFFFF"/>
        <w:spacing w:after="150" w:line="240" w:lineRule="auto"/>
        <w:ind w:left="720"/>
        <w:rPr>
          <w:rFonts w:ascii="Times New Roman" w:eastAsia="Arial" w:hAnsi="Times New Roman" w:cs="Times New Roman"/>
          <w:sz w:val="24"/>
          <w:szCs w:val="24"/>
        </w:rPr>
      </w:pPr>
    </w:p>
    <w:p w14:paraId="418AA936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7F8A443F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76691799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38BB4C62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046E1290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0DCAD251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38F32326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62984BB5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079D55F8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39F7BE32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7048595B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2298E60E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5EBE7370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4B5F6D0C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26E74BA3" w14:textId="77777777" w:rsidR="00FB46BC" w:rsidRPr="005B6B34" w:rsidRDefault="00000000">
      <w:pPr>
        <w:rPr>
          <w:rFonts w:ascii="Times New Roman" w:hAnsi="Times New Roman" w:cs="Times New Roman"/>
          <w:b/>
        </w:rPr>
      </w:pPr>
      <w:r w:rsidRPr="005B6B34">
        <w:rPr>
          <w:rFonts w:ascii="Times New Roman" w:eastAsia="Arial" w:hAnsi="Times New Roman" w:cs="Times New Roman"/>
          <w:b/>
          <w:sz w:val="24"/>
          <w:szCs w:val="24"/>
        </w:rPr>
        <w:t>Example - Solution Architecture Diagram</w:t>
      </w:r>
      <w:r w:rsidRPr="005B6B34">
        <w:rPr>
          <w:rFonts w:ascii="Times New Roman" w:hAnsi="Times New Roman" w:cs="Times New Roman"/>
          <w:b/>
        </w:rPr>
        <w:t xml:space="preserve">: </w:t>
      </w:r>
    </w:p>
    <w:p w14:paraId="124D83BC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42C37CC4" w14:textId="77777777" w:rsidR="00FB46BC" w:rsidRPr="005B6B34" w:rsidRDefault="00000000">
      <w:pPr>
        <w:tabs>
          <w:tab w:val="left" w:pos="5529"/>
        </w:tabs>
        <w:rPr>
          <w:rFonts w:ascii="Times New Roman" w:hAnsi="Times New Roman" w:cs="Times New Roman"/>
          <w:b/>
        </w:rPr>
      </w:pPr>
      <w:r w:rsidRPr="005B6B34">
        <w:rPr>
          <w:rFonts w:ascii="Times New Roman" w:hAnsi="Times New Roman" w:cs="Times New Roman"/>
          <w:noProof/>
        </w:rPr>
        <w:drawing>
          <wp:inline distT="114300" distB="114300" distL="114300" distR="114300" wp14:anchorId="581351D4" wp14:editId="7837063B">
            <wp:extent cx="5731200" cy="38227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65141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01B81398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p w14:paraId="0DD44DB1" w14:textId="77777777" w:rsidR="00FB46BC" w:rsidRPr="005B6B34" w:rsidRDefault="00FB46BC">
      <w:pPr>
        <w:rPr>
          <w:rFonts w:ascii="Times New Roman" w:hAnsi="Times New Roman" w:cs="Times New Roman"/>
          <w:b/>
          <w:sz w:val="24"/>
          <w:szCs w:val="24"/>
        </w:rPr>
      </w:pPr>
    </w:p>
    <w:p w14:paraId="24B53DDF" w14:textId="77777777" w:rsidR="00FB46BC" w:rsidRPr="005B6B34" w:rsidRDefault="00FB46BC">
      <w:pPr>
        <w:rPr>
          <w:rFonts w:ascii="Times New Roman" w:hAnsi="Times New Roman" w:cs="Times New Roman"/>
          <w:b/>
        </w:rPr>
      </w:pPr>
    </w:p>
    <w:sectPr w:rsidR="00FB46BC" w:rsidRPr="005B6B3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0674"/>
    <w:multiLevelType w:val="multilevel"/>
    <w:tmpl w:val="78084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7740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6BC"/>
    <w:rsid w:val="00131079"/>
    <w:rsid w:val="00525C08"/>
    <w:rsid w:val="005836AE"/>
    <w:rsid w:val="005B6B34"/>
    <w:rsid w:val="00691637"/>
    <w:rsid w:val="00922CC8"/>
    <w:rsid w:val="00B87160"/>
    <w:rsid w:val="00BD5532"/>
    <w:rsid w:val="00CE44D8"/>
    <w:rsid w:val="00E73484"/>
    <w:rsid w:val="00EE121A"/>
    <w:rsid w:val="00FB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4A94"/>
  <w15:docId w15:val="{BDBB0C2F-CE3F-4581-9AE7-C53EA654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QP/qZfHyk4/Rat5t5lmSTa1Wg==">CgMxLjA4AHIhMXIwSXRHajl0bm9SOVhTSk5MYzR2ZERWbTU2di1KZ2s4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20404-EC-002</cp:lastModifiedBy>
  <cp:revision>7</cp:revision>
  <dcterms:created xsi:type="dcterms:W3CDTF">2025-06-27T09:38:00Z</dcterms:created>
  <dcterms:modified xsi:type="dcterms:W3CDTF">2026-02-06T06:00:00Z</dcterms:modified>
</cp:coreProperties>
</file>