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46A" w:rsidRDefault="00D6546A" w:rsidP="00D6546A">
      <w:pPr>
        <w:shd w:val="clear" w:color="auto" w:fill="FFFFFF"/>
        <w:spacing w:before="300" w:after="150" w:line="240" w:lineRule="auto"/>
        <w:jc w:val="center"/>
        <w:outlineLvl w:val="1"/>
        <w:rPr>
          <w:rFonts w:ascii="Arial" w:eastAsia="Times New Roman" w:hAnsi="Arial" w:cs="Arial"/>
          <w:b/>
          <w:bCs/>
          <w:color w:val="131314"/>
          <w:sz w:val="44"/>
          <w:szCs w:val="44"/>
        </w:rPr>
      </w:pPr>
      <w:proofErr w:type="gramStart"/>
      <w:r w:rsidRPr="00D6546A">
        <w:rPr>
          <w:rFonts w:ascii="Arial" w:eastAsia="Times New Roman" w:hAnsi="Arial" w:cs="Arial"/>
          <w:b/>
          <w:bCs/>
          <w:color w:val="131314"/>
          <w:sz w:val="44"/>
          <w:szCs w:val="44"/>
        </w:rPr>
        <w:t>Differences  Between</w:t>
      </w:r>
      <w:proofErr w:type="gramEnd"/>
      <w:r w:rsidRPr="00D6546A">
        <w:rPr>
          <w:rFonts w:ascii="Arial" w:eastAsia="Times New Roman" w:hAnsi="Arial" w:cs="Arial"/>
          <w:b/>
          <w:bCs/>
          <w:color w:val="131314"/>
          <w:sz w:val="44"/>
          <w:szCs w:val="44"/>
        </w:rPr>
        <w:t xml:space="preserve"> HTTP/1.1 and HTTP/2</w:t>
      </w:r>
    </w:p>
    <w:p w:rsidR="00D6546A" w:rsidRDefault="00D6546A" w:rsidP="00D6546A">
      <w:pPr>
        <w:pStyle w:val="Heading3"/>
        <w:shd w:val="clear" w:color="auto" w:fill="FFFFFF"/>
        <w:spacing w:before="300" w:after="240" w:line="450" w:lineRule="atLeast"/>
        <w:rPr>
          <w:rFonts w:ascii="Arial" w:hAnsi="Arial" w:cs="Arial"/>
          <w:color w:val="131314"/>
          <w:sz w:val="40"/>
          <w:szCs w:val="40"/>
        </w:rPr>
      </w:pPr>
    </w:p>
    <w:p w:rsidR="00D6546A" w:rsidRPr="00D6546A" w:rsidRDefault="00D6546A" w:rsidP="00D6546A">
      <w:pPr>
        <w:pStyle w:val="Heading3"/>
        <w:shd w:val="clear" w:color="auto" w:fill="FFFFFF"/>
        <w:spacing w:before="300" w:after="240" w:line="450" w:lineRule="atLeast"/>
        <w:rPr>
          <w:rStyle w:val="Strong"/>
          <w:rFonts w:ascii="Arial" w:hAnsi="Arial" w:cs="Arial"/>
          <w:b/>
          <w:bCs/>
          <w:color w:val="131314"/>
          <w:sz w:val="40"/>
          <w:szCs w:val="40"/>
        </w:rPr>
      </w:pPr>
      <w:r w:rsidRPr="00D6546A">
        <w:rPr>
          <w:rFonts w:ascii="Arial" w:hAnsi="Arial" w:cs="Arial"/>
          <w:color w:val="131314"/>
          <w:sz w:val="40"/>
          <w:szCs w:val="40"/>
        </w:rPr>
        <w:t>The Background</w:t>
      </w:r>
    </w:p>
    <w:p w:rsidR="006760EA" w:rsidRDefault="006760EA" w:rsidP="00D6546A">
      <w:pPr>
        <w:shd w:val="clear" w:color="auto" w:fill="FFFFFF"/>
        <w:spacing w:before="150" w:after="150" w:line="240" w:lineRule="auto"/>
        <w:rPr>
          <w:rFonts w:ascii="Arial" w:eastAsia="Times New Roman" w:hAnsi="Arial" w:cs="Arial"/>
          <w:b/>
          <w:bCs/>
          <w:color w:val="131314"/>
          <w:sz w:val="24"/>
          <w:szCs w:val="24"/>
        </w:rPr>
      </w:pP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b/>
          <w:bCs/>
          <w:color w:val="131314"/>
          <w:sz w:val="24"/>
          <w:szCs w:val="24"/>
        </w:rPr>
        <w:t>HTTP/1.1</w:t>
      </w: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HTTP protocol was developed in 1989 as the common language that enables client and server machines’ interaction. Process steps are as enlisted:</w:t>
      </w:r>
    </w:p>
    <w:p w:rsidR="00D6546A" w:rsidRPr="00D6546A" w:rsidRDefault="00D6546A" w:rsidP="00D6546A">
      <w:pPr>
        <w:numPr>
          <w:ilvl w:val="0"/>
          <w:numId w:val="1"/>
        </w:numPr>
        <w:shd w:val="clear" w:color="auto" w:fill="FFFFFF"/>
        <w:spacing w:before="100" w:beforeAutospacing="1" w:after="60"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The client (browser) has to send a request to the server using the method (GET/POST).</w:t>
      </w:r>
    </w:p>
    <w:p w:rsidR="00D6546A" w:rsidRPr="00D6546A" w:rsidRDefault="00D6546A" w:rsidP="00D6546A">
      <w:pPr>
        <w:numPr>
          <w:ilvl w:val="0"/>
          <w:numId w:val="1"/>
        </w:numPr>
        <w:shd w:val="clear" w:color="auto" w:fill="FFFFFF"/>
        <w:spacing w:before="100" w:beforeAutospacing="1" w:after="100" w:afterAutospacing="1"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Server responds with the requested resource, for example – image, alongside the status of what it did to the client’s request.</w:t>
      </w: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proofErr w:type="gramStart"/>
      <w:r>
        <w:rPr>
          <w:rFonts w:ascii="Arial" w:eastAsia="Times New Roman" w:hAnsi="Arial" w:cs="Arial"/>
          <w:color w:val="131314"/>
          <w:sz w:val="24"/>
          <w:szCs w:val="24"/>
        </w:rPr>
        <w:t>Th</w:t>
      </w:r>
      <w:r w:rsidRPr="00D6546A">
        <w:rPr>
          <w:rFonts w:ascii="Arial" w:eastAsia="Times New Roman" w:hAnsi="Arial" w:cs="Arial"/>
          <w:color w:val="131314"/>
          <w:sz w:val="24"/>
          <w:szCs w:val="24"/>
        </w:rPr>
        <w:t>is not a one-time process.</w:t>
      </w:r>
      <w:proofErr w:type="gramEnd"/>
      <w:r w:rsidRPr="00D6546A">
        <w:rPr>
          <w:rFonts w:ascii="Arial" w:eastAsia="Times New Roman" w:hAnsi="Arial" w:cs="Arial"/>
          <w:color w:val="131314"/>
          <w:sz w:val="24"/>
          <w:szCs w:val="24"/>
        </w:rPr>
        <w:t xml:space="preserve"> Such requests and responses needs to be transferred between both these machines until the client receives all the resources, essential to lo</w:t>
      </w:r>
      <w:r>
        <w:rPr>
          <w:rFonts w:ascii="Arial" w:eastAsia="Times New Roman" w:hAnsi="Arial" w:cs="Arial"/>
          <w:color w:val="131314"/>
          <w:sz w:val="24"/>
          <w:szCs w:val="24"/>
        </w:rPr>
        <w:t>ad a web page on the end-user’s</w:t>
      </w:r>
      <w:r w:rsidRPr="00D6546A">
        <w:rPr>
          <w:rFonts w:ascii="Arial" w:eastAsia="Times New Roman" w:hAnsi="Arial" w:cs="Arial"/>
          <w:color w:val="131314"/>
          <w:sz w:val="24"/>
          <w:szCs w:val="24"/>
        </w:rPr>
        <w:t xml:space="preserve"> screen.</w:t>
      </w: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This request-response exchange can be regarded as an IP stack being handled by transfer layer and networking layers before finally reaching to the application layer. Now, let’s see how HTTP/2 handles the same scenario.</w:t>
      </w:r>
    </w:p>
    <w:p w:rsidR="00D6546A" w:rsidRDefault="00D6546A" w:rsidP="00D6546A">
      <w:pPr>
        <w:shd w:val="clear" w:color="auto" w:fill="FFFFFF"/>
        <w:spacing w:before="150" w:after="150" w:line="240" w:lineRule="auto"/>
        <w:rPr>
          <w:rFonts w:ascii="Arial" w:eastAsia="Times New Roman" w:hAnsi="Arial" w:cs="Arial"/>
          <w:b/>
          <w:bCs/>
          <w:color w:val="131314"/>
          <w:sz w:val="24"/>
          <w:szCs w:val="24"/>
        </w:rPr>
      </w:pP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b/>
          <w:bCs/>
          <w:color w:val="131314"/>
          <w:sz w:val="24"/>
          <w:szCs w:val="24"/>
        </w:rPr>
        <w:t>HTTP/2</w:t>
      </w: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D6546A" w:rsidRPr="00D6546A" w:rsidRDefault="00D6546A" w:rsidP="00D6546A">
      <w:pPr>
        <w:shd w:val="clear" w:color="auto" w:fill="FFFFFF"/>
        <w:spacing w:before="150" w:after="150" w:line="240" w:lineRule="auto"/>
        <w:rPr>
          <w:rFonts w:ascii="Arial" w:eastAsia="Times New Roman" w:hAnsi="Arial" w:cs="Arial"/>
          <w:color w:val="131314"/>
          <w:sz w:val="24"/>
          <w:szCs w:val="24"/>
        </w:rPr>
      </w:pPr>
      <w:r w:rsidRPr="00D6546A">
        <w:rPr>
          <w:rFonts w:ascii="Arial" w:eastAsia="Times New Roman" w:hAnsi="Arial" w:cs="Arial"/>
          <w:color w:val="131314"/>
          <w:sz w:val="24"/>
          <w:szCs w:val="24"/>
        </w:rPr>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D6546A">
        <w:rPr>
          <w:rFonts w:ascii="Arial" w:eastAsia="Times New Roman" w:hAnsi="Arial" w:cs="Arial"/>
          <w:color w:val="131314"/>
          <w:sz w:val="24"/>
          <w:szCs w:val="24"/>
        </w:rPr>
        <w:fldChar w:fldCharType="begin"/>
      </w:r>
      <w:r w:rsidRPr="00D6546A">
        <w:rPr>
          <w:rFonts w:ascii="Arial" w:eastAsia="Times New Roman" w:hAnsi="Arial" w:cs="Arial"/>
          <w:color w:val="131314"/>
          <w:sz w:val="24"/>
          <w:szCs w:val="24"/>
        </w:rPr>
        <w:instrText xml:space="preserve"> HYPERLINK "https://www.wallarm.com/what/the-concept-of-grpc" </w:instrText>
      </w:r>
      <w:r w:rsidRPr="00D6546A">
        <w:rPr>
          <w:rFonts w:ascii="Arial" w:eastAsia="Times New Roman" w:hAnsi="Arial" w:cs="Arial"/>
          <w:color w:val="131314"/>
          <w:sz w:val="24"/>
          <w:szCs w:val="24"/>
        </w:rPr>
        <w:fldChar w:fldCharType="separate"/>
      </w:r>
      <w:r w:rsidRPr="00D6546A">
        <w:rPr>
          <w:rFonts w:ascii="Arial" w:eastAsia="Times New Roman" w:hAnsi="Arial" w:cs="Arial"/>
          <w:color w:val="0000FF"/>
          <w:sz w:val="24"/>
          <w:szCs w:val="24"/>
          <w:u w:val="single"/>
        </w:rPr>
        <w:t>gRPC</w:t>
      </w:r>
      <w:proofErr w:type="spellEnd"/>
      <w:r w:rsidRPr="00D6546A">
        <w:rPr>
          <w:rFonts w:ascii="Arial" w:eastAsia="Times New Roman" w:hAnsi="Arial" w:cs="Arial"/>
          <w:color w:val="131314"/>
          <w:sz w:val="24"/>
          <w:szCs w:val="24"/>
        </w:rPr>
        <w:fldChar w:fldCharType="end"/>
      </w:r>
      <w:r w:rsidRPr="00D6546A">
        <w:rPr>
          <w:rFonts w:ascii="Arial" w:eastAsia="Times New Roman" w:hAnsi="Arial" w:cs="Arial"/>
          <w:color w:val="131314"/>
          <w:sz w:val="24"/>
          <w:szCs w:val="24"/>
        </w:rPr>
        <w:t> to use lesser resources.</w:t>
      </w:r>
    </w:p>
    <w:p w:rsidR="00D6546A" w:rsidRDefault="00D6546A" w:rsidP="00D6546A">
      <w:pPr>
        <w:pStyle w:val="NormalWeb"/>
        <w:shd w:val="clear" w:color="auto" w:fill="FFFFFF"/>
        <w:spacing w:before="150" w:beforeAutospacing="0" w:after="150" w:afterAutospacing="0"/>
        <w:rPr>
          <w:rFonts w:ascii="Arial" w:hAnsi="Arial" w:cs="Arial"/>
          <w:color w:val="131314"/>
        </w:rPr>
      </w:pPr>
    </w:p>
    <w:p w:rsidR="00D6546A" w:rsidRPr="00D6546A" w:rsidRDefault="00D6546A" w:rsidP="00D6546A">
      <w:pPr>
        <w:shd w:val="clear" w:color="auto" w:fill="FFFFFF"/>
        <w:spacing w:before="300" w:after="150" w:line="240" w:lineRule="auto"/>
        <w:outlineLvl w:val="1"/>
        <w:rPr>
          <w:rFonts w:ascii="Arial" w:eastAsia="Times New Roman" w:hAnsi="Arial" w:cs="Arial"/>
          <w:b/>
          <w:bCs/>
          <w:color w:val="131314"/>
          <w:sz w:val="44"/>
          <w:szCs w:val="44"/>
        </w:rPr>
      </w:pPr>
    </w:p>
    <w:p w:rsidR="009975BA" w:rsidRDefault="009975BA"/>
    <w:p w:rsidR="00D6546A" w:rsidRPr="00E6431C" w:rsidRDefault="00D6546A" w:rsidP="00D6546A">
      <w:pPr>
        <w:pStyle w:val="Heading3"/>
        <w:shd w:val="clear" w:color="auto" w:fill="FFFFFF"/>
        <w:spacing w:before="300" w:after="240" w:line="450" w:lineRule="atLeast"/>
        <w:rPr>
          <w:rFonts w:ascii="Arial" w:hAnsi="Arial" w:cs="Arial"/>
          <w:color w:val="131314"/>
          <w:sz w:val="40"/>
          <w:szCs w:val="40"/>
        </w:rPr>
      </w:pPr>
      <w:r w:rsidRPr="00E6431C">
        <w:rPr>
          <w:rFonts w:ascii="Arial" w:hAnsi="Arial" w:cs="Arial"/>
          <w:color w:val="131314"/>
          <w:sz w:val="40"/>
          <w:szCs w:val="40"/>
        </w:rPr>
        <w:t>Delivery Models</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HTTP/1.1 sends messages as plain text, and HTTP/2 encodes them into binary data and arranges them carefully. This implies that HTTP/2 can have various delivery models.</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Most of the time, a client's initial response in return for an HTTP GET request is not the fully-loaded page. Fetching additional resources from the server requires that the client send repeated requests, break or form the TCP connection repeatedly for them.</w:t>
      </w:r>
    </w:p>
    <w:p w:rsidR="00D6546A" w:rsidRDefault="00E6431C"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w:t>
      </w:r>
      <w:r w:rsidR="00D6546A">
        <w:rPr>
          <w:rFonts w:ascii="Arial" w:hAnsi="Arial" w:cs="Arial"/>
          <w:color w:val="131314"/>
        </w:rPr>
        <w:t>his process will consume lots of resources and time.</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HTTP/1.1</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HTTP/1.1 addresses this problem by creating a persistent connection between server and client. Until explicitly closed, this connection will remain open. So, the client can use one TCP connection throughout the communication sans interrupting it again and again.</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This approach surely ensures good performance, but it also is problematic.</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For example – If a request at the queue head cannot retrieve its required resources, it can block all requests behind it. This phenomenon is called head-of-line blocking (HOL blocking).</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From the above, we can conclude that multiple TCP connections are essential.</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HTTP/2</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 xml:space="preserve">Considering the bottleneck in the previous scenario, the HTTP/2 developers introduced a binary framing layer. This layer partitions requests and responses in tiny data packets and encodes them. Due to this, multiple requests and responses become able to run </w:t>
      </w:r>
      <w:proofErr w:type="spellStart"/>
      <w:r>
        <w:rPr>
          <w:rFonts w:ascii="Arial" w:hAnsi="Arial" w:cs="Arial"/>
          <w:color w:val="131314"/>
        </w:rPr>
        <w:t>parallelly</w:t>
      </w:r>
      <w:proofErr w:type="spellEnd"/>
      <w:r>
        <w:rPr>
          <w:rFonts w:ascii="Arial" w:hAnsi="Arial" w:cs="Arial"/>
          <w:color w:val="131314"/>
        </w:rPr>
        <w:t xml:space="preserve"> with HTTP/2 and chances of HOL blocking are bleak.</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Not only has it solved the HOL blocking problem in HTTP/1.1, but it also concurrent message exchange between the client and the server. This way, both of them can have more control while the connection management quality is boosted too.</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The problems of HTTP/1.1 looks resolved to a great extent here. However, at times, multiple data streams demanding the same resource can hinder HTTP/2’s performance. To achieve better performance, HTTP/2 has another way. It has the capability of stream prioritization.</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rsidR="00E6431C" w:rsidRDefault="00E6431C" w:rsidP="00D6546A">
      <w:pPr>
        <w:pStyle w:val="NormalWeb"/>
        <w:shd w:val="clear" w:color="auto" w:fill="FFFFFF"/>
        <w:spacing w:before="150" w:beforeAutospacing="0" w:after="150" w:afterAutospacing="0"/>
        <w:rPr>
          <w:rFonts w:ascii="Arial" w:hAnsi="Arial" w:cs="Arial"/>
          <w:color w:val="131314"/>
        </w:rPr>
      </w:pPr>
    </w:p>
    <w:p w:rsidR="00E6431C" w:rsidRDefault="00E6431C" w:rsidP="00D6546A">
      <w:pPr>
        <w:pStyle w:val="NormalWeb"/>
        <w:shd w:val="clear" w:color="auto" w:fill="FFFFFF"/>
        <w:spacing w:before="150" w:beforeAutospacing="0" w:after="150" w:afterAutospacing="0"/>
        <w:rPr>
          <w:rFonts w:ascii="Arial" w:hAnsi="Arial" w:cs="Arial"/>
          <w:color w:val="131314"/>
        </w:rPr>
      </w:pPr>
    </w:p>
    <w:p w:rsidR="00E6431C" w:rsidRDefault="00E6431C" w:rsidP="00D6546A">
      <w:pPr>
        <w:pStyle w:val="NormalWeb"/>
        <w:shd w:val="clear" w:color="auto" w:fill="FFFFFF"/>
        <w:spacing w:before="150" w:beforeAutospacing="0" w:after="150" w:afterAutospacing="0"/>
        <w:rPr>
          <w:rFonts w:ascii="Arial" w:hAnsi="Arial" w:cs="Arial"/>
          <w:color w:val="131314"/>
        </w:rPr>
      </w:pPr>
    </w:p>
    <w:p w:rsidR="00E6431C" w:rsidRDefault="00E6431C" w:rsidP="00D6546A">
      <w:pPr>
        <w:pStyle w:val="NormalWeb"/>
        <w:shd w:val="clear" w:color="auto" w:fill="FFFFFF"/>
        <w:spacing w:before="150" w:beforeAutospacing="0" w:after="150" w:afterAutospacing="0"/>
        <w:rPr>
          <w:rFonts w:ascii="Arial" w:hAnsi="Arial" w:cs="Arial"/>
          <w:color w:val="131314"/>
        </w:rPr>
      </w:pPr>
    </w:p>
    <w:p w:rsidR="00E6431C" w:rsidRDefault="00E6431C" w:rsidP="00D6546A">
      <w:pPr>
        <w:pStyle w:val="NormalWeb"/>
        <w:shd w:val="clear" w:color="auto" w:fill="FFFFFF"/>
        <w:spacing w:before="150" w:beforeAutospacing="0" w:after="150" w:afterAutospacing="0"/>
        <w:rPr>
          <w:rFonts w:ascii="Arial" w:hAnsi="Arial" w:cs="Arial"/>
          <w:color w:val="131314"/>
        </w:rPr>
      </w:pPr>
    </w:p>
    <w:p w:rsidR="00E6431C" w:rsidRDefault="00E6431C" w:rsidP="00D6546A">
      <w:pPr>
        <w:rPr>
          <w:noProof/>
          <w:sz w:val="2"/>
          <w:szCs w:val="2"/>
        </w:rPr>
      </w:pPr>
    </w:p>
    <w:p w:rsidR="00D6546A" w:rsidRDefault="00D6546A" w:rsidP="00D6546A">
      <w:pPr>
        <w:rPr>
          <w:rFonts w:ascii="Times New Roman" w:hAnsi="Times New Roman" w:cs="Times New Roman"/>
          <w:sz w:val="2"/>
          <w:szCs w:val="2"/>
        </w:rPr>
      </w:pPr>
      <w:r>
        <w:rPr>
          <w:noProof/>
          <w:sz w:val="2"/>
          <w:szCs w:val="2"/>
        </w:rPr>
        <w:drawing>
          <wp:inline distT="0" distB="0" distL="0" distR="0">
            <wp:extent cx="5915025" cy="5191125"/>
            <wp:effectExtent l="19050" t="0" r="9525" b="0"/>
            <wp:docPr id="1" name="Picture 1" descr="http1 vs http2 respo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 vs http2 responce time"/>
                    <pic:cNvPicPr>
                      <a:picLocks noChangeAspect="1" noChangeArrowheads="1"/>
                    </pic:cNvPicPr>
                  </pic:nvPicPr>
                  <pic:blipFill>
                    <a:blip r:embed="rId5"/>
                    <a:srcRect/>
                    <a:stretch>
                      <a:fillRect/>
                    </a:stretch>
                  </pic:blipFill>
                  <pic:spPr bwMode="auto">
                    <a:xfrm>
                      <a:off x="0" y="0"/>
                      <a:ext cx="5915025" cy="5191125"/>
                    </a:xfrm>
                    <a:prstGeom prst="rect">
                      <a:avLst/>
                    </a:prstGeom>
                    <a:noFill/>
                    <a:ln w="9525">
                      <a:noFill/>
                      <a:miter lim="800000"/>
                      <a:headEnd/>
                      <a:tailEnd/>
                    </a:ln>
                  </pic:spPr>
                </pic:pic>
              </a:graphicData>
            </a:graphic>
          </wp:inline>
        </w:drawing>
      </w:r>
    </w:p>
    <w:p w:rsidR="00E6431C" w:rsidRDefault="00E6431C" w:rsidP="00D6546A">
      <w:pPr>
        <w:pStyle w:val="Heading3"/>
        <w:shd w:val="clear" w:color="auto" w:fill="FFFFFF"/>
        <w:spacing w:before="300" w:after="240" w:line="450" w:lineRule="atLeast"/>
        <w:rPr>
          <w:rFonts w:ascii="Arial" w:hAnsi="Arial" w:cs="Arial"/>
          <w:color w:val="131314"/>
        </w:rPr>
      </w:pPr>
    </w:p>
    <w:p w:rsidR="00E6431C" w:rsidRDefault="00E6431C" w:rsidP="00E6431C"/>
    <w:p w:rsidR="00E6431C" w:rsidRPr="00E6431C" w:rsidRDefault="00E6431C" w:rsidP="00E6431C"/>
    <w:p w:rsidR="00D6546A" w:rsidRPr="00E6431C" w:rsidRDefault="00D6546A" w:rsidP="00D6546A">
      <w:pPr>
        <w:pStyle w:val="Heading3"/>
        <w:shd w:val="clear" w:color="auto" w:fill="FFFFFF"/>
        <w:spacing w:before="300" w:after="240" w:line="450" w:lineRule="atLeast"/>
        <w:rPr>
          <w:rFonts w:ascii="Arial" w:hAnsi="Arial" w:cs="Arial"/>
          <w:color w:val="131314"/>
          <w:sz w:val="40"/>
          <w:szCs w:val="40"/>
        </w:rPr>
      </w:pPr>
      <w:r w:rsidRPr="00E6431C">
        <w:rPr>
          <w:rFonts w:ascii="Arial" w:hAnsi="Arial" w:cs="Arial"/>
          <w:color w:val="131314"/>
          <w:sz w:val="40"/>
          <w:szCs w:val="40"/>
        </w:rPr>
        <w:lastRenderedPageBreak/>
        <w:t>Predicting Resource Requests</w:t>
      </w:r>
    </w:p>
    <w:p w:rsidR="00D6546A" w:rsidRDefault="00E6431C"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w:t>
      </w:r>
      <w:r w:rsidR="00D6546A">
        <w:rPr>
          <w:rFonts w:ascii="Arial" w:hAnsi="Arial" w:cs="Arial"/>
          <w:color w:val="131314"/>
        </w:rPr>
        <w: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HTTP/1.1</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 xml:space="preserve">To accomplish this, HTTP/1.1 has a different technique called resource </w:t>
      </w:r>
      <w:proofErr w:type="spellStart"/>
      <w:r>
        <w:rPr>
          <w:rFonts w:ascii="Arial" w:hAnsi="Arial" w:cs="Arial"/>
          <w:color w:val="131314"/>
        </w:rPr>
        <w:t>inlining</w:t>
      </w:r>
      <w:proofErr w:type="spellEnd"/>
      <w:r>
        <w:rPr>
          <w:rFonts w:ascii="Arial" w:hAnsi="Arial" w:cs="Arial"/>
          <w:color w:val="131314"/>
        </w:rPr>
        <w:t>, wherein the server includes the required source within the HTML page in response to the initial GET request. Though this technique reduces the number of requests that the client must send, the larger, non-text format files increase the size of the page.</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 xml:space="preserve">As a result, the connection speed decreases, and the primary benefit obtained from it also nullifies. Another drawback is the client cannot separate the </w:t>
      </w:r>
      <w:proofErr w:type="spellStart"/>
      <w:r>
        <w:rPr>
          <w:rFonts w:ascii="Arial" w:hAnsi="Arial" w:cs="Arial"/>
          <w:color w:val="131314"/>
        </w:rPr>
        <w:t>inlined</w:t>
      </w:r>
      <w:proofErr w:type="spellEnd"/>
      <w:r>
        <w:rPr>
          <w:rFonts w:ascii="Arial" w:hAnsi="Arial" w:cs="Arial"/>
          <w:color w:val="131314"/>
        </w:rPr>
        <w:t xml:space="preserve"> resources from the HTML page. For this, a deeper level of control is required for connection optimization – a need that HTTP/2 meets with server push.</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HTTP/2</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 xml:space="preserve">As HTTP/2 supports multiple simultaneous responses to the client’s initial GET request, the server provides the required resource along with the requested HTML page. This is called the server push process, which performs the resource </w:t>
      </w:r>
      <w:proofErr w:type="spellStart"/>
      <w:r>
        <w:rPr>
          <w:rFonts w:ascii="Arial" w:hAnsi="Arial" w:cs="Arial"/>
          <w:color w:val="131314"/>
        </w:rPr>
        <w:t>inlining</w:t>
      </w:r>
      <w:proofErr w:type="spellEnd"/>
      <w:r>
        <w:rPr>
          <w:rFonts w:ascii="Arial" w:hAnsi="Arial" w:cs="Arial"/>
          <w:color w:val="131314"/>
        </w:rPr>
        <w:t xml:space="preserve"> like its precursor while keeping the page and the pushed resource separate. This process fixes the main drawback of resource </w:t>
      </w:r>
      <w:proofErr w:type="spellStart"/>
      <w:r>
        <w:rPr>
          <w:rFonts w:ascii="Arial" w:hAnsi="Arial" w:cs="Arial"/>
          <w:color w:val="131314"/>
        </w:rPr>
        <w:t>inlining</w:t>
      </w:r>
      <w:proofErr w:type="spellEnd"/>
      <w:r>
        <w:rPr>
          <w:rFonts w:ascii="Arial" w:hAnsi="Arial" w:cs="Arial"/>
          <w:color w:val="131314"/>
        </w:rPr>
        <w:t xml:space="preserve"> by enabling the client machine to decide to cache/decline the pushed resource separate from the HTML page.</w:t>
      </w:r>
    </w:p>
    <w:p w:rsidR="00E6431C" w:rsidRDefault="00E6431C" w:rsidP="00D6546A">
      <w:pPr>
        <w:pStyle w:val="Heading3"/>
        <w:shd w:val="clear" w:color="auto" w:fill="FFFFFF"/>
        <w:spacing w:before="300" w:after="240" w:line="450" w:lineRule="atLeast"/>
        <w:rPr>
          <w:rFonts w:ascii="Arial" w:hAnsi="Arial" w:cs="Arial"/>
          <w:color w:val="131314"/>
        </w:rPr>
      </w:pPr>
    </w:p>
    <w:p w:rsidR="00E6431C" w:rsidRDefault="00E6431C" w:rsidP="00E6431C"/>
    <w:p w:rsidR="00E6431C" w:rsidRDefault="00E6431C" w:rsidP="00E6431C"/>
    <w:p w:rsidR="00E6431C" w:rsidRDefault="00E6431C" w:rsidP="00D6546A">
      <w:pPr>
        <w:pStyle w:val="Heading3"/>
        <w:shd w:val="clear" w:color="auto" w:fill="FFFFFF"/>
        <w:spacing w:before="300" w:after="240" w:line="450" w:lineRule="atLeast"/>
        <w:rPr>
          <w:rFonts w:ascii="Arial" w:hAnsi="Arial" w:cs="Arial"/>
          <w:color w:val="131314"/>
        </w:rPr>
      </w:pPr>
    </w:p>
    <w:p w:rsidR="00E6431C" w:rsidRPr="00E6431C" w:rsidRDefault="00E6431C" w:rsidP="00E6431C"/>
    <w:p w:rsidR="00D6546A" w:rsidRPr="00E6431C" w:rsidRDefault="00D6546A" w:rsidP="00D6546A">
      <w:pPr>
        <w:pStyle w:val="Heading3"/>
        <w:shd w:val="clear" w:color="auto" w:fill="FFFFFF"/>
        <w:spacing w:before="300" w:after="240" w:line="450" w:lineRule="atLeast"/>
        <w:rPr>
          <w:rFonts w:ascii="Arial" w:hAnsi="Arial" w:cs="Arial"/>
          <w:color w:val="131314"/>
          <w:sz w:val="44"/>
          <w:szCs w:val="44"/>
        </w:rPr>
      </w:pPr>
      <w:r w:rsidRPr="00E6431C">
        <w:rPr>
          <w:rFonts w:ascii="Arial" w:hAnsi="Arial" w:cs="Arial"/>
          <w:color w:val="131314"/>
          <w:sz w:val="44"/>
          <w:szCs w:val="44"/>
        </w:rPr>
        <w:lastRenderedPageBreak/>
        <w:t>Buffer Overflow</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Server and client machine TCP connection requires both of these to have a certain buffer space for holding incoming requests.</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Though these buffers can hold numerous or large requests, they may also lack space due to small or limited buffer size. It causes </w:t>
      </w:r>
      <w:hyperlink r:id="rId6" w:history="1">
        <w:r>
          <w:rPr>
            <w:rStyle w:val="Hyperlink"/>
            <w:rFonts w:ascii="Arial" w:hAnsi="Arial" w:cs="Arial"/>
          </w:rPr>
          <w:t>buffer overflow</w:t>
        </w:r>
      </w:hyperlink>
      <w:r>
        <w:rPr>
          <w:rFonts w:ascii="Arial" w:hAnsi="Arial" w:cs="Arial"/>
          <w:color w:val="131314"/>
        </w:rPr>
        <w:t> at receiver’s end, resulting in data packet loss. For example, packets received after the buffer is full, will be lost.</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To prevent it from happening, a flow control mechanism stops the sender from transmitting an overwhelming amount of data to the receiver side.</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HTTP/1.1</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Note that flow control can only be implemented on either end of the connection. Moreover, since HTTP/1.1 uses a TCP connection, each connection demands an individual flow control mechanism.</w:t>
      </w: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E6431C" w:rsidRDefault="00E6431C"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HTTP/2</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rsidR="00E6431C" w:rsidRDefault="00E6431C" w:rsidP="00D6546A">
      <w:pPr>
        <w:pStyle w:val="Heading3"/>
        <w:shd w:val="clear" w:color="auto" w:fill="FFFFFF"/>
        <w:spacing w:before="300" w:after="240" w:line="450" w:lineRule="atLeast"/>
        <w:rPr>
          <w:rFonts w:ascii="Arial" w:hAnsi="Arial" w:cs="Arial"/>
          <w:color w:val="131314"/>
        </w:rPr>
      </w:pPr>
    </w:p>
    <w:p w:rsidR="00E6431C" w:rsidRDefault="00E6431C" w:rsidP="00D6546A">
      <w:pPr>
        <w:pStyle w:val="Heading3"/>
        <w:shd w:val="clear" w:color="auto" w:fill="FFFFFF"/>
        <w:spacing w:before="300" w:after="240" w:line="450" w:lineRule="atLeast"/>
        <w:rPr>
          <w:rFonts w:ascii="Arial" w:hAnsi="Arial" w:cs="Arial"/>
          <w:color w:val="131314"/>
        </w:rPr>
      </w:pPr>
    </w:p>
    <w:p w:rsidR="00E6431C" w:rsidRPr="00E6431C" w:rsidRDefault="00E6431C" w:rsidP="00E6431C">
      <w:pPr>
        <w:jc w:val="both"/>
      </w:pPr>
    </w:p>
    <w:p w:rsidR="00D6546A" w:rsidRPr="00E6431C" w:rsidRDefault="00D6546A" w:rsidP="006760EA">
      <w:pPr>
        <w:pStyle w:val="Heading3"/>
        <w:shd w:val="clear" w:color="auto" w:fill="FFFFFF"/>
        <w:spacing w:before="300" w:after="240" w:line="450" w:lineRule="atLeast"/>
        <w:rPr>
          <w:rFonts w:ascii="Arial" w:hAnsi="Arial" w:cs="Arial"/>
          <w:color w:val="131314"/>
          <w:sz w:val="44"/>
          <w:szCs w:val="44"/>
        </w:rPr>
      </w:pPr>
      <w:r w:rsidRPr="00E6431C">
        <w:rPr>
          <w:rFonts w:ascii="Arial" w:hAnsi="Arial" w:cs="Arial"/>
          <w:color w:val="131314"/>
          <w:sz w:val="44"/>
          <w:szCs w:val="44"/>
        </w:rPr>
        <w:lastRenderedPageBreak/>
        <w:t>Compression</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rsidR="006760EA" w:rsidRDefault="006760EA" w:rsidP="00D6546A">
      <w:pPr>
        <w:pStyle w:val="NormalWeb"/>
        <w:shd w:val="clear" w:color="auto" w:fill="FFFFFF"/>
        <w:spacing w:before="150" w:beforeAutospacing="0" w:after="150" w:afterAutospacing="0"/>
        <w:rPr>
          <w:rStyle w:val="Strong"/>
          <w:rFonts w:ascii="Arial" w:hAnsi="Arial" w:cs="Arial"/>
          <w:color w:val="131314"/>
        </w:rPr>
      </w:pPr>
    </w:p>
    <w:p w:rsidR="006760EA" w:rsidRDefault="006760EA"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HTTP/1.1</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 xml:space="preserve">HTTP/1.x uses formats like </w:t>
      </w:r>
      <w:proofErr w:type="spellStart"/>
      <w:r>
        <w:rPr>
          <w:rFonts w:ascii="Arial" w:hAnsi="Arial" w:cs="Arial"/>
          <w:color w:val="131314"/>
        </w:rPr>
        <w:t>gzip</w:t>
      </w:r>
      <w:proofErr w:type="spellEnd"/>
      <w:r>
        <w:rPr>
          <w:rFonts w:ascii="Arial" w:hAnsi="Arial" w:cs="Arial"/>
          <w:color w:val="131314"/>
        </w:rPr>
        <w:t xml:space="preserve"> to compress the data transferred in the messages. However, the header component of the message is always sent as plain text. Though the header itself is small, it gets larger due to the use of cookies or an increased number of requests.</w:t>
      </w:r>
    </w:p>
    <w:p w:rsidR="006760EA" w:rsidRDefault="006760EA" w:rsidP="00D6546A">
      <w:pPr>
        <w:pStyle w:val="NormalWeb"/>
        <w:shd w:val="clear" w:color="auto" w:fill="FFFFFF"/>
        <w:spacing w:before="150" w:beforeAutospacing="0" w:after="150" w:afterAutospacing="0"/>
        <w:rPr>
          <w:rStyle w:val="Strong"/>
          <w:rFonts w:ascii="Arial" w:hAnsi="Arial" w:cs="Arial"/>
          <w:color w:val="131314"/>
        </w:rPr>
      </w:pPr>
    </w:p>
    <w:p w:rsidR="006760EA" w:rsidRDefault="006760EA" w:rsidP="00D6546A">
      <w:pPr>
        <w:pStyle w:val="NormalWeb"/>
        <w:shd w:val="clear" w:color="auto" w:fill="FFFFFF"/>
        <w:spacing w:before="150" w:beforeAutospacing="0" w:after="150" w:afterAutospacing="0"/>
        <w:rPr>
          <w:rStyle w:val="Strong"/>
          <w:rFonts w:ascii="Arial" w:hAnsi="Arial" w:cs="Arial"/>
          <w:color w:val="131314"/>
        </w:rPr>
      </w:pPr>
    </w:p>
    <w:p w:rsidR="006760EA" w:rsidRDefault="006760EA" w:rsidP="00D6546A">
      <w:pPr>
        <w:pStyle w:val="NormalWeb"/>
        <w:shd w:val="clear" w:color="auto" w:fill="FFFFFF"/>
        <w:spacing w:before="150" w:beforeAutospacing="0" w:after="150" w:afterAutospacing="0"/>
        <w:rPr>
          <w:rStyle w:val="Strong"/>
          <w:rFonts w:ascii="Arial" w:hAnsi="Arial" w:cs="Arial"/>
          <w:color w:val="131314"/>
        </w:rPr>
      </w:pPr>
    </w:p>
    <w:p w:rsidR="00D6546A" w:rsidRDefault="00D6546A" w:rsidP="00D6546A">
      <w:pPr>
        <w:pStyle w:val="NormalWeb"/>
        <w:shd w:val="clear" w:color="auto" w:fill="FFFFFF"/>
        <w:spacing w:before="150" w:beforeAutospacing="0" w:after="150" w:afterAutospacing="0"/>
        <w:rPr>
          <w:rFonts w:ascii="Arial" w:hAnsi="Arial" w:cs="Arial"/>
          <w:color w:val="131314"/>
        </w:rPr>
      </w:pPr>
      <w:r>
        <w:rPr>
          <w:rStyle w:val="Strong"/>
          <w:rFonts w:ascii="Arial" w:hAnsi="Arial" w:cs="Arial"/>
          <w:color w:val="131314"/>
        </w:rPr>
        <w:t>HTTP/2</w:t>
      </w:r>
    </w:p>
    <w:p w:rsidR="00D6546A" w:rsidRDefault="00D6546A" w:rsidP="00D6546A">
      <w:pPr>
        <w:pStyle w:val="NormalWeb"/>
        <w:shd w:val="clear" w:color="auto" w:fill="FFFFFF"/>
        <w:spacing w:before="150" w:beforeAutospacing="0" w:after="150" w:afterAutospacing="0"/>
        <w:rPr>
          <w:rFonts w:ascii="Arial" w:hAnsi="Arial" w:cs="Arial"/>
          <w:color w:val="131314"/>
        </w:rPr>
      </w:pPr>
      <w:r>
        <w:rPr>
          <w:rFonts w:ascii="Arial" w:hAnsi="Arial" w:cs="Arial"/>
          <w:color w:val="131314"/>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rsidR="00D6546A" w:rsidRDefault="00D6546A"/>
    <w:sectPr w:rsidR="00D6546A" w:rsidSect="009975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10D84"/>
    <w:multiLevelType w:val="multilevel"/>
    <w:tmpl w:val="5D82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546A"/>
    <w:rsid w:val="006760EA"/>
    <w:rsid w:val="009975BA"/>
    <w:rsid w:val="00D6546A"/>
    <w:rsid w:val="00E64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BA"/>
  </w:style>
  <w:style w:type="paragraph" w:styleId="Heading2">
    <w:name w:val="heading 2"/>
    <w:basedOn w:val="Normal"/>
    <w:link w:val="Heading2Char"/>
    <w:uiPriority w:val="9"/>
    <w:qFormat/>
    <w:rsid w:val="00D65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5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54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65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46A"/>
    <w:rPr>
      <w:b/>
      <w:bCs/>
    </w:rPr>
  </w:style>
  <w:style w:type="character" w:styleId="Hyperlink">
    <w:name w:val="Hyperlink"/>
    <w:basedOn w:val="DefaultParagraphFont"/>
    <w:uiPriority w:val="99"/>
    <w:semiHidden/>
    <w:unhideWhenUsed/>
    <w:rsid w:val="00D6546A"/>
    <w:rPr>
      <w:color w:val="0000FF"/>
      <w:u w:val="single"/>
    </w:rPr>
  </w:style>
  <w:style w:type="paragraph" w:styleId="BalloonText">
    <w:name w:val="Balloon Text"/>
    <w:basedOn w:val="Normal"/>
    <w:link w:val="BalloonTextChar"/>
    <w:uiPriority w:val="99"/>
    <w:semiHidden/>
    <w:unhideWhenUsed/>
    <w:rsid w:val="00D6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814235">
      <w:bodyDiv w:val="1"/>
      <w:marLeft w:val="0"/>
      <w:marRight w:val="0"/>
      <w:marTop w:val="0"/>
      <w:marBottom w:val="0"/>
      <w:divBdr>
        <w:top w:val="none" w:sz="0" w:space="0" w:color="auto"/>
        <w:left w:val="none" w:sz="0" w:space="0" w:color="auto"/>
        <w:bottom w:val="none" w:sz="0" w:space="0" w:color="auto"/>
        <w:right w:val="none" w:sz="0" w:space="0" w:color="auto"/>
      </w:divBdr>
    </w:div>
    <w:div w:id="1076517908">
      <w:bodyDiv w:val="1"/>
      <w:marLeft w:val="0"/>
      <w:marRight w:val="0"/>
      <w:marTop w:val="0"/>
      <w:marBottom w:val="0"/>
      <w:divBdr>
        <w:top w:val="none" w:sz="0" w:space="0" w:color="auto"/>
        <w:left w:val="none" w:sz="0" w:space="0" w:color="auto"/>
        <w:bottom w:val="none" w:sz="0" w:space="0" w:color="auto"/>
        <w:right w:val="none" w:sz="0" w:space="0" w:color="auto"/>
      </w:divBdr>
    </w:div>
    <w:div w:id="1402484239">
      <w:bodyDiv w:val="1"/>
      <w:marLeft w:val="0"/>
      <w:marRight w:val="0"/>
      <w:marTop w:val="0"/>
      <w:marBottom w:val="0"/>
      <w:divBdr>
        <w:top w:val="none" w:sz="0" w:space="0" w:color="auto"/>
        <w:left w:val="none" w:sz="0" w:space="0" w:color="auto"/>
        <w:bottom w:val="none" w:sz="0" w:space="0" w:color="auto"/>
        <w:right w:val="none" w:sz="0" w:space="0" w:color="auto"/>
      </w:divBdr>
      <w:divsChild>
        <w:div w:id="1789087141">
          <w:marLeft w:val="0"/>
          <w:marRight w:val="0"/>
          <w:marTop w:val="0"/>
          <w:marBottom w:val="0"/>
          <w:divBdr>
            <w:top w:val="none" w:sz="0" w:space="0" w:color="auto"/>
            <w:left w:val="none" w:sz="0" w:space="0" w:color="auto"/>
            <w:bottom w:val="none" w:sz="0" w:space="0" w:color="auto"/>
            <w:right w:val="none" w:sz="0" w:space="0" w:color="auto"/>
          </w:divBdr>
        </w:div>
      </w:divsChild>
    </w:div>
    <w:div w:id="1575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arm.com/what/buffer-overflow-attack-definition-types-use-by-hackers-par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2024-03-27T13:54:00Z</dcterms:created>
  <dcterms:modified xsi:type="dcterms:W3CDTF">2024-03-27T14:20:00Z</dcterms:modified>
</cp:coreProperties>
</file>