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207D" w14:textId="742BBE6A" w:rsidR="00530379" w:rsidRDefault="0006546F" w:rsidP="0006546F">
      <w:pPr>
        <w:pStyle w:val="Titolo1"/>
      </w:pPr>
      <w:r>
        <w:t>Progettazione architetturale</w:t>
      </w:r>
    </w:p>
    <w:p w14:paraId="4D34D7DA" w14:textId="2BA1BA1E" w:rsidR="0006546F" w:rsidRPr="0006546F" w:rsidRDefault="0006546F" w:rsidP="0006546F">
      <w:r>
        <w:t>Bisogna aggiungere alla tabella dei vincoli il vincolo sul multipiattaforma che interferisce con l’usabilità.</w:t>
      </w:r>
    </w:p>
    <w:p w14:paraId="125D153C" w14:textId="3A17BA63" w:rsidR="0006546F" w:rsidRDefault="0006546F" w:rsidP="0006546F">
      <w:pPr>
        <w:pStyle w:val="Titolo2"/>
        <w:rPr>
          <w:i/>
        </w:rPr>
      </w:pPr>
      <w:r>
        <w:rPr>
          <w:i/>
          <w:u w:val="single"/>
        </w:rPr>
        <w:t>Requisiti non funzionali</w:t>
      </w:r>
    </w:p>
    <w:p w14:paraId="54531F73" w14:textId="52995CFB" w:rsidR="0006546F" w:rsidRDefault="0006546F" w:rsidP="0006546F">
      <w:r>
        <w:t>Nell’analisi del problema sono emersi tre requisiti non funzionali, due dei quali impongono vincoli sul sistema:</w:t>
      </w:r>
    </w:p>
    <w:p w14:paraId="6090E2DF" w14:textId="49468DF7" w:rsidR="0006546F" w:rsidRDefault="0006546F" w:rsidP="0006546F">
      <w:pPr>
        <w:pStyle w:val="Paragrafoelenco"/>
        <w:numPr>
          <w:ilvl w:val="0"/>
          <w:numId w:val="1"/>
        </w:numPr>
      </w:pPr>
      <w:r>
        <w:t>Sicurezza</w:t>
      </w:r>
    </w:p>
    <w:p w14:paraId="32C12362" w14:textId="6DF78D46" w:rsidR="0006546F" w:rsidRDefault="0006546F" w:rsidP="0006546F">
      <w:pPr>
        <w:pStyle w:val="Paragrafoelenco"/>
        <w:numPr>
          <w:ilvl w:val="0"/>
          <w:numId w:val="1"/>
        </w:numPr>
      </w:pPr>
      <w:r>
        <w:t>Usabilità</w:t>
      </w:r>
    </w:p>
    <w:p w14:paraId="4CF3AC4B" w14:textId="1E05F28C" w:rsidR="0006546F" w:rsidRDefault="0006546F" w:rsidP="0006546F">
      <w:pPr>
        <w:pStyle w:val="Paragrafoelenco"/>
        <w:numPr>
          <w:ilvl w:val="0"/>
          <w:numId w:val="1"/>
        </w:numPr>
      </w:pPr>
      <w:proofErr w:type="gramStart"/>
      <w:r>
        <w:t>Multi-piattaforma</w:t>
      </w:r>
      <w:proofErr w:type="gramEnd"/>
    </w:p>
    <w:p w14:paraId="71BF073C" w14:textId="6FE0898D" w:rsidR="0006546F" w:rsidRDefault="0006546F" w:rsidP="0006546F">
      <w:r>
        <w:t xml:space="preserve">Questi due requisiti sono purtroppo in netto contrasto tra di loro. La sicurezza imporrebbe una architettura di sicurezza a Layer, ma ciò ne peggiorerebbe l’usabilità e avrebbe la diretta conseguenza dell’effetto post-it nel primo cassetto della scrivania. </w:t>
      </w:r>
    </w:p>
    <w:p w14:paraId="1409EC59" w14:textId="16714807" w:rsidR="0006546F" w:rsidRDefault="0006546F" w:rsidP="0006546F">
      <w:r>
        <w:t>Considerata la tabella di valutazione dei beni e tutte le analisi svolte in precedenza si può trovare un equilibrio grazie alla suddivisione prevista tra amministratore e utente. L’utente avrà alta usabilità e bassa sicurezza, l’amministratore invece il contrario, essendo la sua figura unica e quindi di netta rilevanza per l’intero sistema. Verrà aumentata la sicurezza anche nella comunicazione con il sistema esterno</w:t>
      </w:r>
    </w:p>
    <w:p w14:paraId="714EFFE8" w14:textId="50B5C050" w:rsidR="0006546F" w:rsidRDefault="0006546F" w:rsidP="0006546F">
      <w:pPr>
        <w:pStyle w:val="Titolo2"/>
        <w:rPr>
          <w:i/>
          <w:u w:val="single"/>
        </w:rPr>
      </w:pPr>
      <w:r>
        <w:rPr>
          <w:i/>
          <w:u w:val="single"/>
        </w:rPr>
        <w:t>Scelta dell’architettura</w:t>
      </w:r>
    </w:p>
    <w:p w14:paraId="679FAFB3" w14:textId="551DEA24" w:rsidR="0006546F" w:rsidRDefault="0006546F" w:rsidP="0006546F">
      <w:r>
        <w:t>L’architettura più adatta a un sistema multipiattaforma è un’architettura client/server a tre livelli.</w:t>
      </w:r>
    </w:p>
    <w:p w14:paraId="77AC4556" w14:textId="6C729666" w:rsidR="0006546F" w:rsidRDefault="0006546F" w:rsidP="0006546F">
      <w:pPr>
        <w:rPr>
          <w:u w:val="single"/>
        </w:rPr>
      </w:pPr>
      <w:r>
        <w:rPr>
          <w:u w:val="single"/>
        </w:rPr>
        <w:t>L1-Client</w:t>
      </w:r>
    </w:p>
    <w:p w14:paraId="0300A9D0" w14:textId="549CA8C9" w:rsidR="0006546F" w:rsidRDefault="0006546F" w:rsidP="0006546F">
      <w:r>
        <w:t xml:space="preserve">Viene sviluppato </w:t>
      </w:r>
      <w:r w:rsidR="00201EE9">
        <w:t>un Client per ogni Attore presente nel Sistema. Nel nostro caso specifico:</w:t>
      </w:r>
    </w:p>
    <w:p w14:paraId="1903FCF7" w14:textId="095BC493" w:rsidR="00201EE9" w:rsidRDefault="00201EE9" w:rsidP="00201EE9">
      <w:pPr>
        <w:pStyle w:val="Paragrafoelenco"/>
        <w:numPr>
          <w:ilvl w:val="0"/>
          <w:numId w:val="2"/>
        </w:numPr>
      </w:pPr>
      <w:r>
        <w:t>Un client per l’utente</w:t>
      </w:r>
      <w:r w:rsidR="00E94304">
        <w:t xml:space="preserve"> non registrato</w:t>
      </w:r>
    </w:p>
    <w:p w14:paraId="7BD206E3" w14:textId="616EA2A0" w:rsidR="00E94304" w:rsidRDefault="00E94304" w:rsidP="00201EE9">
      <w:pPr>
        <w:pStyle w:val="Paragrafoelenco"/>
        <w:numPr>
          <w:ilvl w:val="0"/>
          <w:numId w:val="2"/>
        </w:numPr>
      </w:pPr>
      <w:r>
        <w:t>Un client per l’utente</w:t>
      </w:r>
    </w:p>
    <w:p w14:paraId="3BAC7BC6" w14:textId="1CB189A6" w:rsidR="00201EE9" w:rsidRDefault="00201EE9" w:rsidP="00201EE9">
      <w:pPr>
        <w:pStyle w:val="Paragrafoelenco"/>
        <w:numPr>
          <w:ilvl w:val="0"/>
          <w:numId w:val="2"/>
        </w:numPr>
      </w:pPr>
      <w:r>
        <w:t>Un client per l’amministratore</w:t>
      </w:r>
    </w:p>
    <w:p w14:paraId="61FA5AF4" w14:textId="0657379C" w:rsidR="00E94304" w:rsidRDefault="00E94304" w:rsidP="00E94304">
      <w:r>
        <w:t>Il client dell’amministratore risiede su una macchina destinata al suo esclusivo accesso. I requisiti di sicurezza devono essere infatti i più stringenti possibile. Sulla stessa macchina risiederà la password dell’amministratore protetta con più chiavi di cifratura e accessibile solo dal controller della validazione credenziali</w:t>
      </w:r>
      <w:r w:rsidR="00E86BA2">
        <w:t xml:space="preserve">. </w:t>
      </w:r>
      <w:r w:rsidR="00783F5C">
        <w:t>Dal client amministratore non si possono accedere alle funzionalità utente.</w:t>
      </w:r>
    </w:p>
    <w:p w14:paraId="38F5DB1C" w14:textId="6ECB967A" w:rsidR="00201EE9" w:rsidRDefault="00201EE9" w:rsidP="00201EE9">
      <w:pPr>
        <w:rPr>
          <w:u w:val="single"/>
        </w:rPr>
      </w:pPr>
      <w:r>
        <w:rPr>
          <w:u w:val="single"/>
        </w:rPr>
        <w:t>L2-Server</w:t>
      </w:r>
    </w:p>
    <w:p w14:paraId="1358C148" w14:textId="2E98933A" w:rsidR="00201EE9" w:rsidRDefault="00201EE9" w:rsidP="00201EE9">
      <w:r>
        <w:t>Il lato Server rispecchia la suddivisione fatta per i Client:</w:t>
      </w:r>
    </w:p>
    <w:p w14:paraId="3846F552" w14:textId="3E2201C4" w:rsidR="00201EE9" w:rsidRDefault="00201EE9" w:rsidP="00201EE9">
      <w:pPr>
        <w:pStyle w:val="Paragrafoelenco"/>
        <w:numPr>
          <w:ilvl w:val="0"/>
          <w:numId w:val="3"/>
        </w:numPr>
      </w:pPr>
      <w:r>
        <w:t>Un server per l’utente insieme a tutte le operazione attuabili</w:t>
      </w:r>
    </w:p>
    <w:p w14:paraId="602B6180" w14:textId="77777777" w:rsidR="00EB161A" w:rsidRDefault="00201EE9" w:rsidP="00EB161A">
      <w:pPr>
        <w:pStyle w:val="Paragrafoelenco"/>
        <w:numPr>
          <w:ilvl w:val="0"/>
          <w:numId w:val="3"/>
        </w:numPr>
      </w:pPr>
      <w:r>
        <w:t>Un server per l’amministratore con tutte le operazioni attuabili</w:t>
      </w:r>
    </w:p>
    <w:p w14:paraId="1E1A84AE" w14:textId="1BCA915C" w:rsidR="00201EE9" w:rsidRDefault="00201EE9" w:rsidP="00EB161A">
      <w:r>
        <w:t>Si è deciso di non suddividere ulteriormente i Server a causa della forte interoperabilità necessaria tra i vari Controller. Più nello specifico, i vari controller associati all’utente operano sullo stesso dominio</w:t>
      </w:r>
      <w:r w:rsidR="00EB161A">
        <w:t xml:space="preserve"> e</w:t>
      </w:r>
      <w:r>
        <w:t xml:space="preserve"> separando il server in più componenti non verrebbe rispettato il </w:t>
      </w:r>
      <w:r w:rsidRPr="00EB161A">
        <w:rPr>
          <w:i/>
        </w:rPr>
        <w:t xml:space="preserve">Single Responsability Principle </w:t>
      </w:r>
      <w:r>
        <w:t xml:space="preserve">in quanto un Server potrebbe potenzialmente modificare i dati </w:t>
      </w:r>
      <w:r w:rsidR="00163268">
        <w:t>nel dominio</w:t>
      </w:r>
      <w:r>
        <w:t xml:space="preserve"> d</w:t>
      </w:r>
      <w:r w:rsidR="00163268">
        <w:t>i</w:t>
      </w:r>
      <w:r>
        <w:t xml:space="preserve"> un altro Server.</w:t>
      </w:r>
      <w:r w:rsidR="00EB161A">
        <w:t xml:space="preserve"> Viene inserito un Server dedicato all’amministratore per questioni di performance e divisione concettuale: ci si aspetta infatti che siano molte più le letture dai log che le rimozioni delle informazioni amministrabili.</w:t>
      </w:r>
    </w:p>
    <w:p w14:paraId="741D20AA" w14:textId="5221D4D3" w:rsidR="00EB161A" w:rsidRDefault="00EB161A" w:rsidP="00EB161A">
      <w:pPr>
        <w:rPr>
          <w:u w:val="single"/>
        </w:rPr>
      </w:pPr>
      <w:r>
        <w:rPr>
          <w:u w:val="single"/>
        </w:rPr>
        <w:t>L-3 Persistenza</w:t>
      </w:r>
    </w:p>
    <w:p w14:paraId="0BB7751D" w14:textId="28325A0A" w:rsidR="00201EE9" w:rsidRPr="00201EE9" w:rsidRDefault="00EB161A" w:rsidP="00201EE9">
      <w:r>
        <w:lastRenderedPageBreak/>
        <w:t xml:space="preserve">Vengono inseriti due database, uno per log e uno per i restanti dati. </w:t>
      </w:r>
      <w:r w:rsidR="001D007D">
        <w:t>Sia per i database di log che di dati sarà possibile accedere in lettura e scrittura. Per il database di log verranno utilizzati metodi di sicurezza più avanzati in quanto sarà utilizzato per eventuali situazioni di recovery.</w:t>
      </w:r>
    </w:p>
    <w:p w14:paraId="1FEA924C" w14:textId="2BC26AE0" w:rsidR="00201EE9" w:rsidRDefault="0005460C" w:rsidP="00201EE9">
      <w:r>
        <w:rPr>
          <w:u w:val="single"/>
        </w:rPr>
        <w:t>Pattern &amp; Design Principle</w:t>
      </w:r>
    </w:p>
    <w:p w14:paraId="5C8AEF76" w14:textId="010AF6FA" w:rsidR="0005460C" w:rsidRDefault="0005460C" w:rsidP="00201EE9">
      <w:r>
        <w:t xml:space="preserve">Verrà adottato il Pattern Broker per gestire lo stato della sessione dei vari utenti e </w:t>
      </w:r>
      <w:r w:rsidR="00E94304">
        <w:t xml:space="preserve">per </w:t>
      </w:r>
      <w:r>
        <w:t>dare ulteriore protezione ai Server (soprattutto per gli utenti che hanno bassa sicurezza). La comunicazione con questo componente avverrà attraverso interfacce</w:t>
      </w:r>
      <w:r w:rsidR="00E94304">
        <w:t xml:space="preserve"> che verranno definite</w:t>
      </w:r>
      <w:r>
        <w:t xml:space="preserve"> in conformità il </w:t>
      </w:r>
      <w:r>
        <w:rPr>
          <w:i/>
        </w:rPr>
        <w:t>Dependency Inversion Principle</w:t>
      </w:r>
      <w:r>
        <w:t>. Per garantire la sicurezza tra le comunicazioni cliente e servitore verrà utilizzato il protocollo TLS.</w:t>
      </w:r>
    </w:p>
    <w:p w14:paraId="3CABD4E0" w14:textId="328395F5" w:rsidR="0026373D" w:rsidRDefault="0026373D" w:rsidP="0026373D">
      <w:pPr>
        <w:pStyle w:val="Titolo2"/>
      </w:pPr>
      <w:r>
        <w:rPr>
          <w:i/>
          <w:u w:val="single"/>
        </w:rPr>
        <w:t>Scelta della tecnologia</w:t>
      </w:r>
    </w:p>
    <w:p w14:paraId="7D1C9990" w14:textId="1F4A8A65" w:rsidR="0026373D" w:rsidRDefault="0026373D" w:rsidP="0026373D">
      <w:r>
        <w:t>Il vincolo sull’usabilità e sul multipiattaforma porta a scegliere le tipiche tecnologie web:</w:t>
      </w:r>
    </w:p>
    <w:p w14:paraId="09ABFFF7" w14:textId="3B3C7844" w:rsidR="0026373D" w:rsidRDefault="0026373D" w:rsidP="0026373D">
      <w:pPr>
        <w:pStyle w:val="Paragrafoelenco"/>
        <w:numPr>
          <w:ilvl w:val="0"/>
          <w:numId w:val="5"/>
        </w:numPr>
      </w:pPr>
      <w:r>
        <w:t xml:space="preserve">Lato Client verranno </w:t>
      </w:r>
      <w:r w:rsidR="000A72CF">
        <w:t>utilizzati</w:t>
      </w:r>
      <w:r>
        <w:t xml:space="preserve"> linguaggi di programmazione come: HTML, CSS, JavaScript. JavaScript sarà molto utile per la validazione dell’input, permettendo direttamente lato cliente di controllare i dati inseriti. HTML e CSS permetteranno usabilità su ogni browser di ogni macchina.</w:t>
      </w:r>
    </w:p>
    <w:p w14:paraId="42AD1E75" w14:textId="475A461B" w:rsidR="0026373D" w:rsidRDefault="0026373D" w:rsidP="0026373D">
      <w:pPr>
        <w:pStyle w:val="Paragrafoelenco"/>
        <w:numPr>
          <w:ilvl w:val="0"/>
          <w:numId w:val="5"/>
        </w:numPr>
      </w:pPr>
      <w:r>
        <w:t>Lato Server verranno sfruttate le potenzialità del Web Server Apache-Tomcat con conseguente utilizzo del linguaggio Java</w:t>
      </w:r>
    </w:p>
    <w:p w14:paraId="6D404DA7" w14:textId="4E3707F3" w:rsidR="00E94304" w:rsidRDefault="00E94304" w:rsidP="00E94304"/>
    <w:p w14:paraId="3038CB1B" w14:textId="0DD48C86" w:rsidR="00196FBF" w:rsidRDefault="00196FBF" w:rsidP="00E94304"/>
    <w:p w14:paraId="2E1FAF9F" w14:textId="10A1306B" w:rsidR="00196FBF" w:rsidRDefault="00196FBF" w:rsidP="00E94304"/>
    <w:p w14:paraId="12CB418E" w14:textId="1A9E9F68" w:rsidR="00196FBF" w:rsidRDefault="00196FBF" w:rsidP="00E94304"/>
    <w:p w14:paraId="525622CF" w14:textId="4D824AB9" w:rsidR="00196FBF" w:rsidRDefault="00196FBF" w:rsidP="00E94304"/>
    <w:p w14:paraId="1A7967C9" w14:textId="3E8F55EC" w:rsidR="00196FBF" w:rsidRDefault="00196FBF" w:rsidP="00E94304"/>
    <w:p w14:paraId="1BE018A7" w14:textId="7F1E70F1" w:rsidR="00196FBF" w:rsidRDefault="00196FBF" w:rsidP="00E94304"/>
    <w:p w14:paraId="4DDFC92F" w14:textId="1D35DED4" w:rsidR="00196FBF" w:rsidRDefault="00196FBF" w:rsidP="00E94304"/>
    <w:p w14:paraId="36B21AD2" w14:textId="69BBBFC8" w:rsidR="00196FBF" w:rsidRDefault="00196FBF" w:rsidP="00E94304"/>
    <w:p w14:paraId="62B93F29" w14:textId="77B8EA1F" w:rsidR="00196FBF" w:rsidRDefault="00196FBF" w:rsidP="00E94304"/>
    <w:p w14:paraId="0BFAAC7D" w14:textId="2AB7E964" w:rsidR="00196FBF" w:rsidRDefault="00196FBF" w:rsidP="00E94304"/>
    <w:p w14:paraId="6C815AB9" w14:textId="39824A4B" w:rsidR="00196FBF" w:rsidRDefault="00196FBF" w:rsidP="00E94304"/>
    <w:p w14:paraId="5668E60D" w14:textId="114E7384" w:rsidR="00196FBF" w:rsidRDefault="00196FBF" w:rsidP="00E94304"/>
    <w:p w14:paraId="09B24CEC" w14:textId="183DB588" w:rsidR="00196FBF" w:rsidRDefault="00196FBF" w:rsidP="00E94304"/>
    <w:p w14:paraId="1269D3F0" w14:textId="00F45424" w:rsidR="00196FBF" w:rsidRDefault="00196FBF" w:rsidP="00E94304"/>
    <w:p w14:paraId="384C942A" w14:textId="6CDCD3BE" w:rsidR="00196FBF" w:rsidRDefault="00196FBF" w:rsidP="00E94304"/>
    <w:p w14:paraId="6EB40613" w14:textId="0B59F008" w:rsidR="00196FBF" w:rsidRDefault="00196FBF" w:rsidP="00E94304"/>
    <w:p w14:paraId="145A1064" w14:textId="5E33899E" w:rsidR="00196FBF" w:rsidRDefault="00196FBF" w:rsidP="00E94304"/>
    <w:p w14:paraId="7A336290" w14:textId="20592B4C" w:rsidR="00196FBF" w:rsidRDefault="00196FBF" w:rsidP="00E94304"/>
    <w:p w14:paraId="17DEB530" w14:textId="55D9BD37" w:rsidR="00196FBF" w:rsidRDefault="00196FBF" w:rsidP="00E94304"/>
    <w:p w14:paraId="469FB83B" w14:textId="0606301C" w:rsidR="00196FBF" w:rsidRDefault="00196FBF" w:rsidP="00E94304">
      <w:r>
        <w:lastRenderedPageBreak/>
        <w:t>Di seguito viene mostrata l’architettura del sistema sotto-forma di diagramma dei package</w:t>
      </w:r>
    </w:p>
    <w:p w14:paraId="36705D24" w14:textId="77777777" w:rsidR="00196FBF" w:rsidRDefault="00196FBF" w:rsidP="00E94304"/>
    <w:p w14:paraId="643ECE4A" w14:textId="0C258DF8" w:rsidR="0026373D" w:rsidRDefault="00783F5C" w:rsidP="00196FBF">
      <w:pPr>
        <w:jc w:val="center"/>
      </w:pPr>
      <w:r>
        <w:rPr>
          <w:noProof/>
        </w:rPr>
        <w:drawing>
          <wp:inline distT="0" distB="0" distL="0" distR="0" wp14:anchorId="2155B0AC" wp14:editId="7629D676">
            <wp:extent cx="6120130" cy="68700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4963" w14:textId="5EE936AD" w:rsidR="00E97313" w:rsidRDefault="00E97313" w:rsidP="00196FBF">
      <w:pPr>
        <w:jc w:val="center"/>
      </w:pPr>
    </w:p>
    <w:p w14:paraId="33E37147" w14:textId="7F0CC1A0" w:rsidR="00E97313" w:rsidRDefault="00E97313" w:rsidP="00E97313">
      <w:r>
        <w:t>I colori inseriti nelle frecce non hanno alcun significato, servono solo a far capire meglio i collegamenti tra i vari package.</w:t>
      </w:r>
    </w:p>
    <w:p w14:paraId="276D1D8C" w14:textId="2013589B" w:rsidR="00593500" w:rsidRDefault="00593500" w:rsidP="00E97313"/>
    <w:p w14:paraId="213AF67F" w14:textId="6E0F24D9" w:rsidR="00593500" w:rsidRDefault="00593500" w:rsidP="00E97313"/>
    <w:p w14:paraId="56059A4F" w14:textId="072F1C5E" w:rsidR="00593500" w:rsidRDefault="00593500" w:rsidP="00E97313"/>
    <w:p w14:paraId="3560013D" w14:textId="4C400BED" w:rsidR="00593500" w:rsidRDefault="00593500" w:rsidP="00E97313">
      <w:r>
        <w:lastRenderedPageBreak/>
        <w:t>Questa è la struttura dal punto di vista dei componenti:</w:t>
      </w:r>
    </w:p>
    <w:p w14:paraId="2F996215" w14:textId="50165BAA" w:rsidR="00593500" w:rsidRDefault="00593500" w:rsidP="00593500">
      <w:pPr>
        <w:jc w:val="center"/>
      </w:pPr>
      <w:r>
        <w:rPr>
          <w:noProof/>
        </w:rPr>
        <w:drawing>
          <wp:inline distT="0" distB="0" distL="0" distR="0" wp14:anchorId="78C40CBF" wp14:editId="3F55328D">
            <wp:extent cx="4297680" cy="4463637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63" cy="449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5710" w14:textId="2D1FF373" w:rsidR="00593500" w:rsidRDefault="006E11A5" w:rsidP="006E11A5">
      <w:r>
        <w:t>Anche in questo caso le frecce colorate servono solo a indicare meglio le direzioni dei collegamenti.</w:t>
      </w:r>
    </w:p>
    <w:p w14:paraId="3DCB56FF" w14:textId="28C1EE39" w:rsidR="00120B11" w:rsidRDefault="00120B11" w:rsidP="00120B11">
      <w:pPr>
        <w:pStyle w:val="Titolo2"/>
        <w:rPr>
          <w:u w:val="single"/>
        </w:rPr>
      </w:pPr>
      <w:r w:rsidRPr="00120B11">
        <w:rPr>
          <w:u w:val="single"/>
        </w:rPr>
        <w:t>Diagramma del dettaglio</w:t>
      </w:r>
    </w:p>
    <w:p w14:paraId="32DCDC58" w14:textId="63DAFC24" w:rsidR="00120B11" w:rsidRDefault="00120B11" w:rsidP="00120B11">
      <w:r>
        <w:t>Le uniche differenze nel dominio rispetto ai diagrammi precedenti sono le seguenti:</w:t>
      </w:r>
    </w:p>
    <w:p w14:paraId="6307D555" w14:textId="73D302FA" w:rsidR="00120B11" w:rsidRDefault="00120B11" w:rsidP="00120B11">
      <w:pPr>
        <w:pStyle w:val="Paragrafoelenco"/>
        <w:numPr>
          <w:ilvl w:val="0"/>
          <w:numId w:val="6"/>
        </w:numPr>
      </w:pPr>
      <w:r>
        <w:t xml:space="preserve">Viene cancellato il dominio vendita. Non è espressamente richiesto dal committente la registrazione delle vendite. Inoltre, è superfluo anche dal punto di vista di eventuali recovery, perché di ogni azione viene tenuta traccia all’interno del log e l’informazione sarebbe quindi replicata. </w:t>
      </w:r>
    </w:p>
    <w:p w14:paraId="0126288F" w14:textId="795133DE" w:rsidR="00120B11" w:rsidRDefault="00120B11" w:rsidP="00120B11">
      <w:r>
        <w:t>Al dominio Utente viene aggiunta la seguente interfaccia:</w:t>
      </w:r>
    </w:p>
    <w:p w14:paraId="3B3FCE66" w14:textId="7925F005" w:rsidR="00120B11" w:rsidRDefault="00DC26E0" w:rsidP="00120B11">
      <w:pPr>
        <w:jc w:val="center"/>
      </w:pPr>
      <w:r>
        <w:rPr>
          <w:noProof/>
        </w:rPr>
        <w:drawing>
          <wp:inline distT="0" distB="0" distL="0" distR="0" wp14:anchorId="22267CC7" wp14:editId="2810D208">
            <wp:extent cx="3665220" cy="2164624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40" cy="217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F104" w14:textId="5319DF7B" w:rsidR="00120B11" w:rsidRDefault="00120B11" w:rsidP="00120B11">
      <w:r>
        <w:lastRenderedPageBreak/>
        <w:t xml:space="preserve">Questo semplificherà la vita agli sviluppatori quando dovranno definire nuovi oggetti presenti all’interno del sistema. Ogni oggetto deve infatti essere controllabile dall’amministratore, </w:t>
      </w:r>
      <w:proofErr w:type="gramStart"/>
      <w:r>
        <w:t>e</w:t>
      </w:r>
      <w:proofErr w:type="gramEnd"/>
      <w:r>
        <w:t xml:space="preserve"> estendendo questa interfaccia diventa possibili (</w:t>
      </w:r>
      <w:r>
        <w:rPr>
          <w:i/>
        </w:rPr>
        <w:t xml:space="preserve">Design for </w:t>
      </w:r>
      <w:proofErr w:type="spellStart"/>
      <w:r>
        <w:rPr>
          <w:i/>
        </w:rPr>
        <w:t>Change</w:t>
      </w:r>
      <w:proofErr w:type="spellEnd"/>
      <w:r>
        <w:t>).</w:t>
      </w:r>
    </w:p>
    <w:p w14:paraId="229F5E08" w14:textId="2E440FBB" w:rsidR="00120B11" w:rsidRDefault="00BB1FCA" w:rsidP="00120B11">
      <w:pPr>
        <w:rPr>
          <w:u w:val="single"/>
        </w:rPr>
      </w:pPr>
      <w:r>
        <w:rPr>
          <w:u w:val="single"/>
        </w:rPr>
        <w:t>Interfacce Server</w:t>
      </w:r>
    </w:p>
    <w:p w14:paraId="041C570C" w14:textId="106DBD90" w:rsidR="00BB1FCA" w:rsidRDefault="00DC26E0" w:rsidP="00120B11">
      <w:pPr>
        <w:rPr>
          <w:u w:val="single"/>
        </w:rPr>
      </w:pPr>
      <w:r>
        <w:rPr>
          <w:noProof/>
        </w:rPr>
        <w:drawing>
          <wp:inline distT="0" distB="0" distL="0" distR="0" wp14:anchorId="047D5EFA" wp14:editId="7E8D9CE8">
            <wp:extent cx="6120130" cy="43097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FE6B" w14:textId="77777777" w:rsidR="00DC26E0" w:rsidRDefault="00DC26E0" w:rsidP="00120B11"/>
    <w:p w14:paraId="25B11944" w14:textId="5FC5B7E0" w:rsidR="00DC26E0" w:rsidRPr="00DC26E0" w:rsidRDefault="00DC26E0" w:rsidP="00120B11">
      <w:r>
        <w:t>Queste interfacce permettono di applicare il “</w:t>
      </w:r>
      <w:r>
        <w:rPr>
          <w:i/>
        </w:rPr>
        <w:t>Dependency Inversion Principle”</w:t>
      </w:r>
      <w:r>
        <w:t>. Basta infatti che future implementazioni rispettino l’interfaccia mostrata (</w:t>
      </w:r>
      <w:r w:rsidRPr="00DC26E0">
        <w:rPr>
          <w:highlight w:val="yellow"/>
        </w:rPr>
        <w:t xml:space="preserve">rimuovere la i prima di </w:t>
      </w:r>
      <w:proofErr w:type="spellStart"/>
      <w:r w:rsidRPr="00DC26E0">
        <w:rPr>
          <w:highlight w:val="yellow"/>
        </w:rPr>
        <w:t>String</w:t>
      </w:r>
      <w:proofErr w:type="spellEnd"/>
      <w:r w:rsidRPr="00DC26E0">
        <w:rPr>
          <w:highlight w:val="yellow"/>
        </w:rPr>
        <w:t xml:space="preserve"> in </w:t>
      </w:r>
      <w:proofErr w:type="spellStart"/>
      <w:r w:rsidRPr="00DC26E0">
        <w:rPr>
          <w:highlight w:val="yellow"/>
        </w:rPr>
        <w:t>IGestioneAmministratore</w:t>
      </w:r>
      <w:bookmarkStart w:id="0" w:name="_GoBack"/>
      <w:bookmarkEnd w:id="0"/>
      <w:proofErr w:type="spellEnd"/>
      <w:r w:rsidRPr="00DC26E0">
        <w:t>)</w:t>
      </w:r>
    </w:p>
    <w:sectPr w:rsidR="00DC26E0" w:rsidRPr="00DC26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0927"/>
    <w:multiLevelType w:val="hybridMultilevel"/>
    <w:tmpl w:val="99166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BC7"/>
    <w:multiLevelType w:val="hybridMultilevel"/>
    <w:tmpl w:val="6C5CA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72FC1"/>
    <w:multiLevelType w:val="hybridMultilevel"/>
    <w:tmpl w:val="8DB61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F3452"/>
    <w:multiLevelType w:val="hybridMultilevel"/>
    <w:tmpl w:val="D3F62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B7871"/>
    <w:multiLevelType w:val="hybridMultilevel"/>
    <w:tmpl w:val="9B80F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72873"/>
    <w:multiLevelType w:val="hybridMultilevel"/>
    <w:tmpl w:val="DAFA2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B3"/>
    <w:rsid w:val="0000497A"/>
    <w:rsid w:val="0005460C"/>
    <w:rsid w:val="0006546F"/>
    <w:rsid w:val="00085EB3"/>
    <w:rsid w:val="000A72CF"/>
    <w:rsid w:val="00120B11"/>
    <w:rsid w:val="00163268"/>
    <w:rsid w:val="00196FBF"/>
    <w:rsid w:val="001D007D"/>
    <w:rsid w:val="00201EE9"/>
    <w:rsid w:val="0026373D"/>
    <w:rsid w:val="003F4371"/>
    <w:rsid w:val="00593500"/>
    <w:rsid w:val="005D24B3"/>
    <w:rsid w:val="006E11A5"/>
    <w:rsid w:val="00783F5C"/>
    <w:rsid w:val="00BB1FCA"/>
    <w:rsid w:val="00DC26E0"/>
    <w:rsid w:val="00E86BA2"/>
    <w:rsid w:val="00E94304"/>
    <w:rsid w:val="00E97313"/>
    <w:rsid w:val="00E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D13A"/>
  <w15:chartTrackingRefBased/>
  <w15:docId w15:val="{88DEB5DD-6A14-4101-B647-6A48783C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5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5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5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6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94EB-AEBF-4950-A82E-E7BA82A4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12</cp:revision>
  <dcterms:created xsi:type="dcterms:W3CDTF">2019-05-05T05:42:00Z</dcterms:created>
  <dcterms:modified xsi:type="dcterms:W3CDTF">2019-05-05T07:49:00Z</dcterms:modified>
</cp:coreProperties>
</file>