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2221" w14:textId="409E4FC6" w:rsidR="00530379" w:rsidRDefault="00B25B66" w:rsidP="00B25B66">
      <w:pPr>
        <w:pStyle w:val="Titolo1"/>
      </w:pPr>
      <w:r>
        <w:t>Progettazione del dettaglio</w:t>
      </w:r>
    </w:p>
    <w:p w14:paraId="14672524" w14:textId="3136FF6F" w:rsidR="00B25B66" w:rsidRDefault="00B25B66" w:rsidP="00B25B66">
      <w:pPr>
        <w:rPr>
          <w:sz w:val="24"/>
          <w:szCs w:val="24"/>
        </w:rPr>
      </w:pPr>
      <w:r w:rsidRPr="00B25B66">
        <w:rPr>
          <w:sz w:val="24"/>
          <w:szCs w:val="24"/>
        </w:rPr>
        <w:t>Saranno riportati di seguito i diagrammi riguardanti il sistema</w:t>
      </w:r>
    </w:p>
    <w:p w14:paraId="07721325" w14:textId="0F53931E" w:rsidR="00B25B66" w:rsidRPr="00B25B66" w:rsidRDefault="00B25B66" w:rsidP="00B25B66">
      <w:pPr>
        <w:pStyle w:val="Titolo2"/>
      </w:pPr>
      <w:r>
        <w:t>Struttura</w:t>
      </w:r>
    </w:p>
    <w:p w14:paraId="45274596" w14:textId="1BA43D50" w:rsidR="00B25B66" w:rsidRPr="00B25B66" w:rsidRDefault="00B25B66" w:rsidP="00B25B66">
      <w:pPr>
        <w:rPr>
          <w:i/>
          <w:sz w:val="24"/>
          <w:szCs w:val="24"/>
        </w:rPr>
      </w:pPr>
      <w:r w:rsidRPr="00B25B66">
        <w:rPr>
          <w:i/>
          <w:sz w:val="24"/>
          <w:szCs w:val="24"/>
        </w:rPr>
        <w:t>Diagramma di Dettaglio: Dominio Risorse</w:t>
      </w:r>
    </w:p>
    <w:p w14:paraId="7B413322" w14:textId="087B82C9" w:rsidR="00B25B66" w:rsidRDefault="00103562" w:rsidP="00B25B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EFD067" wp14:editId="68887A5E">
            <wp:extent cx="6120130" cy="37357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A862" w14:textId="70ED4B9A" w:rsidR="00103562" w:rsidRDefault="00103562" w:rsidP="00B25B66">
      <w:pPr>
        <w:rPr>
          <w:sz w:val="24"/>
          <w:szCs w:val="24"/>
        </w:rPr>
      </w:pPr>
      <w:r>
        <w:rPr>
          <w:sz w:val="24"/>
          <w:szCs w:val="24"/>
        </w:rPr>
        <w:t>I metodi delle classi sono i tipici utilizzati per i Bean, ovvero getter e setter per ogni attributo mostrato nel diagramma. Non si è ancora deciso come il modello interagirà con il DBMS, questa scelta verrà lasciata alla fase implementativa</w:t>
      </w:r>
      <w:r w:rsidR="00137AA2">
        <w:rPr>
          <w:sz w:val="24"/>
          <w:szCs w:val="24"/>
        </w:rPr>
        <w:t>. I</w:t>
      </w:r>
      <w:r w:rsidR="009E1917">
        <w:rPr>
          <w:sz w:val="24"/>
          <w:szCs w:val="24"/>
        </w:rPr>
        <w:t xml:space="preserve">n ogni caso queste classi sono da pensare in relazione all’utilizzo di Framework similari ad </w:t>
      </w:r>
      <w:proofErr w:type="spellStart"/>
      <w:r w:rsidR="009E1917">
        <w:rPr>
          <w:sz w:val="24"/>
          <w:szCs w:val="24"/>
        </w:rPr>
        <w:t>Hybernate</w:t>
      </w:r>
      <w:proofErr w:type="spellEnd"/>
      <w:r w:rsidR="009E1917">
        <w:rPr>
          <w:sz w:val="24"/>
          <w:szCs w:val="24"/>
        </w:rPr>
        <w:t xml:space="preserve"> o Pattern DAO. </w:t>
      </w:r>
      <w:r w:rsidR="009E1917">
        <w:rPr>
          <w:sz w:val="24"/>
          <w:szCs w:val="24"/>
        </w:rPr>
        <w:t xml:space="preserve">È stata fatta questa scelta in rispetto dello standard de facto in vigore per le applicazioni </w:t>
      </w:r>
      <w:r w:rsidR="00137AA2">
        <w:rPr>
          <w:sz w:val="24"/>
          <w:szCs w:val="24"/>
        </w:rPr>
        <w:t xml:space="preserve">Web </w:t>
      </w:r>
      <w:r w:rsidR="009E1917">
        <w:rPr>
          <w:sz w:val="24"/>
          <w:szCs w:val="24"/>
        </w:rPr>
        <w:t xml:space="preserve">che prevede un model composto da classi </w:t>
      </w:r>
      <w:proofErr w:type="spellStart"/>
      <w:r w:rsidR="009E1917">
        <w:rPr>
          <w:sz w:val="24"/>
          <w:szCs w:val="24"/>
        </w:rPr>
        <w:t>JavaBean</w:t>
      </w:r>
      <w:proofErr w:type="spellEnd"/>
      <w:r w:rsidR="009E191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Sono state rimosse le entità </w:t>
      </w:r>
      <w:proofErr w:type="spellStart"/>
      <w:r>
        <w:rPr>
          <w:i/>
          <w:sz w:val="24"/>
          <w:szCs w:val="24"/>
        </w:rPr>
        <w:t>CasellaMessaggi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 xml:space="preserve">Libreria </w:t>
      </w:r>
      <w:r>
        <w:rPr>
          <w:sz w:val="24"/>
          <w:szCs w:val="24"/>
        </w:rPr>
        <w:t>in quanto semplici collezioni rispettivamente di Risorse e Messaggio.</w:t>
      </w:r>
      <w:r w:rsidR="00BC274B">
        <w:rPr>
          <w:sz w:val="24"/>
          <w:szCs w:val="24"/>
        </w:rPr>
        <w:t xml:space="preserve"> </w:t>
      </w:r>
    </w:p>
    <w:p w14:paraId="2F7CE23E" w14:textId="754AA26C" w:rsidR="00F06969" w:rsidRP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Vendita</w:t>
      </w:r>
    </w:p>
    <w:p w14:paraId="74049A49" w14:textId="012E7BBF" w:rsidR="00F06969" w:rsidRDefault="00F06969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2694DA" wp14:editId="276D6E10">
            <wp:extent cx="1722120" cy="16459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F113" w14:textId="07599D17" w:rsidR="00F06969" w:rsidRDefault="009E1917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Anche questa entità è un tipico </w:t>
      </w:r>
      <w:proofErr w:type="spellStart"/>
      <w:r>
        <w:rPr>
          <w:sz w:val="24"/>
          <w:szCs w:val="24"/>
        </w:rPr>
        <w:t>JavaBean</w:t>
      </w:r>
      <w:proofErr w:type="spellEnd"/>
    </w:p>
    <w:p w14:paraId="4F367281" w14:textId="76D39660" w:rsidR="00103562" w:rsidRDefault="00103562" w:rsidP="00F06969">
      <w:pPr>
        <w:rPr>
          <w:sz w:val="24"/>
          <w:szCs w:val="24"/>
        </w:rPr>
      </w:pPr>
    </w:p>
    <w:p w14:paraId="2E3CE713" w14:textId="52FC7D2E" w:rsidR="00103562" w:rsidRDefault="00103562" w:rsidP="00F06969">
      <w:pPr>
        <w:rPr>
          <w:sz w:val="24"/>
          <w:szCs w:val="24"/>
        </w:rPr>
      </w:pPr>
    </w:p>
    <w:p w14:paraId="142462AC" w14:textId="35480408" w:rsidR="00103562" w:rsidRDefault="00BC274B" w:rsidP="00F06969">
      <w:pPr>
        <w:rPr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3E1FB7FC" wp14:editId="1A5B23EF">
            <wp:simplePos x="0" y="0"/>
            <wp:positionH relativeFrom="margin">
              <wp:posOffset>5080</wp:posOffset>
            </wp:positionH>
            <wp:positionV relativeFrom="paragraph">
              <wp:posOffset>335049</wp:posOffset>
            </wp:positionV>
            <wp:extent cx="6113780" cy="2091690"/>
            <wp:effectExtent l="0" t="0" r="1270" b="3810"/>
            <wp:wrapSquare wrapText="largest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" t="-208" r="-70" b="-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91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969">
        <w:rPr>
          <w:i/>
          <w:sz w:val="24"/>
          <w:szCs w:val="24"/>
        </w:rPr>
        <w:t>Diagramma di dettaglio: Dominio Log</w:t>
      </w:r>
    </w:p>
    <w:p w14:paraId="26CF6DB7" w14:textId="77777777" w:rsidR="00BC274B" w:rsidRPr="00BC274B" w:rsidRDefault="00BC274B" w:rsidP="00F06969">
      <w:pPr>
        <w:rPr>
          <w:sz w:val="24"/>
          <w:szCs w:val="24"/>
        </w:rPr>
      </w:pPr>
    </w:p>
    <w:p w14:paraId="641E71F5" w14:textId="699D6A00" w:rsidR="009E1917" w:rsidRDefault="009E1917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Rimane identica all’Analisi del problema per due motivi. </w:t>
      </w:r>
    </w:p>
    <w:p w14:paraId="56F8638E" w14:textId="74C43835" w:rsidR="009E1917" w:rsidRDefault="009E1917" w:rsidP="009E191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scritture avvengono su file di testo quindi non è necessario rapportarsi a un DBMS</w:t>
      </w:r>
    </w:p>
    <w:p w14:paraId="26AD3886" w14:textId="0C7575BB" w:rsidR="009E1917" w:rsidRPr="009E1917" w:rsidRDefault="009E1917" w:rsidP="009E191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modellazione era già completa per quanto riguarda il nostro dominio</w:t>
      </w:r>
    </w:p>
    <w:p w14:paraId="1AD45620" w14:textId="13EC1CED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Interfacce nel Server</w:t>
      </w:r>
    </w:p>
    <w:p w14:paraId="12D9467E" w14:textId="36BEB433" w:rsidR="00F06969" w:rsidRDefault="00103562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D982F" wp14:editId="5BAC8536">
            <wp:extent cx="6120130" cy="29425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0DC7" w14:textId="18BDD62B" w:rsidR="00F06969" w:rsidRDefault="00F06969" w:rsidP="00F06969">
      <w:pPr>
        <w:rPr>
          <w:sz w:val="24"/>
          <w:szCs w:val="24"/>
        </w:rPr>
      </w:pPr>
    </w:p>
    <w:p w14:paraId="7377D4F7" w14:textId="664E1C27" w:rsidR="008C31F5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r>
        <w:rPr>
          <w:i/>
          <w:sz w:val="24"/>
          <w:szCs w:val="24"/>
        </w:rPr>
        <w:t>cambiaPassword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si occuperà come prima cosa di cifrare le password in chiaro, successivamente le spedirà e in caso di corrispondenza saranno effettivamente modificate.</w:t>
      </w:r>
      <w:r w:rsidR="008C31F5">
        <w:rPr>
          <w:sz w:val="24"/>
          <w:szCs w:val="24"/>
        </w:rPr>
        <w:t xml:space="preserve"> Il metodo </w:t>
      </w:r>
      <w:r w:rsidR="008C31F5">
        <w:rPr>
          <w:i/>
          <w:sz w:val="24"/>
          <w:szCs w:val="24"/>
        </w:rPr>
        <w:t xml:space="preserve">acquisto </w:t>
      </w:r>
      <w:r w:rsidR="008C31F5">
        <w:rPr>
          <w:sz w:val="24"/>
          <w:szCs w:val="24"/>
        </w:rPr>
        <w:t>utilizzerà il sistema esterno per validare il pagamento</w:t>
      </w:r>
      <w:r w:rsidR="009E1917">
        <w:rPr>
          <w:sz w:val="24"/>
          <w:szCs w:val="24"/>
        </w:rPr>
        <w:t xml:space="preserve">, successivamente si occuperà di rimuovere la risorsa dalla libreria del proprietario. Tutte queste classi sono da intendersi come </w:t>
      </w:r>
      <w:proofErr w:type="spellStart"/>
      <w:r w:rsidR="009E1917">
        <w:rPr>
          <w:sz w:val="24"/>
          <w:szCs w:val="24"/>
        </w:rPr>
        <w:t>Servlet</w:t>
      </w:r>
      <w:proofErr w:type="spellEnd"/>
      <w:r w:rsidR="009E1917">
        <w:rPr>
          <w:sz w:val="24"/>
          <w:szCs w:val="24"/>
        </w:rPr>
        <w:t xml:space="preserve"> i cui </w:t>
      </w:r>
      <w:r w:rsidR="00137AA2">
        <w:rPr>
          <w:sz w:val="24"/>
          <w:szCs w:val="24"/>
        </w:rPr>
        <w:t xml:space="preserve">metodi prendono i loro parametri all’interno della richiesta </w:t>
      </w:r>
      <w:proofErr w:type="spellStart"/>
      <w:r w:rsidR="00137AA2">
        <w:rPr>
          <w:sz w:val="24"/>
          <w:szCs w:val="24"/>
        </w:rPr>
        <w:t>get</w:t>
      </w:r>
      <w:proofErr w:type="spellEnd"/>
      <w:r w:rsidR="00137AA2">
        <w:rPr>
          <w:sz w:val="24"/>
          <w:szCs w:val="24"/>
        </w:rPr>
        <w:t xml:space="preserve"> e post</w:t>
      </w:r>
      <w:bookmarkStart w:id="0" w:name="_GoBack"/>
      <w:bookmarkEnd w:id="0"/>
      <w:r w:rsidR="009E1917">
        <w:rPr>
          <w:sz w:val="24"/>
          <w:szCs w:val="24"/>
        </w:rPr>
        <w:t xml:space="preserve">. </w:t>
      </w:r>
      <w:r w:rsidR="00BC274B">
        <w:rPr>
          <w:sz w:val="24"/>
          <w:szCs w:val="24"/>
        </w:rPr>
        <w:t>Queste interfacce ci permetteranno di applicare il “The Inversion Design Principle”</w:t>
      </w:r>
    </w:p>
    <w:p w14:paraId="62862035" w14:textId="4341A910" w:rsidR="00957790" w:rsidRDefault="00957790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del Dettaglio: Server</w:t>
      </w:r>
    </w:p>
    <w:p w14:paraId="48FFB5CF" w14:textId="54DA2E36" w:rsidR="00957790" w:rsidRDefault="00103562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41852" wp14:editId="5389516E">
            <wp:extent cx="6120130" cy="500126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FDB">
        <w:rPr>
          <w:i/>
          <w:sz w:val="24"/>
          <w:szCs w:val="24"/>
        </w:rPr>
        <w:t xml:space="preserve"> </w:t>
      </w:r>
      <w:r w:rsidR="00A22FDB">
        <w:rPr>
          <w:sz w:val="24"/>
          <w:szCs w:val="24"/>
        </w:rPr>
        <w:t>Alcuni appunti:</w:t>
      </w:r>
    </w:p>
    <w:p w14:paraId="67F56CB8" w14:textId="7F3617BB" w:rsidR="00A22FDB" w:rsidRDefault="00103562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singleton </w:t>
      </w:r>
      <w:proofErr w:type="spellStart"/>
      <w:r>
        <w:rPr>
          <w:sz w:val="24"/>
          <w:szCs w:val="24"/>
        </w:rPr>
        <w:t>GestoreSessione</w:t>
      </w:r>
      <w:proofErr w:type="spellEnd"/>
      <w:r>
        <w:rPr>
          <w:sz w:val="24"/>
          <w:szCs w:val="24"/>
        </w:rPr>
        <w:t xml:space="preserve"> è utilizzato da tutti quanti i controller</w:t>
      </w:r>
      <w:r w:rsidR="009E1917">
        <w:rPr>
          <w:sz w:val="24"/>
          <w:szCs w:val="24"/>
        </w:rPr>
        <w:t xml:space="preserve"> (tranne </w:t>
      </w:r>
      <w:proofErr w:type="spellStart"/>
      <w:r w:rsidR="009E1917">
        <w:rPr>
          <w:sz w:val="24"/>
          <w:szCs w:val="24"/>
        </w:rPr>
        <w:t>GestioneAmministratore</w:t>
      </w:r>
      <w:proofErr w:type="spellEnd"/>
      <w:r w:rsidR="009E1917">
        <w:rPr>
          <w:sz w:val="24"/>
          <w:szCs w:val="24"/>
        </w:rPr>
        <w:t>)</w:t>
      </w:r>
      <w:r>
        <w:rPr>
          <w:sz w:val="24"/>
          <w:szCs w:val="24"/>
        </w:rPr>
        <w:t xml:space="preserve"> per validare le richieste a loro carico</w:t>
      </w:r>
      <w:r w:rsidR="00BC274B">
        <w:rPr>
          <w:sz w:val="24"/>
          <w:szCs w:val="24"/>
        </w:rPr>
        <w:t>.</w:t>
      </w:r>
    </w:p>
    <w:p w14:paraId="0A043517" w14:textId="1A667BF8" w:rsidR="00BC274B" w:rsidRDefault="00BC274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classe controller server a fattorizzare tutto il codice che permette l’interazione con il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della persistenza</w:t>
      </w:r>
    </w:p>
    <w:p w14:paraId="5A73843E" w14:textId="3D3F97D0" w:rsidR="00BC274B" w:rsidRPr="009E1917" w:rsidRDefault="009E1917" w:rsidP="009E191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L’oggetto Database citato non esiste, serve solo a indicare che all’interno di controller ci sarà un oggetto che permetterà l’interazione con il DBMS. </w:t>
      </w:r>
    </w:p>
    <w:p w14:paraId="045A3EE8" w14:textId="52D1ECBA" w:rsidR="00A22FDB" w:rsidRDefault="00A22FDB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Amministratore</w:t>
      </w:r>
    </w:p>
    <w:p w14:paraId="31FD5B44" w14:textId="539F43EC" w:rsidR="00116CA3" w:rsidRDefault="00103562" w:rsidP="009E19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44963C" wp14:editId="7C45EAAC">
            <wp:extent cx="6120130" cy="14782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BC5">
        <w:rPr>
          <w:sz w:val="24"/>
          <w:szCs w:val="24"/>
        </w:rPr>
        <w:t xml:space="preserve"> Il programma di amministrazione è del tutto separato dal sito, in concordanza con il vincolo di </w:t>
      </w:r>
      <w:r w:rsidR="00D02BC5">
        <w:rPr>
          <w:sz w:val="24"/>
          <w:szCs w:val="24"/>
        </w:rPr>
        <w:lastRenderedPageBreak/>
        <w:t>massima sicurezza</w:t>
      </w:r>
      <w:r w:rsidR="00E769AD">
        <w:rPr>
          <w:sz w:val="24"/>
          <w:szCs w:val="24"/>
        </w:rPr>
        <w:t xml:space="preserve">. </w:t>
      </w:r>
      <w:r w:rsidR="00D02BC5">
        <w:rPr>
          <w:sz w:val="24"/>
          <w:szCs w:val="24"/>
        </w:rPr>
        <w:t xml:space="preserve">Tutto il programma </w:t>
      </w:r>
      <w:r w:rsidR="00E769AD">
        <w:rPr>
          <w:sz w:val="24"/>
          <w:szCs w:val="24"/>
        </w:rPr>
        <w:t>con</w:t>
      </w:r>
      <w:r w:rsidR="00D02BC5">
        <w:rPr>
          <w:sz w:val="24"/>
          <w:szCs w:val="24"/>
        </w:rPr>
        <w:t xml:space="preserve"> username e password </w:t>
      </w:r>
      <w:r w:rsidR="00116CA3">
        <w:rPr>
          <w:sz w:val="24"/>
          <w:szCs w:val="24"/>
        </w:rPr>
        <w:t xml:space="preserve">dell’amministratore </w:t>
      </w:r>
      <w:r w:rsidR="00D02BC5">
        <w:rPr>
          <w:sz w:val="24"/>
          <w:szCs w:val="24"/>
        </w:rPr>
        <w:t xml:space="preserve">risiedono sulla </w:t>
      </w:r>
      <w:r w:rsidR="00E769AD">
        <w:rPr>
          <w:sz w:val="24"/>
          <w:szCs w:val="24"/>
        </w:rPr>
        <w:t xml:space="preserve">stessa </w:t>
      </w:r>
      <w:r w:rsidR="00D02BC5">
        <w:rPr>
          <w:sz w:val="24"/>
          <w:szCs w:val="24"/>
        </w:rPr>
        <w:t>macchina</w:t>
      </w:r>
      <w:r w:rsidR="00E769AD">
        <w:rPr>
          <w:sz w:val="24"/>
          <w:szCs w:val="24"/>
        </w:rPr>
        <w:t>. Username e password saranno inseriti</w:t>
      </w:r>
      <w:r w:rsidR="00D02BC5">
        <w:rPr>
          <w:sz w:val="24"/>
          <w:szCs w:val="24"/>
        </w:rPr>
        <w:t xml:space="preserve"> all’interno di un file cifrato e </w:t>
      </w:r>
      <w:r w:rsidR="00E769AD">
        <w:rPr>
          <w:sz w:val="24"/>
          <w:szCs w:val="24"/>
        </w:rPr>
        <w:t>accessibile solo da programmi con privilegi di root</w:t>
      </w:r>
      <w:r w:rsidR="00D02BC5">
        <w:rPr>
          <w:sz w:val="24"/>
          <w:szCs w:val="24"/>
        </w:rPr>
        <w:t xml:space="preserve">. </w:t>
      </w:r>
    </w:p>
    <w:p w14:paraId="0306DC23" w14:textId="52DBA20E" w:rsidR="00766421" w:rsidRDefault="00766421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Client Utente</w:t>
      </w:r>
    </w:p>
    <w:p w14:paraId="4EE4D2D8" w14:textId="2148CFCF" w:rsidR="00766421" w:rsidRDefault="00766421" w:rsidP="00A22FDB">
      <w:pPr>
        <w:rPr>
          <w:sz w:val="24"/>
          <w:szCs w:val="24"/>
        </w:rPr>
      </w:pPr>
    </w:p>
    <w:p w14:paraId="238CC8CC" w14:textId="69B5CAB7" w:rsidR="00E769AD" w:rsidRDefault="00103562" w:rsidP="001035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F6C5A" wp14:editId="0EF372BF">
            <wp:extent cx="6120130" cy="413893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CAA2" w14:textId="6420A83A" w:rsidR="00BC274B" w:rsidRDefault="00BC274B" w:rsidP="00103562">
      <w:pPr>
        <w:rPr>
          <w:sz w:val="24"/>
          <w:szCs w:val="24"/>
        </w:rPr>
      </w:pPr>
    </w:p>
    <w:p w14:paraId="53E2B12E" w14:textId="63A1962C" w:rsidR="00BC274B" w:rsidRPr="00766421" w:rsidRDefault="00BC274B" w:rsidP="00103562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37AA2">
        <w:rPr>
          <w:sz w:val="24"/>
          <w:szCs w:val="24"/>
        </w:rPr>
        <w:t xml:space="preserve">metodi delle view non sono propri. Visto il contesto Web, si è scelto di adottare il pattern risolutivo più diffuso utilizzando pagine JSP per le View. I metodi con i rispettivi parametri sono da intendersi come </w:t>
      </w:r>
      <w:proofErr w:type="spellStart"/>
      <w:r w:rsidR="00137AA2">
        <w:rPr>
          <w:sz w:val="24"/>
          <w:szCs w:val="24"/>
        </w:rPr>
        <w:t>forward</w:t>
      </w:r>
      <w:proofErr w:type="spellEnd"/>
      <w:r w:rsidR="00137AA2">
        <w:rPr>
          <w:sz w:val="24"/>
          <w:szCs w:val="24"/>
        </w:rPr>
        <w:t xml:space="preserve"> alle pagine con relativo inserimento di quei parametri all’interno del </w:t>
      </w:r>
      <w:proofErr w:type="spellStart"/>
      <w:r w:rsidR="00137AA2">
        <w:rPr>
          <w:sz w:val="24"/>
          <w:szCs w:val="24"/>
        </w:rPr>
        <w:t>HttpRequest</w:t>
      </w:r>
      <w:proofErr w:type="spellEnd"/>
      <w:r w:rsidR="009E1917">
        <w:rPr>
          <w:sz w:val="24"/>
          <w:szCs w:val="24"/>
        </w:rPr>
        <w:t xml:space="preserve"> </w:t>
      </w:r>
    </w:p>
    <w:sectPr w:rsidR="00BC274B" w:rsidRPr="00766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D2"/>
    <w:multiLevelType w:val="hybridMultilevel"/>
    <w:tmpl w:val="6A1C30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7571D8"/>
    <w:multiLevelType w:val="hybridMultilevel"/>
    <w:tmpl w:val="BA328F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12F30"/>
    <w:multiLevelType w:val="hybridMultilevel"/>
    <w:tmpl w:val="1682BF7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6F"/>
    <w:rsid w:val="0000497A"/>
    <w:rsid w:val="00103562"/>
    <w:rsid w:val="00116CA3"/>
    <w:rsid w:val="00137AA2"/>
    <w:rsid w:val="001E0103"/>
    <w:rsid w:val="003F4371"/>
    <w:rsid w:val="00431C81"/>
    <w:rsid w:val="004540FD"/>
    <w:rsid w:val="0051028D"/>
    <w:rsid w:val="0051746F"/>
    <w:rsid w:val="00684E81"/>
    <w:rsid w:val="006B1C7C"/>
    <w:rsid w:val="00735ADE"/>
    <w:rsid w:val="00766421"/>
    <w:rsid w:val="0082412E"/>
    <w:rsid w:val="008C31F5"/>
    <w:rsid w:val="009128E7"/>
    <w:rsid w:val="00957790"/>
    <w:rsid w:val="009E1917"/>
    <w:rsid w:val="00A22FDB"/>
    <w:rsid w:val="00A543AB"/>
    <w:rsid w:val="00B25B66"/>
    <w:rsid w:val="00BC274B"/>
    <w:rsid w:val="00D02BC5"/>
    <w:rsid w:val="00D1634C"/>
    <w:rsid w:val="00E769AD"/>
    <w:rsid w:val="00F06969"/>
    <w:rsid w:val="00F5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CFCC"/>
  <w15:chartTrackingRefBased/>
  <w15:docId w15:val="{FB044F45-1B6E-4BC0-8ADE-F7C97A32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16</cp:revision>
  <dcterms:created xsi:type="dcterms:W3CDTF">2019-05-15T11:10:00Z</dcterms:created>
  <dcterms:modified xsi:type="dcterms:W3CDTF">2019-05-17T04:58:00Z</dcterms:modified>
</cp:coreProperties>
</file>