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4B4E1">
      <w:pPr>
        <w:spacing w:after="60"/>
        <w:jc w:val="center"/>
      </w:pPr>
      <w:r>
        <w:rPr>
          <w:rFonts w:ascii="Arial" w:hAnsi="Arial" w:eastAsia="Arial" w:cs="Arial"/>
          <w:b/>
          <w:bCs/>
          <w:color w:val="1A1A1A"/>
          <w:sz w:val="44"/>
          <w:szCs w:val="44"/>
        </w:rPr>
        <w:t>BABATUNDE SAMUEL</w:t>
      </w:r>
    </w:p>
    <w:p w14:paraId="430E53F9">
      <w:pPr>
        <w:spacing w:after="8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Data Analyst  |  Computer Engineering Student</w:t>
      </w:r>
    </w:p>
    <w:p w14:paraId="7BA063B2">
      <w:pPr>
        <w:pBdr>
          <w:bottom w:val="single" w:color="2E75B6" w:sz="6" w:space="1"/>
        </w:pBdr>
        <w:spacing w:after="4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 xml:space="preserve">+2347077543124   |   sababatunde310@gmail.com   |   </w:t>
      </w:r>
      <w:r>
        <w:rPr>
          <w:rFonts w:ascii="Arial" w:hAnsi="Arial" w:eastAsia="Arial" w:cs="Arial"/>
          <w:color w:val="2E75B6"/>
          <w:sz w:val="18"/>
          <w:szCs w:val="18"/>
        </w:rPr>
        <w:t>github.com/Sunday11488/data-analyst-portfolio</w:t>
      </w:r>
      <w:r>
        <w:rPr>
          <w:rFonts w:ascii="Arial" w:hAnsi="Arial" w:eastAsia="Arial" w:cs="Arial"/>
          <w:color w:val="555555"/>
          <w:sz w:val="18"/>
          <w:szCs w:val="18"/>
        </w:rPr>
        <w:t xml:space="preserve">   |   </w:t>
      </w:r>
      <w:r>
        <w:rPr>
          <w:rFonts w:ascii="Arial" w:hAnsi="Arial" w:eastAsia="Arial" w:cs="Arial"/>
          <w:color w:val="2E75B6"/>
          <w:sz w:val="18"/>
          <w:szCs w:val="18"/>
        </w:rPr>
        <w:t>linkedin.com/in/babatunde-samuel-485223382</w:t>
      </w:r>
    </w:p>
    <w:p w14:paraId="5B94F36C">
      <w:pPr>
        <w:spacing w:after="60"/>
      </w:pPr>
    </w:p>
    <w:p w14:paraId="791117A5">
      <w:pPr>
        <w:pBdr>
          <w:bottom w:val="single" w:color="2E75B6" w:sz="8" w:space="1"/>
        </w:pBdr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PROFESSIONAL SUMMARY</w:t>
      </w:r>
    </w:p>
    <w:p w14:paraId="5D34B75C">
      <w:pPr>
        <w:spacing w:before="80" w:after="120"/>
      </w:pPr>
      <w:r>
        <w:rPr>
          <w:rFonts w:ascii="Arial" w:hAnsi="Arial" w:eastAsia="Arial" w:cs="Arial"/>
          <w:color w:val="1A1A1A"/>
          <w:sz w:val="20"/>
          <w:szCs w:val="20"/>
        </w:rPr>
        <w:t>Computer Engineering student at Obafemi Awolowo University with ha</w:t>
      </w:r>
      <w:r>
        <w:rPr>
          <w:rFonts w:hint="default" w:ascii="Arial" w:hAnsi="Arial" w:eastAsia="Arial" w:cs="Arial"/>
          <w:color w:val="1A1A1A"/>
          <w:sz w:val="20"/>
          <w:szCs w:val="20"/>
          <w:lang w:val="en-US"/>
        </w:rPr>
        <w:t>n</w:t>
      </w:r>
      <w:r>
        <w:rPr>
          <w:rFonts w:ascii="Arial" w:hAnsi="Arial" w:eastAsia="Arial" w:cs="Arial"/>
          <w:color w:val="1A1A1A"/>
          <w:sz w:val="20"/>
          <w:szCs w:val="20"/>
        </w:rPr>
        <w:t>ds-on experience building end-to-end data analytics projects. Skilled in SQL, Python (pandas), and Tableau. Completed 5 real-world projects analyzing over 1 million rows of data. Seeking entry-level Data Analyst or internship opportunities.</w:t>
      </w:r>
      <w:bookmarkStart w:id="0" w:name="_GoBack"/>
      <w:bookmarkEnd w:id="0"/>
    </w:p>
    <w:p w14:paraId="0183DA5B">
      <w:pPr>
        <w:pBdr>
          <w:bottom w:val="single" w:color="2E75B6" w:sz="8" w:space="1"/>
        </w:pBdr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TECHNICAL SKILLS</w:t>
      </w:r>
    </w:p>
    <w:p w14:paraId="4AC42C94">
      <w:pPr>
        <w:spacing w:before="80" w:after="4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Languages &amp; Tools:  </w:t>
      </w:r>
      <w:r>
        <w:rPr>
          <w:rFonts w:ascii="Arial" w:hAnsi="Arial" w:eastAsia="Arial" w:cs="Arial"/>
          <w:color w:val="1A1A1A"/>
          <w:sz w:val="20"/>
          <w:szCs w:val="20"/>
        </w:rPr>
        <w:t>SQL · Python · pandas · matplotlib · seaborn · Tableau · Excel · Git · GitHub · DB Browser</w:t>
      </w:r>
    </w:p>
    <w:p w14:paraId="5D847DA7">
      <w:pPr>
        <w:spacing w:before="40" w:after="12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Analytics Skills:  </w:t>
      </w:r>
      <w:r>
        <w:rPr>
          <w:rFonts w:ascii="Arial" w:hAnsi="Arial" w:eastAsia="Arial" w:cs="Arial"/>
          <w:color w:val="1A1A1A"/>
          <w:sz w:val="20"/>
          <w:szCs w:val="20"/>
        </w:rPr>
        <w:t>Data Cleaning · Exploratory Data Analysis · RFM Segmentation · Customer Churn Analysis · Business Intelligence · Data Visualization</w:t>
      </w:r>
    </w:p>
    <w:p w14:paraId="6AC0D42C">
      <w:pPr>
        <w:pBdr>
          <w:bottom w:val="single" w:color="2E75B6" w:sz="8" w:space="1"/>
        </w:pBdr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PROJECTS</w:t>
      </w:r>
    </w:p>
    <w:p w14:paraId="78A24D45">
      <w:pPr>
        <w:spacing w:before="100" w:after="3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SamiCommerce UK — Sales &amp; Customer Analysis (Capstone)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  |   Python · SQL · pandas · Tableau   |   2025</w:t>
      </w:r>
    </w:p>
    <w:p w14:paraId="4C4A53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Analyzed 397,924 e-commerce transactions to identify revenue drivers, customer segments, and churn risk</w:t>
      </w:r>
    </w:p>
    <w:p w14:paraId="459D604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Built RFM segmentation identifying 948 Champion customers and 1,449 at churn risk (33.4% churn rate)</w:t>
      </w:r>
    </w:p>
    <w:p w14:paraId="005EBBD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Discovered UK represents 82% of revenue — flagged as critical geographic concentration risk</w:t>
      </w:r>
    </w:p>
    <w:p w14:paraId="7854F98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Delivered full business report with 4 strategic recommendations and live Tableau dashboard</w:t>
      </w:r>
    </w:p>
    <w:p w14:paraId="7C2C658A">
      <w:pPr>
        <w:spacing w:before="100" w:after="3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HR Analytics — Employee Attrition Analysis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  |   SQL · Python · pandas   |   2025</w:t>
      </w:r>
    </w:p>
    <w:p w14:paraId="6D7DC13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Analyzed 1,470 employee records to identify key drivers of staff attrition</w:t>
      </w:r>
    </w:p>
    <w:p w14:paraId="1DAFC82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Found overtime employees leave at 30.53% vs 10.44% for normal-hours staff — 3x higher rate</w:t>
      </w:r>
    </w:p>
    <w:p w14:paraId="3168917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Identified Sales department as highest attrition risk at 20.63%</w:t>
      </w:r>
    </w:p>
    <w:p w14:paraId="6A1700F3">
      <w:pPr>
        <w:spacing w:before="100" w:after="3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COVID-19 Global Data Analysis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  |   SQL · Tableau   |   2025</w:t>
      </w:r>
    </w:p>
    <w:p w14:paraId="45BECB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Explored 429,000+ global COVID records across 200+ countries using SQL and Tableau</w:t>
      </w:r>
    </w:p>
    <w:p w14:paraId="7A07E2D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Identified Nigeria's 0.12% infection rate as significantly underreported due to limited testing infrastructure</w:t>
      </w:r>
    </w:p>
    <w:p w14:paraId="457E19E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Built and published interactive Tableau dashboard for public access</w:t>
      </w:r>
    </w:p>
    <w:p w14:paraId="58CB11DE">
      <w:pPr>
        <w:spacing w:before="100" w:after="3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Superstore Sales Analysis</w:t>
      </w:r>
      <w:r>
        <w:rPr>
          <w:rFonts w:ascii="Arial" w:hAnsi="Arial" w:eastAsia="Arial" w:cs="Arial"/>
          <w:color w:val="555555"/>
          <w:sz w:val="19"/>
          <w:szCs w:val="19"/>
        </w:rPr>
        <w:t xml:space="preserve">   |   Python · pandas · Tableau   |   2025</w:t>
      </w:r>
    </w:p>
    <w:p w14:paraId="7735860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Analyzed 9,994 orders to identify profit and loss drivers across categories and sub-categories</w:t>
      </w:r>
    </w:p>
    <w:p w14:paraId="0E9002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Found Tables sub-category losing $17,725 despite 26% average discount rate</w:t>
      </w:r>
    </w:p>
    <w:p w14:paraId="15D1DF3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>Recommended capping discounts at 10% for loss-making products to restore profitability</w:t>
      </w:r>
    </w:p>
    <w:p w14:paraId="18CF0E70">
      <w:pPr>
        <w:pBdr>
          <w:bottom w:val="single" w:color="2E75B6" w:sz="8" w:space="1"/>
        </w:pBdr>
        <w:spacing w:before="20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EDUCATION</w:t>
      </w:r>
    </w:p>
    <w:p w14:paraId="3AC935FA">
      <w:pPr>
        <w:spacing w:before="80" w:after="3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Obafemi Awolowo University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—   Ile-Ife, Osun State, Nigeria</w:t>
      </w:r>
    </w:p>
    <w:p w14:paraId="2EB0899D">
      <w:pPr>
        <w:spacing w:after="40"/>
      </w:pPr>
      <w:r>
        <w:rPr>
          <w:rFonts w:ascii="Arial" w:hAnsi="Arial" w:eastAsia="Arial" w:cs="Arial"/>
          <w:color w:val="555555"/>
          <w:sz w:val="20"/>
          <w:szCs w:val="20"/>
        </w:rPr>
        <w:t>B.Sc. Computer Engineering  |  2023 — Present</w:t>
      </w:r>
    </w:p>
    <w:sectPr>
      <w:pgSz w:w="12240" w:h="15840"/>
      <w:pgMar w:top="864" w:right="1008" w:bottom="864" w:left="100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5646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2026-05-20T19:50:00Z</dcterms:created>
  <dc:creator>Un-named</dc:creator>
  <cp:lastModifiedBy>BOBO</cp:lastModifiedBy>
  <dcterms:modified xsi:type="dcterms:W3CDTF">2026-05-20T20:04:24Z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7A6230D26B964C3F9C6B1D5582F2E348_12</vt:lpwstr>
  </property>
</Properties>
</file>