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3A9AD05A" wp14:textId="77777777">
      <w:pPr>
        <w:jc w:val="center"/>
      </w:pPr>
      <w:r>
        <w:rPr>
          <w:b/>
          <w:sz w:val="32"/>
        </w:rPr>
        <w:t>Advanced Parallel Programming &amp; Architecture</w:t>
      </w:r>
      <w:r>
        <w:rPr>
          <w:b/>
          <w:sz w:val="32"/>
        </w:rPr>
        <w:br/>
      </w:r>
      <w:r>
        <w:rPr>
          <w:b/>
          <w:sz w:val="26"/>
        </w:rPr>
        <w:t>Laboratory Examination &amp; Silicon Profiling Worksheet</w:t>
      </w:r>
      <w:r>
        <w:rPr>
          <w:b/>
          <w:sz w:val="26"/>
        </w:rPr>
        <w:br/>
      </w:r>
      <w:r>
        <w:rPr>
          <w:b/>
          <w:sz w:val="26"/>
        </w:rPr>
        <w:t>Fillable Student Template</w:t>
      </w:r>
    </w:p>
    <w:p xmlns:wp14="http://schemas.microsoft.com/office/word/2010/wordml" w14:paraId="459DFD05" wp14:textId="77777777">
      <w:pPr>
        <w:jc w:val="center"/>
      </w:pPr>
      <w:r>
        <w:rPr>
          <w:i/>
        </w:rPr>
        <w:t>Based on the supplied laboratory worksheet. Fill in your own empirical measurements and answers.</w:t>
      </w:r>
    </w:p>
    <w:p xmlns:wp14="http://schemas.microsoft.com/office/word/2010/wordml" w:rsidP="54EE0DB7" w14:paraId="5EB0B136" wp14:textId="77777777">
      <w:pPr>
        <w:pStyle w:val="Heading1"/>
        <w:spacing w:before="200" w:after="100"/>
        <w:rPr>
          <w:color w:val="000000" w:themeColor="text1" w:themeTint="FF" w:themeShade="FF"/>
        </w:rPr>
      </w:pPr>
      <w:r w:rsidRPr="54EE0DB7" w:rsidR="54EE0DB7">
        <w:rPr>
          <w:color w:val="000000" w:themeColor="text1" w:themeTint="FF" w:themeShade="FF"/>
        </w:rPr>
        <w:t>1. Student &amp; Hardware Metadata</w:t>
      </w:r>
    </w:p>
    <w:tbl>
      <w:tblPr>
        <w:tblStyle w:val="TableGrid"/>
        <w:tblW w:w="0" w:type="auto"/>
        <w:jc w:val="center"/>
        <w:tblLook w:val="04A0" w:firstRow="1" w:lastRow="0" w:firstColumn="1" w:lastColumn="0" w:noHBand="0" w:noVBand="1"/>
      </w:tblPr>
      <w:tblGrid>
        <w:gridCol w:w="5184"/>
        <w:gridCol w:w="5184"/>
      </w:tblGrid>
      <w:tr xmlns:wp14="http://schemas.microsoft.com/office/word/2010/wordml" w14:paraId="74FFCC77" wp14:textId="77777777">
        <w:trPr>
          <w:trHeight w:val="547"/>
        </w:trPr>
        <w:tc>
          <w:tcPr>
            <w:tcW w:w="5184" w:type="dxa"/>
            <w:vAlign w:val="center"/>
            <w:shd w:fill="D9EAF7"/>
          </w:tcPr>
          <w:p w14:paraId="176E5977" wp14:textId="77777777">
            <w:r>
              <w:t>Student Full Name</w:t>
            </w:r>
          </w:p>
        </w:tc>
        <w:tc>
          <w:tcPr>
            <w:tcW w:w="5184" w:type="dxa"/>
            <w:vAlign w:val="center"/>
          </w:tcPr>
          <w:p w14:paraId="25201954" wp14:textId="77777777">
            <w:r>
              <w:t>Absattar Bekarys</w:t>
            </w:r>
          </w:p>
        </w:tc>
      </w:tr>
      <w:tr xmlns:wp14="http://schemas.microsoft.com/office/word/2010/wordml" w14:paraId="3D9211C2" wp14:textId="77777777">
        <w:trPr>
          <w:trHeight w:val="547"/>
        </w:trPr>
        <w:tc>
          <w:tcPr>
            <w:tcW w:w="5184" w:type="dxa"/>
            <w:vAlign w:val="center"/>
            <w:shd w:fill="D9EAF7"/>
          </w:tcPr>
          <w:p w14:paraId="2C2F9F1D" wp14:textId="77777777">
            <w:r>
              <w:t>Student Identification Number</w:t>
            </w:r>
          </w:p>
        </w:tc>
        <w:tc>
          <w:tcPr>
            <w:tcW w:w="5184" w:type="dxa"/>
            <w:vAlign w:val="center"/>
          </w:tcPr>
          <w:p w14:paraId="327389AF" wp14:textId="77777777">
            <w:r>
              <w:t>230103246</w:t>
            </w:r>
          </w:p>
        </w:tc>
      </w:tr>
      <w:tr xmlns:wp14="http://schemas.microsoft.com/office/word/2010/wordml" w14:paraId="2F6DD345" wp14:textId="77777777">
        <w:trPr>
          <w:trHeight w:val="547"/>
        </w:trPr>
        <w:tc>
          <w:tcPr>
            <w:tcW w:w="5184" w:type="dxa"/>
            <w:vAlign w:val="center"/>
            <w:shd w:fill="D9EAF7"/>
          </w:tcPr>
          <w:p w14:paraId="53C47F25" wp14:textId="77777777">
            <w:r>
              <w:t>Date &amp; Laboratory Session</w:t>
            </w:r>
          </w:p>
        </w:tc>
        <w:tc>
          <w:tcPr>
            <w:tcW w:w="5184" w:type="dxa"/>
            <w:vAlign w:val="center"/>
          </w:tcPr>
          <w:p w14:paraId="5F2B1EEE" wp14:textId="77777777">
            <w:r>
              <w:t>September 17, 2026</w:t>
            </w:r>
          </w:p>
        </w:tc>
      </w:tr>
      <w:tr xmlns:wp14="http://schemas.microsoft.com/office/word/2010/wordml" w14:paraId="241367C4" wp14:textId="77777777">
        <w:trPr>
          <w:trHeight w:val="547"/>
        </w:trPr>
        <w:tc>
          <w:tcPr>
            <w:tcW w:w="5184" w:type="dxa"/>
            <w:vAlign w:val="center"/>
            <w:shd w:fill="D9EAF7"/>
          </w:tcPr>
          <w:p w14:paraId="34E09442" wp14:textId="77777777">
            <w:r>
              <w:t>Workstation / Laptop Make &amp; Model</w:t>
            </w:r>
          </w:p>
        </w:tc>
        <w:tc>
          <w:tcPr>
            <w:tcW w:w="5184" w:type="dxa"/>
            <w:vAlign w:val="center"/>
          </w:tcPr>
          <w:p w14:paraId="3FFA8D83" wp14:textId="77777777">
            <w:r>
              <w:t>MacBook Air</w:t>
            </w:r>
          </w:p>
        </w:tc>
      </w:tr>
      <w:tr xmlns:wp14="http://schemas.microsoft.com/office/word/2010/wordml" w14:paraId="1BF9E943" wp14:textId="77777777">
        <w:trPr>
          <w:trHeight w:val="547"/>
        </w:trPr>
        <w:tc>
          <w:tcPr>
            <w:tcW w:w="5184" w:type="dxa"/>
            <w:vAlign w:val="center"/>
            <w:shd w:fill="D9EAF7"/>
          </w:tcPr>
          <w:p w14:paraId="38BDAC3E" wp14:textId="77777777">
            <w:r>
              <w:t>Processor SKU / SoC Model</w:t>
            </w:r>
          </w:p>
        </w:tc>
        <w:tc>
          <w:tcPr>
            <w:tcW w:w="5184" w:type="dxa"/>
            <w:vAlign w:val="center"/>
          </w:tcPr>
          <w:p w14:paraId="1D754149" wp14:textId="77777777">
            <w:r>
              <w:t>Apple M5</w:t>
            </w:r>
          </w:p>
        </w:tc>
      </w:tr>
      <w:tr xmlns:wp14="http://schemas.microsoft.com/office/word/2010/wordml" w14:paraId="7C0E701D" wp14:textId="77777777">
        <w:trPr>
          <w:trHeight w:val="547"/>
        </w:trPr>
        <w:tc>
          <w:tcPr>
            <w:tcW w:w="5184" w:type="dxa"/>
            <w:vAlign w:val="center"/>
            <w:shd w:fill="D9EAF7"/>
          </w:tcPr>
          <w:p w14:paraId="0C51ECD0" wp14:textId="77777777">
            <w:r>
              <w:t>Core Topology (Physical P-cores / E-cores / Logical SMT Threads)</w:t>
            </w:r>
          </w:p>
        </w:tc>
        <w:tc>
          <w:tcPr>
            <w:tcW w:w="5184" w:type="dxa"/>
            <w:vAlign w:val="center"/>
          </w:tcPr>
          <w:p w14:paraId="06F089DE" wp14:textId="77777777">
            <w:r>
              <w:t>4 performance cores reported by macOS / 10 logical CPUs</w:t>
            </w:r>
          </w:p>
        </w:tc>
      </w:tr>
      <w:tr xmlns:wp14="http://schemas.microsoft.com/office/word/2010/wordml" w14:paraId="1F76F996" wp14:textId="77777777">
        <w:trPr>
          <w:trHeight w:val="547"/>
        </w:trPr>
        <w:tc>
          <w:tcPr>
            <w:tcW w:w="5184" w:type="dxa"/>
            <w:vAlign w:val="center"/>
            <w:shd w:fill="D9EAF7"/>
          </w:tcPr>
          <w:p w14:paraId="551BFAD1" wp14:textId="77777777">
            <w:r>
              <w:t>Cache Hierarchy Capacity (L1 / L2 / L3)</w:t>
            </w:r>
          </w:p>
        </w:tc>
        <w:tc>
          <w:tcPr>
            <w:tcW w:w="5184" w:type="dxa"/>
            <w:vAlign w:val="center"/>
          </w:tcPr>
          <w:p w14:paraId="380D354B" wp14:textId="77777777">
            <w:r>
              <w:t>L1 data 64 KB / L1 instruction 128 KB / L2 6 MB / L3 not reported</w:t>
            </w:r>
          </w:p>
        </w:tc>
      </w:tr>
      <w:tr xmlns:wp14="http://schemas.microsoft.com/office/word/2010/wordml" w14:paraId="7DE63985" wp14:textId="77777777">
        <w:trPr>
          <w:trHeight w:val="547"/>
        </w:trPr>
        <w:tc>
          <w:tcPr>
            <w:tcW w:w="5184" w:type="dxa"/>
            <w:vAlign w:val="center"/>
            <w:shd w:fill="D9EAF7"/>
          </w:tcPr>
          <w:p w14:paraId="6D3D526C" wp14:textId="77777777">
            <w:r>
              <w:t>Host OS &amp; Golang Runtime</w:t>
            </w:r>
          </w:p>
        </w:tc>
        <w:tc>
          <w:tcPr>
            <w:tcW w:w="5184" w:type="dxa"/>
            <w:vAlign w:val="center"/>
          </w:tcPr>
          <w:p w14:paraId="744CFAFA" wp14:textId="77777777">
            <w:r>
              <w:t>macOS 26 / Golang</w:t>
            </w:r>
          </w:p>
        </w:tc>
      </w:tr>
      <w:tr xmlns:wp14="http://schemas.microsoft.com/office/word/2010/wordml" w14:paraId="1093C97A" wp14:textId="77777777">
        <w:trPr>
          <w:trHeight w:val="547"/>
        </w:trPr>
        <w:tc>
          <w:tcPr>
            <w:tcW w:w="5184" w:type="dxa"/>
            <w:vAlign w:val="center"/>
            <w:shd w:fill="D9EAF7"/>
          </w:tcPr>
          <w:p w14:paraId="566711D7" wp14:textId="77777777">
            <w:r>
              <w:t>RAM / Memory Type / Channels / Speed</w:t>
            </w:r>
          </w:p>
        </w:tc>
        <w:tc>
          <w:tcPr>
            <w:tcW w:w="5184" w:type="dxa"/>
            <w:vAlign w:val="center"/>
          </w:tcPr>
          <w:p w14:paraId="59932BF0" wp14:textId="77777777">
            <w:r>
              <w:t>16 GB LPDDR5, Micron / channels and speed not reported</w:t>
            </w:r>
          </w:p>
        </w:tc>
      </w:tr>
    </w:tbl>
    <w:p xmlns:wp14="http://schemas.microsoft.com/office/word/2010/wordml" w:rsidP="54EE0DB7" w14:paraId="588876D2" wp14:textId="77777777">
      <w:pPr>
        <w:pStyle w:val="Heading1"/>
        <w:spacing w:before="200" w:after="100"/>
        <w:rPr>
          <w:color w:val="000000" w:themeColor="text1" w:themeTint="FF" w:themeShade="FF"/>
        </w:rPr>
      </w:pPr>
      <w:r w:rsidRPr="54EE0DB7" w:rsidR="54EE0DB7">
        <w:rPr>
          <w:color w:val="000000" w:themeColor="text1" w:themeTint="FF" w:themeShade="FF"/>
        </w:rPr>
        <w:t>TASK 1 — Amdahl's Law &amp; Physical Silicon Saturation</w:t>
      </w:r>
    </w:p>
    <w:p xmlns:wp14="http://schemas.microsoft.com/office/word/2010/wordml" w14:paraId="690246E8" wp14:textId="77777777">
      <w:r>
        <w:t>Run task1_amdahl.go and record the actual results from your machine.</w:t>
      </w:r>
    </w:p>
    <w:tbl>
      <w:tblPr>
        <w:tblStyle w:val="TableGrid"/>
        <w:tblW w:w="0" w:type="auto"/>
        <w:jc w:val="center"/>
        <w:tblLook w:val="04A0" w:firstRow="1" w:lastRow="0" w:firstColumn="1" w:lastColumn="0" w:noHBand="0" w:noVBand="1"/>
      </w:tblPr>
      <w:tblGrid>
        <w:gridCol w:w="2074"/>
        <w:gridCol w:w="2074"/>
        <w:gridCol w:w="2074"/>
        <w:gridCol w:w="2074"/>
        <w:gridCol w:w="2074"/>
      </w:tblGrid>
      <w:tr xmlns:wp14="http://schemas.microsoft.com/office/word/2010/wordml" w14:paraId="63EF497D" wp14:textId="77777777">
        <w:tc>
          <w:tcPr>
            <w:tcW w:w="2074" w:type="dxa"/>
            <w:vAlign w:val="center"/>
            <w:shd w:fill="D9EAF7"/>
          </w:tcPr>
          <w:p w14:paraId="121178BB" wp14:textId="77777777">
            <w:r>
              <w:t>Worker Cores (p)</w:t>
            </w:r>
          </w:p>
        </w:tc>
        <w:tc>
          <w:tcPr>
            <w:tcW w:w="2074" w:type="dxa"/>
            <w:vAlign w:val="center"/>
            <w:shd w:fill="D9EAF7"/>
          </w:tcPr>
          <w:p w14:paraId="7F70B1D6" wp14:textId="77777777">
            <w:r>
              <w:t>Measured Time T(p) [s]</w:t>
            </w:r>
          </w:p>
        </w:tc>
        <w:tc>
          <w:tcPr>
            <w:tcW w:w="2074" w:type="dxa"/>
            <w:vAlign w:val="center"/>
            <w:shd w:fill="D9EAF7"/>
          </w:tcPr>
          <w:p w14:paraId="0629DC53" wp14:textId="77777777">
            <w:r>
              <w:t>Observed Speedup</w:t>
            </w:r>
          </w:p>
        </w:tc>
        <w:tc>
          <w:tcPr>
            <w:tcW w:w="2074" w:type="dxa"/>
            <w:vAlign w:val="center"/>
            <w:shd w:fill="D9EAF7"/>
          </w:tcPr>
          <w:p w14:paraId="352383EB" wp14:textId="77777777">
            <w:r>
              <w:t>Ideal Linear Speedup</w:t>
            </w:r>
          </w:p>
        </w:tc>
        <w:tc>
          <w:tcPr>
            <w:tcW w:w="2074" w:type="dxa"/>
            <w:vAlign w:val="center"/>
            <w:shd w:fill="D9EAF7"/>
          </w:tcPr>
          <w:p w14:paraId="1758A2A7" wp14:textId="77777777">
            <w:r>
              <w:t>Parallel Efficiency [%]</w:t>
            </w:r>
          </w:p>
        </w:tc>
      </w:tr>
      <w:tr xmlns:wp14="http://schemas.microsoft.com/office/word/2010/wordml" w14:paraId="770D928B" wp14:textId="77777777">
        <w:tc>
          <w:tcPr>
            <w:tcW w:w="2074" w:type="dxa"/>
            <w:vAlign w:val="center"/>
          </w:tcPr>
          <w:p w14:paraId="649841BE" wp14:textId="77777777">
            <w:r>
              <w:t>1</w:t>
            </w:r>
          </w:p>
        </w:tc>
        <w:tc>
          <w:tcPr>
            <w:tcW w:w="2074" w:type="dxa"/>
            <w:vAlign w:val="center"/>
          </w:tcPr>
          <w:p w14:paraId="3C625CED" wp14:textId="77777777">
            <w:r>
              <w:t>0.0182</w:t>
            </w:r>
          </w:p>
        </w:tc>
        <w:tc>
          <w:tcPr>
            <w:tcW w:w="2074" w:type="dxa"/>
            <w:vAlign w:val="center"/>
          </w:tcPr>
          <w:p w14:paraId="17063F6A" wp14:textId="77777777">
            <w:r>
              <w:t>1.00x</w:t>
            </w:r>
          </w:p>
        </w:tc>
        <w:tc>
          <w:tcPr>
            <w:tcW w:w="2074" w:type="dxa"/>
            <w:vAlign w:val="center"/>
          </w:tcPr>
          <w:p w14:paraId="088AC940" wp14:textId="77777777">
            <w:r>
              <w:t>1.00x</w:t>
            </w:r>
          </w:p>
        </w:tc>
        <w:tc>
          <w:tcPr>
            <w:tcW w:w="2074" w:type="dxa"/>
            <w:vAlign w:val="center"/>
          </w:tcPr>
          <w:p w14:paraId="424E0C57" wp14:textId="77777777">
            <w:r>
              <w:t>100.0%</w:t>
            </w:r>
          </w:p>
        </w:tc>
      </w:tr>
      <w:tr xmlns:wp14="http://schemas.microsoft.com/office/word/2010/wordml" w14:paraId="43A58032" wp14:textId="77777777">
        <w:tc>
          <w:tcPr>
            <w:tcW w:w="2074" w:type="dxa"/>
            <w:vAlign w:val="center"/>
          </w:tcPr>
          <w:p w14:paraId="18F999B5" wp14:textId="77777777">
            <w:r>
              <w:t>2</w:t>
            </w:r>
          </w:p>
        </w:tc>
        <w:tc>
          <w:tcPr>
            <w:tcW w:w="2074" w:type="dxa"/>
            <w:vAlign w:val="center"/>
          </w:tcPr>
          <w:p w14:paraId="1A75EB94" wp14:textId="77777777">
            <w:r>
              <w:t>0.0091</w:t>
            </w:r>
          </w:p>
        </w:tc>
        <w:tc>
          <w:tcPr>
            <w:tcW w:w="2074" w:type="dxa"/>
            <w:vAlign w:val="center"/>
          </w:tcPr>
          <w:p w14:paraId="5134D1B7" wp14:textId="77777777">
            <w:r>
              <w:t>2.00x</w:t>
            </w:r>
          </w:p>
        </w:tc>
        <w:tc>
          <w:tcPr>
            <w:tcW w:w="2074" w:type="dxa"/>
            <w:vAlign w:val="center"/>
          </w:tcPr>
          <w:p w14:paraId="49A063D9" wp14:textId="77777777">
            <w:r>
              <w:t>2.00x</w:t>
            </w:r>
          </w:p>
        </w:tc>
        <w:tc>
          <w:tcPr>
            <w:tcW w:w="2074" w:type="dxa"/>
            <w:vAlign w:val="center"/>
          </w:tcPr>
          <w:p w14:paraId="01FCE92E" wp14:textId="77777777">
            <w:r>
              <w:t>100.0%</w:t>
            </w:r>
          </w:p>
        </w:tc>
      </w:tr>
      <w:tr xmlns:wp14="http://schemas.microsoft.com/office/word/2010/wordml" w14:paraId="31255CC1" wp14:textId="77777777">
        <w:tc>
          <w:tcPr>
            <w:tcW w:w="2074" w:type="dxa"/>
            <w:vAlign w:val="center"/>
          </w:tcPr>
          <w:p w14:paraId="2598DEE6" wp14:textId="77777777">
            <w:r>
              <w:t>4</w:t>
            </w:r>
          </w:p>
        </w:tc>
        <w:tc>
          <w:tcPr>
            <w:tcW w:w="2074" w:type="dxa"/>
            <w:vAlign w:val="center"/>
          </w:tcPr>
          <w:p w14:paraId="5C13141A" wp14:textId="77777777">
            <w:r>
              <w:t>0.0046</w:t>
            </w:r>
          </w:p>
        </w:tc>
        <w:tc>
          <w:tcPr>
            <w:tcW w:w="2074" w:type="dxa"/>
            <w:vAlign w:val="center"/>
          </w:tcPr>
          <w:p w14:paraId="50060ED5" wp14:textId="77777777">
            <w:r>
              <w:t>3.92x</w:t>
            </w:r>
          </w:p>
        </w:tc>
        <w:tc>
          <w:tcPr>
            <w:tcW w:w="2074" w:type="dxa"/>
            <w:vAlign w:val="center"/>
          </w:tcPr>
          <w:p w14:paraId="43E60D5A" wp14:textId="77777777">
            <w:r>
              <w:t>4.00x</w:t>
            </w:r>
          </w:p>
        </w:tc>
        <w:tc>
          <w:tcPr>
            <w:tcW w:w="2074" w:type="dxa"/>
            <w:vAlign w:val="center"/>
          </w:tcPr>
          <w:p w14:paraId="4821AE2E" wp14:textId="77777777">
            <w:r>
              <w:t>98.9%</w:t>
            </w:r>
          </w:p>
        </w:tc>
      </w:tr>
      <w:tr xmlns:wp14="http://schemas.microsoft.com/office/word/2010/wordml" w14:paraId="6285E6A8" wp14:textId="77777777">
        <w:tc>
          <w:tcPr>
            <w:tcW w:w="2074" w:type="dxa"/>
            <w:vAlign w:val="center"/>
          </w:tcPr>
          <w:p w14:paraId="44B0A208" wp14:textId="77777777">
            <w:r>
              <w:t>8</w:t>
            </w:r>
          </w:p>
        </w:tc>
        <w:tc>
          <w:tcPr>
            <w:tcW w:w="2074" w:type="dxa"/>
            <w:vAlign w:val="center"/>
          </w:tcPr>
          <w:p w14:paraId="0D6667B2" wp14:textId="77777777">
            <w:r>
              <w:t>0.0026</w:t>
            </w:r>
          </w:p>
        </w:tc>
        <w:tc>
          <w:tcPr>
            <w:tcW w:w="2074" w:type="dxa"/>
            <w:vAlign w:val="center"/>
          </w:tcPr>
          <w:p w14:paraId="398CB339" wp14:textId="77777777">
            <w:r>
              <w:t>7.10x</w:t>
            </w:r>
          </w:p>
        </w:tc>
        <w:tc>
          <w:tcPr>
            <w:tcW w:w="2074" w:type="dxa"/>
            <w:vAlign w:val="center"/>
          </w:tcPr>
          <w:p w14:paraId="7159D104" wp14:textId="77777777">
            <w:r>
              <w:t>8.00x</w:t>
            </w:r>
          </w:p>
        </w:tc>
        <w:tc>
          <w:tcPr>
            <w:tcW w:w="2074" w:type="dxa"/>
            <w:vAlign w:val="center"/>
          </w:tcPr>
          <w:p w14:paraId="1DBAF079" wp14:textId="77777777">
            <w:r>
              <w:t>87.5%</w:t>
            </w:r>
          </w:p>
        </w:tc>
      </w:tr>
      <w:tr xmlns:wp14="http://schemas.microsoft.com/office/word/2010/wordml" w14:paraId="66458499" wp14:textId="77777777">
        <w:tc>
          <w:tcPr>
            <w:tcW w:w="2074" w:type="dxa"/>
            <w:vAlign w:val="center"/>
          </w:tcPr>
          <w:p w14:paraId="4B73E586" wp14:textId="77777777">
            <w:r>
              <w:t>12</w:t>
            </w:r>
          </w:p>
        </w:tc>
        <w:tc>
          <w:tcPr>
            <w:tcW w:w="2074" w:type="dxa"/>
            <w:vAlign w:val="center"/>
          </w:tcPr>
          <w:p w14:paraId="621BBB79" wp14:textId="77777777">
            <w:r>
              <w:t>0.0026</w:t>
            </w:r>
          </w:p>
        </w:tc>
        <w:tc>
          <w:tcPr>
            <w:tcW w:w="2074" w:type="dxa"/>
            <w:vAlign w:val="center"/>
          </w:tcPr>
          <w:p w14:paraId="0887DA0A" wp14:textId="77777777">
            <w:r>
              <w:t>7.12x</w:t>
            </w:r>
          </w:p>
        </w:tc>
        <w:tc>
          <w:tcPr>
            <w:tcW w:w="2074" w:type="dxa"/>
            <w:vAlign w:val="center"/>
          </w:tcPr>
          <w:p w14:paraId="6E90866E" wp14:textId="77777777">
            <w:r>
              <w:t>12.00x</w:t>
            </w:r>
          </w:p>
        </w:tc>
        <w:tc>
          <w:tcPr>
            <w:tcW w:w="2074" w:type="dxa"/>
            <w:vAlign w:val="center"/>
          </w:tcPr>
          <w:p w14:paraId="196FBB64" wp14:textId="77777777">
            <w:r>
              <w:t>58.3%</w:t>
            </w:r>
          </w:p>
        </w:tc>
      </w:tr>
      <w:tr xmlns:wp14="http://schemas.microsoft.com/office/word/2010/wordml" w14:paraId="7C634682" wp14:textId="77777777">
        <w:tc>
          <w:tcPr>
            <w:tcW w:w="2074" w:type="dxa"/>
            <w:vAlign w:val="center"/>
          </w:tcPr>
          <w:p w14:paraId="0EB5E791" wp14:textId="77777777">
            <w:r>
              <w:t>16</w:t>
            </w:r>
          </w:p>
        </w:tc>
        <w:tc>
          <w:tcPr>
            <w:tcW w:w="2074" w:type="dxa"/>
            <w:vAlign w:val="center"/>
          </w:tcPr>
          <w:p w14:paraId="696553C3" wp14:textId="77777777">
            <w:r>
              <w:t>0.0023</w:t>
            </w:r>
          </w:p>
        </w:tc>
        <w:tc>
          <w:tcPr>
            <w:tcW w:w="2074" w:type="dxa"/>
            <w:vAlign w:val="center"/>
          </w:tcPr>
          <w:p w14:paraId="2DECC2CE" wp14:textId="77777777">
            <w:r>
              <w:t>8.00x</w:t>
            </w:r>
          </w:p>
        </w:tc>
        <w:tc>
          <w:tcPr>
            <w:tcW w:w="2074" w:type="dxa"/>
            <w:vAlign w:val="center"/>
          </w:tcPr>
          <w:p w14:paraId="60D7207E" wp14:textId="77777777">
            <w:r>
              <w:t>16.00x</w:t>
            </w:r>
          </w:p>
        </w:tc>
        <w:tc>
          <w:tcPr>
            <w:tcW w:w="2074" w:type="dxa"/>
            <w:vAlign w:val="center"/>
          </w:tcPr>
          <w:p w14:paraId="2151327D" wp14:textId="77777777">
            <w:r>
              <w:t>49.5%</w:t>
            </w:r>
          </w:p>
        </w:tc>
      </w:tr>
    </w:tbl>
    <w:p xmlns:wp14="http://schemas.microsoft.com/office/word/2010/wordml" w14:paraId="7CCFCBC0" wp14:textId="25D9EF64">
      <w:r w:rsidR="54EE0DB7">
        <w:rPr/>
        <w:t>Q1.1 — Identify the exact inflection point p* and correlate it with your physical hardware topology.</w:t>
      </w:r>
      <w:r>
        <w:br/>
      </w:r>
      <w:r w:rsidR="54EE0DB7">
        <w:rPr/>
        <w:t xml:space="preserve">Answer: The practical inflection point is </w:t>
      </w:r>
      <w:r w:rsidR="54EE0DB7">
        <w:rPr/>
        <w:t>around p* =</w:t>
      </w:r>
      <w:r w:rsidR="54EE0DB7">
        <w:rPr/>
        <w:t xml:space="preserve"> 8 workers. From 8 to 12 workers, speedup changes only from 7.10x to 7.12x, so adding workers gives almost no </w:t>
      </w:r>
      <w:r w:rsidR="54EE0DB7">
        <w:rPr/>
        <w:t>additional</w:t>
      </w:r>
      <w:r w:rsidR="54EE0DB7">
        <w:rPr/>
        <w:t xml:space="preserve"> benefit. The machine reports 4 performance cores and 10 </w:t>
      </w:r>
    </w:p>
    <w:p xmlns:wp14="http://schemas.microsoft.com/office/word/2010/wordml" w14:paraId="0E911362" wp14:textId="77777777">
      <w:r w:rsidR="54EE0DB7">
        <w:rPr/>
        <w:t>Q1.2 — Using your T(1) and T(4), calculate P. Show the complete algebraic derivation.</w:t>
      </w:r>
      <w:r>
        <w:br/>
      </w:r>
      <w:r w:rsidR="54EE0DB7">
        <w:rPr/>
        <w:t>Answer: T(1)=0.0182 s and T(4)=0.0046 s. S(4)=T(1)/T(4)=0.0182/0.0046≈3.9565. Amdahl: S(p)=1/((1−P)+P/p). Therefore 1/S(4)=(1−P)+P/4, so P=(4/3)(1−1/3.9565)≈0.9963 = 99.63%.</w:t>
      </w:r>
    </w:p>
    <w:p xmlns:wp14="http://schemas.microsoft.com/office/word/2010/wordml" w14:paraId="339ACF75" wp14:textId="77777777">
      <w:r w:rsidR="54EE0DB7">
        <w:rPr/>
        <w:t>Q1.3 — Compute S_max = 1 / (1 − P). Explain what this limit implies for a 128-core server node.</w:t>
      </w:r>
      <w:r>
        <w:br/>
      </w:r>
      <w:r w:rsidR="54EE0DB7">
        <w:rPr/>
        <w:t>Answer: S_max=1/(1−0.9963)≈273.00x. This is the theoretical limit of this measured parallel fraction. A 128-core server cannot obtain unlimited speedup because the serial portion remains a bottleneck; additional cores eventually provide diminishing returns.</w:t>
      </w:r>
    </w:p>
    <w:p xmlns:wp14="http://schemas.microsoft.com/office/word/2010/wordml" w:rsidP="54EE0DB7" w14:paraId="4A5951FF" wp14:textId="77777777">
      <w:pPr>
        <w:pStyle w:val="Heading1"/>
        <w:spacing w:before="200" w:after="100"/>
        <w:rPr>
          <w:color w:val="000000" w:themeColor="text1" w:themeTint="FF" w:themeShade="FF"/>
        </w:rPr>
      </w:pPr>
      <w:r w:rsidRPr="54EE0DB7" w:rsidR="54EE0DB7">
        <w:rPr>
          <w:color w:val="000000" w:themeColor="text1" w:themeTint="FF" w:themeShade="FF"/>
        </w:rPr>
        <w:t>TASK 2 — Cache Coherence &amp; The False Sharing Trap</w:t>
      </w:r>
    </w:p>
    <w:p xmlns:wp14="http://schemas.microsoft.com/office/word/2010/wordml" w14:paraId="564EEB6F" wp14:textId="77777777">
      <w:r>
        <w:t>Run task2_falsesharing.go three separate times. Record all trials and calculate the medians.</w:t>
      </w:r>
      <w:r>
        <w:br/>
      </w:r>
      <w:r>
        <w:t>Answer: Adjacent median = 0.0140 s. Padded median = 0.0039 s. Slowdown penalty = 0.0140/0.0039≈3.59x.</w:t>
      </w:r>
    </w:p>
    <w:tbl>
      <w:tblPr>
        <w:tblStyle w:val="TableGrid"/>
        <w:tblW w:w="0" w:type="auto"/>
        <w:jc w:val="center"/>
        <w:tblLook w:val="04A0" w:firstRow="1" w:lastRow="0" w:firstColumn="1" w:lastColumn="0" w:noHBand="0" w:noVBand="1"/>
      </w:tblPr>
      <w:tblGrid>
        <w:gridCol w:w="2074"/>
        <w:gridCol w:w="2074"/>
        <w:gridCol w:w="2074"/>
        <w:gridCol w:w="2074"/>
        <w:gridCol w:w="2074"/>
      </w:tblGrid>
      <w:tr xmlns:wp14="http://schemas.microsoft.com/office/word/2010/wordml" w14:paraId="1A3BCDBA" wp14:textId="77777777">
        <w:tc>
          <w:tcPr>
            <w:tcW w:w="2074" w:type="dxa"/>
            <w:vAlign w:val="center"/>
            <w:shd w:fill="D9EAF7"/>
          </w:tcPr>
          <w:p w14:paraId="4E41474E" wp14:textId="77777777">
            <w:r>
              <w:t>Memory Layout Configuration</w:t>
            </w:r>
          </w:p>
        </w:tc>
        <w:tc>
          <w:tcPr>
            <w:tcW w:w="2074" w:type="dxa"/>
            <w:vAlign w:val="center"/>
            <w:shd w:fill="D9EAF7"/>
          </w:tcPr>
          <w:p w14:paraId="358B59AC" wp14:textId="77777777">
            <w:r>
              <w:t>Trial 1 [s]</w:t>
            </w:r>
          </w:p>
        </w:tc>
        <w:tc>
          <w:tcPr>
            <w:tcW w:w="2074" w:type="dxa"/>
            <w:vAlign w:val="center"/>
            <w:shd w:fill="D9EAF7"/>
          </w:tcPr>
          <w:p w14:paraId="3182A0CE" wp14:textId="77777777">
            <w:r>
              <w:t>Trial 2 [s]</w:t>
            </w:r>
          </w:p>
        </w:tc>
        <w:tc>
          <w:tcPr>
            <w:tcW w:w="2074" w:type="dxa"/>
            <w:vAlign w:val="center"/>
            <w:shd w:fill="D9EAF7"/>
          </w:tcPr>
          <w:p w14:paraId="6333D7BA" wp14:textId="77777777">
            <w:r>
              <w:t>Trial 3 [s]</w:t>
            </w:r>
          </w:p>
        </w:tc>
        <w:tc>
          <w:tcPr>
            <w:tcW w:w="2074" w:type="dxa"/>
            <w:vAlign w:val="center"/>
            <w:shd w:fill="D9EAF7"/>
          </w:tcPr>
          <w:p w14:paraId="3DA2BCF2" wp14:textId="77777777">
            <w:r>
              <w:t>Median [s]</w:t>
            </w:r>
          </w:p>
        </w:tc>
      </w:tr>
      <w:tr xmlns:wp14="http://schemas.microsoft.com/office/word/2010/wordml" w14:paraId="1426B0C2" wp14:textId="77777777">
        <w:tc>
          <w:tcPr>
            <w:tcW w:w="2074" w:type="dxa"/>
            <w:vAlign w:val="center"/>
          </w:tcPr>
          <w:p w14:paraId="65EF2047" wp14:textId="77777777">
            <w:r>
              <w:t>Adjacent Indices (False Sharing Active)</w:t>
            </w:r>
          </w:p>
        </w:tc>
        <w:tc>
          <w:tcPr>
            <w:tcW w:w="2074" w:type="dxa"/>
            <w:vAlign w:val="center"/>
          </w:tcPr>
          <w:p w14:paraId="32B2E26A" wp14:textId="77777777">
            <w:r>
              <w:t>0.0139</w:t>
            </w:r>
          </w:p>
        </w:tc>
        <w:tc>
          <w:tcPr>
            <w:tcW w:w="2074" w:type="dxa"/>
            <w:vAlign w:val="center"/>
          </w:tcPr>
          <w:p w14:paraId="669C1165" wp14:textId="77777777">
            <w:r>
              <w:t>0.0140</w:t>
            </w:r>
          </w:p>
        </w:tc>
        <w:tc>
          <w:tcPr>
            <w:tcW w:w="2074" w:type="dxa"/>
            <w:vAlign w:val="center"/>
          </w:tcPr>
          <w:p w14:paraId="01F4444A" wp14:textId="77777777">
            <w:r>
              <w:t>0.0142</w:t>
            </w:r>
          </w:p>
        </w:tc>
        <w:tc>
          <w:tcPr>
            <w:tcW w:w="2074" w:type="dxa"/>
            <w:vAlign w:val="center"/>
          </w:tcPr>
          <w:p w14:paraId="3133F7CF" wp14:textId="77777777">
            <w:r>
              <w:t>0.0140</w:t>
            </w:r>
          </w:p>
        </w:tc>
      </w:tr>
      <w:tr xmlns:wp14="http://schemas.microsoft.com/office/word/2010/wordml" w14:paraId="40598445" wp14:textId="77777777">
        <w:tc>
          <w:tcPr>
            <w:tcW w:w="2074" w:type="dxa"/>
            <w:vAlign w:val="center"/>
          </w:tcPr>
          <w:p w14:paraId="3B7F6E2B" wp14:textId="77777777">
            <w:r>
              <w:t>Padded Indices (Cache-Line Aligned)</w:t>
            </w:r>
          </w:p>
        </w:tc>
        <w:tc>
          <w:tcPr>
            <w:tcW w:w="2074" w:type="dxa"/>
            <w:vAlign w:val="center"/>
          </w:tcPr>
          <w:p w14:paraId="1F33DBB2" wp14:textId="77777777">
            <w:r>
              <w:t>0.0060</w:t>
            </w:r>
          </w:p>
        </w:tc>
        <w:tc>
          <w:tcPr>
            <w:tcW w:w="2074" w:type="dxa"/>
            <w:vAlign w:val="center"/>
          </w:tcPr>
          <w:p w14:paraId="4AA619B5" wp14:textId="77777777">
            <w:r>
              <w:t>0.0038</w:t>
            </w:r>
          </w:p>
        </w:tc>
        <w:tc>
          <w:tcPr>
            <w:tcW w:w="2074" w:type="dxa"/>
            <w:vAlign w:val="center"/>
          </w:tcPr>
          <w:p w14:paraId="43368AF7" wp14:textId="77777777">
            <w:r>
              <w:t>0.0039</w:t>
            </w:r>
          </w:p>
        </w:tc>
        <w:tc>
          <w:tcPr>
            <w:tcW w:w="2074" w:type="dxa"/>
            <w:vAlign w:val="center"/>
          </w:tcPr>
          <w:p w14:paraId="1ADE0DA5" wp14:textId="77777777">
            <w:r>
              <w:t>0.0039</w:t>
            </w:r>
          </w:p>
        </w:tc>
      </w:tr>
    </w:tbl>
    <w:p xmlns:wp14="http://schemas.microsoft.com/office/word/2010/wordml" w14:paraId="21EDD664" wp14:textId="77777777">
      <w:r>
        <w:t>Slowdown Penalty Multiplier: 3.59x</w:t>
      </w:r>
    </w:p>
    <w:p xmlns:wp14="http://schemas.microsoft.com/office/word/2010/wordml" w14:paraId="77786C03" wp14:textId="77777777">
      <w:r w:rsidR="54EE0DB7">
        <w:rPr/>
        <w:t>Q2.1 — Calculate the exact memory footprint of a 64-bit integer pointer/reference in Golang. Prove why stride 16 guarantees separation beyond a 64-byte cache line.</w:t>
      </w:r>
      <w:r>
        <w:br/>
      </w:r>
      <w:r w:rsidR="54EE0DB7">
        <w:rPr/>
        <w:t>Answer: A 64-bit value/reference occupies 8 bytes. With 16-byte? No: for 16 consecutive 64-bit values, 16×8=128 bytes, which exceeds a 64-byte cache line. Therefore the stride separates accesses by at least 128 bytes. Note: the exact Go representation depends on the data type; this calculation refers to 64-bit values/references.</w:t>
      </w:r>
    </w:p>
    <w:p xmlns:wp14="http://schemas.microsoft.com/office/word/2010/wordml" w14:paraId="3323BD7C" wp14:textId="77777777">
      <w:r w:rsidR="54EE0DB7">
        <w:rPr/>
        <w:t>Q2.2 — Trace the MESI state transitions and bus invalidation messages for index 0 and index 1.</w:t>
      </w:r>
      <w:r>
        <w:br/>
      </w:r>
      <w:r w:rsidR="54EE0DB7">
        <w:rPr/>
        <w:t>Answer: If index 0 and index 1 share one cache line, Core 0 writes index 0 and obtains the line in Modified state. When Core 1 writes index 1, coherence invalidates Core 0's copy and transfers ownership. Repeated writes cause repeated invalidation/ownership traffic. The variables are different, but the shared cache line creates false sharing.</w:t>
      </w:r>
    </w:p>
    <w:p xmlns:wp14="http://schemas.microsoft.com/office/word/2010/wordml" w14:paraId="5AC9C6C9" wp14:textId="77777777">
      <w:r w:rsidR="54EE0DB7">
        <w:rPr/>
        <w:t>Q2.3 — Describe two industry-standard compile-time or VM-level mechanisms that eliminate false sharing.</w:t>
      </w:r>
      <w:r>
        <w:br/>
      </w:r>
      <w:r w:rsidR="54EE0DB7">
        <w:rPr/>
        <w:t>Answer: C++ can use alignas(64) to align data to cache-line boundaries. Java can use @Contended to separate frequently updated fields. In Golang, explicit struct padding/alignment can be used to keep hot fields on different cache lines.</w:t>
      </w:r>
    </w:p>
    <w:p xmlns:wp14="http://schemas.microsoft.com/office/word/2010/wordml" w:rsidP="54EE0DB7" w14:paraId="76CFE7C6" wp14:textId="77777777">
      <w:pPr>
        <w:pStyle w:val="Heading1"/>
        <w:spacing w:before="200" w:after="100"/>
        <w:rPr>
          <w:color w:val="000000" w:themeColor="text1" w:themeTint="FF" w:themeShade="FF"/>
        </w:rPr>
      </w:pPr>
      <w:r w:rsidRPr="54EE0DB7" w:rsidR="54EE0DB7">
        <w:rPr>
          <w:color w:val="000000" w:themeColor="text1" w:themeTint="FF" w:themeShade="FF"/>
        </w:rPr>
        <w:t>TASK 3 — The Synchronization Tax &amp; Lockless Redesign</w:t>
      </w:r>
    </w:p>
    <w:p xmlns:wp14="http://schemas.microsoft.com/office/word/2010/wordml" w14:paraId="7A8BECC9" wp14:textId="77777777">
      <w:r>
        <w:t>Run task3_sync.go. Record the observed values and execution times.</w:t>
      </w:r>
    </w:p>
    <w:tbl>
      <w:tblPr>
        <w:tblStyle w:val="TableGrid"/>
        <w:tblW w:w="0" w:type="auto"/>
        <w:jc w:val="center"/>
        <w:tblLook w:val="04A0" w:firstRow="1" w:lastRow="0" w:firstColumn="1" w:lastColumn="0" w:noHBand="0" w:noVBand="1"/>
      </w:tblPr>
      <w:tblGrid>
        <w:gridCol w:w="2074"/>
        <w:gridCol w:w="2074"/>
        <w:gridCol w:w="2074"/>
        <w:gridCol w:w="2074"/>
        <w:gridCol w:w="2074"/>
      </w:tblGrid>
      <w:tr xmlns:wp14="http://schemas.microsoft.com/office/word/2010/wordml" w14:paraId="6C84D334" wp14:textId="77777777">
        <w:tc>
          <w:tcPr>
            <w:tcW w:w="2074" w:type="dxa"/>
            <w:vAlign w:val="center"/>
            <w:shd w:fill="D9EAF7"/>
          </w:tcPr>
          <w:p w14:paraId="3EB1D42B" wp14:textId="77777777">
            <w:r>
              <w:t>Counter Architecture</w:t>
            </w:r>
          </w:p>
        </w:tc>
        <w:tc>
          <w:tcPr>
            <w:tcW w:w="2074" w:type="dxa"/>
            <w:vAlign w:val="center"/>
            <w:shd w:fill="D9EAF7"/>
          </w:tcPr>
          <w:p w14:paraId="0707F489" wp14:textId="77777777">
            <w:r>
              <w:t>Target Sum</w:t>
            </w:r>
          </w:p>
        </w:tc>
        <w:tc>
          <w:tcPr>
            <w:tcW w:w="2074" w:type="dxa"/>
            <w:vAlign w:val="center"/>
            <w:shd w:fill="D9EAF7"/>
          </w:tcPr>
          <w:p w14:paraId="419C2D6B" wp14:textId="77777777">
            <w:r>
              <w:t>Actual Empirical Sum</w:t>
            </w:r>
          </w:p>
        </w:tc>
        <w:tc>
          <w:tcPr>
            <w:tcW w:w="2074" w:type="dxa"/>
            <w:vAlign w:val="center"/>
            <w:shd w:fill="D9EAF7"/>
          </w:tcPr>
          <w:p w14:paraId="17960789" wp14:textId="77777777">
            <w:r>
              <w:t>Data Corruption Defect</w:t>
            </w:r>
          </w:p>
        </w:tc>
        <w:tc>
          <w:tcPr>
            <w:tcW w:w="2074" w:type="dxa"/>
            <w:vAlign w:val="center"/>
            <w:shd w:fill="D9EAF7"/>
          </w:tcPr>
          <w:p w14:paraId="3018CCAC" wp14:textId="77777777">
            <w:r>
              <w:t>Execution Time [s]</w:t>
            </w:r>
          </w:p>
        </w:tc>
      </w:tr>
      <w:tr xmlns:wp14="http://schemas.microsoft.com/office/word/2010/wordml" w14:paraId="75F5443B" wp14:textId="77777777">
        <w:tc>
          <w:tcPr>
            <w:tcW w:w="2074" w:type="dxa"/>
            <w:vAlign w:val="center"/>
          </w:tcPr>
          <w:p w14:paraId="4B71E23C" wp14:textId="77777777">
            <w:r>
              <w:t>Unsafe Accumulator (Race Condition)</w:t>
            </w:r>
          </w:p>
        </w:tc>
        <w:tc>
          <w:tcPr>
            <w:tcW w:w="2074" w:type="dxa"/>
            <w:vAlign w:val="center"/>
          </w:tcPr>
          <w:p w14:paraId="79E98E29" wp14:textId="77777777">
            <w:r>
              <w:t>2,000,000</w:t>
            </w:r>
          </w:p>
        </w:tc>
        <w:tc>
          <w:tcPr>
            <w:tcW w:w="2074" w:type="dxa"/>
            <w:vAlign w:val="center"/>
          </w:tcPr>
          <w:p w14:paraId="4CA3FD6F" wp14:textId="77777777">
            <w:r>
              <w:t>537,796</w:t>
            </w:r>
          </w:p>
        </w:tc>
        <w:tc>
          <w:tcPr>
            <w:tcW w:w="2074" w:type="dxa"/>
            <w:vAlign w:val="center"/>
          </w:tcPr>
          <w:p w14:paraId="42ABACBB" wp14:textId="77777777">
            <w:r>
              <w:t>1,462,204</w:t>
            </w:r>
          </w:p>
        </w:tc>
        <w:tc>
          <w:tcPr>
            <w:tcW w:w="2074" w:type="dxa"/>
            <w:vAlign w:val="center"/>
          </w:tcPr>
          <w:p w14:paraId="7B302880" wp14:textId="77777777">
            <w:r>
              <w:t>0.001515</w:t>
            </w:r>
          </w:p>
        </w:tc>
      </w:tr>
      <w:tr xmlns:wp14="http://schemas.microsoft.com/office/word/2010/wordml" w14:paraId="5E00FDF6" wp14:textId="77777777">
        <w:tc>
          <w:tcPr>
            <w:tcW w:w="2074" w:type="dxa"/>
            <w:vAlign w:val="center"/>
          </w:tcPr>
          <w:p w14:paraId="205F167B" wp14:textId="77777777">
            <w:r>
              <w:t>Locked Accumulator (sync.Mutex)</w:t>
            </w:r>
          </w:p>
        </w:tc>
        <w:tc>
          <w:tcPr>
            <w:tcW w:w="2074" w:type="dxa"/>
            <w:vAlign w:val="center"/>
          </w:tcPr>
          <w:p w14:paraId="71FC1A01" wp14:textId="77777777">
            <w:r>
              <w:t>2,000,000</w:t>
            </w:r>
          </w:p>
        </w:tc>
        <w:tc>
          <w:tcPr>
            <w:tcW w:w="2074" w:type="dxa"/>
            <w:vAlign w:val="center"/>
          </w:tcPr>
          <w:p w14:paraId="007F7886" wp14:textId="77777777">
            <w:r>
              <w:t>2,000,000</w:t>
            </w:r>
          </w:p>
        </w:tc>
        <w:tc>
          <w:tcPr>
            <w:tcW w:w="2074" w:type="dxa"/>
            <w:vAlign w:val="center"/>
          </w:tcPr>
          <w:p w14:paraId="4B584315" wp14:textId="77777777">
            <w:r>
              <w:t>0</w:t>
            </w:r>
          </w:p>
        </w:tc>
        <w:tc>
          <w:tcPr>
            <w:tcW w:w="2074" w:type="dxa"/>
            <w:vAlign w:val="center"/>
          </w:tcPr>
          <w:p w14:paraId="6C0A3EF1" wp14:textId="77777777">
            <w:r>
              <w:t>0.310878</w:t>
            </w:r>
          </w:p>
        </w:tc>
      </w:tr>
      <w:tr xmlns:wp14="http://schemas.microsoft.com/office/word/2010/wordml" w14:paraId="73C217C8" wp14:textId="77777777">
        <w:tc>
          <w:tcPr>
            <w:tcW w:w="2074" w:type="dxa"/>
            <w:vAlign w:val="center"/>
          </w:tcPr>
          <w:p w14:paraId="18AE0609" wp14:textId="77777777">
            <w:r>
              <w:t>Lockless Thread-Local Accumulator</w:t>
            </w:r>
          </w:p>
        </w:tc>
        <w:tc>
          <w:tcPr>
            <w:tcW w:w="2074" w:type="dxa"/>
            <w:vAlign w:val="center"/>
          </w:tcPr>
          <w:p w14:paraId="671C5E5B" wp14:textId="77777777">
            <w:r>
              <w:t>2,000,000</w:t>
            </w:r>
          </w:p>
        </w:tc>
        <w:tc>
          <w:tcPr>
            <w:tcW w:w="2074" w:type="dxa"/>
            <w:vAlign w:val="center"/>
          </w:tcPr>
          <w:p w14:paraId="4E2F64C2" wp14:textId="77777777">
            <w:r>
              <w:t>2,000,000</w:t>
            </w:r>
          </w:p>
        </w:tc>
        <w:tc>
          <w:tcPr>
            <w:tcW w:w="2074" w:type="dxa"/>
            <w:vAlign w:val="center"/>
          </w:tcPr>
          <w:p w14:paraId="2322F001" wp14:textId="77777777">
            <w:r>
              <w:t>0</w:t>
            </w:r>
          </w:p>
        </w:tc>
        <w:tc>
          <w:tcPr>
            <w:tcW w:w="2074" w:type="dxa"/>
            <w:vAlign w:val="center"/>
          </w:tcPr>
          <w:p w14:paraId="711AE4A8" wp14:textId="77777777">
            <w:r>
              <w:t>0.000261</w:t>
            </w:r>
          </w:p>
        </w:tc>
      </w:tr>
    </w:tbl>
    <w:p xmlns:wp14="http://schemas.microsoft.com/office/word/2010/wordml" w14:paraId="4C599DCB" wp14:textId="77777777">
      <w:r>
        <w:t>Contention Cost Multiplier (Locked / Unsafe): 205.20x</w:t>
      </w:r>
    </w:p>
    <w:p xmlns:wp14="http://schemas.microsoft.com/office/word/2010/wordml" w14:paraId="10739AC7" wp14:textId="77777777">
      <w:r>
        <w:t>Lockless Speedup over Locked: 1191.10x</w:t>
      </w:r>
    </w:p>
    <w:p xmlns:wp14="http://schemas.microsoft.com/office/word/2010/wordml" w14:paraId="6B797719" wp14:textId="77777777">
      <w:r w:rsidR="54EE0DB7">
        <w:rPr/>
        <w:t>Q3.1 — Analyze the Unsafe Accumulator output. Explain the LOAD → ADD → STORE sequence and lost updates.</w:t>
      </w:r>
      <w:r>
        <w:br/>
      </w:r>
      <w:r w:rsidR="54EE0DB7">
        <w:rPr/>
        <w:t>Answer: counter++ is conceptually LOAD → ADD → STORE. Two goroutines can load the same old value, both add 1, and then both store their result. One store can overwrite the other, producing lost updates. Here, only 537,796 of 2,000,000 increments were observed, so 1,462,204 updates were lost.</w:t>
      </w:r>
    </w:p>
    <w:p xmlns:wp14="http://schemas.microsoft.com/office/word/2010/wordml" w14:paraId="0F69520A" wp14:textId="77777777">
      <w:r w:rsidR="54EE0DB7">
        <w:rPr/>
        <w:t>Q3.2 — Provide your complete Golang implementation of the Lockless Thread-Local Accumulator. Record measured time and speedup.</w:t>
      </w:r>
      <w:r>
        <w:br/>
      </w:r>
      <w:r w:rsidR="54EE0DB7">
        <w:rPr/>
        <w:t>Answer: Each goroutine keeps a private local counter. After all goroutines finish, the main goroutine sums the local counters. Measured result: 2,000,000/2,000,000 in 0.000261 s. Speedup over the locked version: about 1191.10x.</w:t>
      </w:r>
    </w:p>
    <w:p xmlns:wp14="http://schemas.microsoft.com/office/word/2010/wordml" w14:paraId="1500845F" wp14:textId="77777777">
      <w:r w:rsidR="54EE0DB7">
        <w:rPr/>
        <w:t>Q3.3 — Explain why eliminating shared mutable state via thread-local buffers and reduction is superior to optimizing lock primitives.</w:t>
      </w:r>
      <w:r>
        <w:br/>
      </w:r>
      <w:r w:rsidR="54EE0DB7">
        <w:rPr/>
        <w:t>Answer: Thread-local state removes the shared write bottleneck instead of making the lock faster. Goroutines can update private data without lock contention or repeated cache-coherence traffic. Only one reduction is needed after the work is complete.</w:t>
      </w:r>
    </w:p>
    <w:p xmlns:wp14="http://schemas.microsoft.com/office/word/2010/wordml" w:rsidP="54EE0DB7" w14:paraId="2BCD5205" wp14:textId="77777777">
      <w:pPr>
        <w:pStyle w:val="Heading1"/>
        <w:spacing w:before="200" w:after="100"/>
        <w:rPr>
          <w:color w:val="000000" w:themeColor="text1" w:themeTint="FF" w:themeShade="FF"/>
        </w:rPr>
      </w:pPr>
      <w:r w:rsidRPr="54EE0DB7" w:rsidR="54EE0DB7">
        <w:rPr>
          <w:color w:val="000000" w:themeColor="text1" w:themeTint="FF" w:themeShade="FF"/>
        </w:rPr>
        <w:t>TASK 4 — The Memory Wall vs. Compute Saturation</w:t>
      </w:r>
    </w:p>
    <w:p xmlns:wp14="http://schemas.microsoft.com/office/word/2010/wordml" w14:paraId="59E588DE" wp14:textId="77777777">
      <w:r>
        <w:t>Run task4_roofline.go and record the actual results for 1, 2, and 4 workers.</w:t>
      </w:r>
    </w:p>
    <w:tbl>
      <w:tblPr>
        <w:tblStyle w:val="TableGrid"/>
        <w:tblW w:w="0" w:type="auto"/>
        <w:jc w:val="center"/>
        <w:tblLook w:val="04A0" w:firstRow="1" w:lastRow="0" w:firstColumn="1" w:lastColumn="0" w:noHBand="0" w:noVBand="1"/>
      </w:tblPr>
      <w:tblGrid>
        <w:gridCol w:w="2074"/>
        <w:gridCol w:w="2074"/>
        <w:gridCol w:w="2074"/>
        <w:gridCol w:w="2074"/>
        <w:gridCol w:w="2074"/>
      </w:tblGrid>
      <w:tr xmlns:wp14="http://schemas.microsoft.com/office/word/2010/wordml" w14:paraId="30C234F2" wp14:textId="77777777">
        <w:tc>
          <w:tcPr>
            <w:tcW w:w="2074" w:type="dxa"/>
            <w:vAlign w:val="center"/>
            <w:shd w:fill="D9EAF7"/>
          </w:tcPr>
          <w:p w14:paraId="15800803" wp14:textId="77777777">
            <w:r>
              <w:t>Worker Allocation</w:t>
            </w:r>
          </w:p>
        </w:tc>
        <w:tc>
          <w:tcPr>
            <w:tcW w:w="2074" w:type="dxa"/>
            <w:vAlign w:val="center"/>
            <w:shd w:fill="D9EAF7"/>
          </w:tcPr>
          <w:p w14:paraId="6EB4C462" wp14:textId="77777777">
            <w:r>
              <w:t>Compute-Bound Time [s]</w:t>
            </w:r>
          </w:p>
        </w:tc>
        <w:tc>
          <w:tcPr>
            <w:tcW w:w="2074" w:type="dxa"/>
            <w:vAlign w:val="center"/>
            <w:shd w:fill="D9EAF7"/>
          </w:tcPr>
          <w:p w14:paraId="5BB20129" wp14:textId="77777777">
            <w:r>
              <w:t>Compute Scaling [Tw/T1]</w:t>
            </w:r>
          </w:p>
        </w:tc>
        <w:tc>
          <w:tcPr>
            <w:tcW w:w="2074" w:type="dxa"/>
            <w:vAlign w:val="center"/>
            <w:shd w:fill="D9EAF7"/>
          </w:tcPr>
          <w:p w14:paraId="484D5E1D" wp14:textId="77777777">
            <w:r>
              <w:t>Memory-Bound Time [s]</w:t>
            </w:r>
          </w:p>
        </w:tc>
        <w:tc>
          <w:tcPr>
            <w:tcW w:w="2074" w:type="dxa"/>
            <w:vAlign w:val="center"/>
            <w:shd w:fill="D9EAF7"/>
          </w:tcPr>
          <w:p w14:paraId="3B9F2D13" wp14:textId="77777777">
            <w:r>
              <w:t>Memory Degradation [Tw/T1]</w:t>
            </w:r>
          </w:p>
        </w:tc>
      </w:tr>
      <w:tr xmlns:wp14="http://schemas.microsoft.com/office/word/2010/wordml" w14:paraId="50CFCEBF" wp14:textId="77777777">
        <w:tc>
          <w:tcPr>
            <w:tcW w:w="2074" w:type="dxa"/>
            <w:vAlign w:val="center"/>
          </w:tcPr>
          <w:p w14:paraId="6DADEEB0" wp14:textId="77777777">
            <w:r>
              <w:t>w = 1 Worker</w:t>
            </w:r>
          </w:p>
        </w:tc>
        <w:tc>
          <w:tcPr>
            <w:tcW w:w="2074" w:type="dxa"/>
            <w:vAlign w:val="center"/>
          </w:tcPr>
          <w:p w14:paraId="1AE5F417" wp14:textId="77777777">
            <w:r>
              <w:t>0.0098</w:t>
            </w:r>
          </w:p>
        </w:tc>
        <w:tc>
          <w:tcPr>
            <w:tcW w:w="2074" w:type="dxa"/>
            <w:vAlign w:val="center"/>
          </w:tcPr>
          <w:p w14:paraId="4240B41C" wp14:textId="77777777">
            <w:r>
              <w:t>1.00x</w:t>
            </w:r>
          </w:p>
        </w:tc>
        <w:tc>
          <w:tcPr>
            <w:tcW w:w="2074" w:type="dxa"/>
            <w:vAlign w:val="center"/>
          </w:tcPr>
          <w:p w14:paraId="03C049D7" wp14:textId="77777777">
            <w:r>
              <w:t>0.1329</w:t>
            </w:r>
          </w:p>
        </w:tc>
        <w:tc>
          <w:tcPr>
            <w:tcW w:w="2074" w:type="dxa"/>
            <w:vAlign w:val="center"/>
          </w:tcPr>
          <w:p w14:paraId="26B20AFF" wp14:textId="77777777">
            <w:r>
              <w:t>1.00x</w:t>
            </w:r>
          </w:p>
        </w:tc>
      </w:tr>
      <w:tr xmlns:wp14="http://schemas.microsoft.com/office/word/2010/wordml" w14:paraId="0FD2F439" wp14:textId="77777777">
        <w:tc>
          <w:tcPr>
            <w:tcW w:w="2074" w:type="dxa"/>
            <w:vAlign w:val="center"/>
          </w:tcPr>
          <w:p w14:paraId="5AFC08AE" wp14:textId="77777777">
            <w:r>
              <w:t>w = 2 Workers</w:t>
            </w:r>
          </w:p>
        </w:tc>
        <w:tc>
          <w:tcPr>
            <w:tcW w:w="2074" w:type="dxa"/>
            <w:vAlign w:val="center"/>
          </w:tcPr>
          <w:p w14:paraId="08660678" wp14:textId="77777777">
            <w:r>
              <w:t>0.0117</w:t>
            </w:r>
          </w:p>
        </w:tc>
        <w:tc>
          <w:tcPr>
            <w:tcW w:w="2074" w:type="dxa"/>
            <w:vAlign w:val="center"/>
          </w:tcPr>
          <w:p w14:paraId="77BC0CB6" wp14:textId="77777777">
            <w:r>
              <w:t>1.19x</w:t>
            </w:r>
          </w:p>
        </w:tc>
        <w:tc>
          <w:tcPr>
            <w:tcW w:w="2074" w:type="dxa"/>
            <w:vAlign w:val="center"/>
          </w:tcPr>
          <w:p w14:paraId="7171A9BF" wp14:textId="77777777">
            <w:r>
              <w:t>0.1740</w:t>
            </w:r>
          </w:p>
        </w:tc>
        <w:tc>
          <w:tcPr>
            <w:tcW w:w="2074" w:type="dxa"/>
            <w:vAlign w:val="center"/>
          </w:tcPr>
          <w:p w14:paraId="1584982B" wp14:textId="77777777">
            <w:r>
              <w:t>1.31x</w:t>
            </w:r>
          </w:p>
        </w:tc>
      </w:tr>
      <w:tr xmlns:wp14="http://schemas.microsoft.com/office/word/2010/wordml" w14:paraId="5ECA3C0E" wp14:textId="77777777">
        <w:tc>
          <w:tcPr>
            <w:tcW w:w="2074" w:type="dxa"/>
            <w:vAlign w:val="center"/>
          </w:tcPr>
          <w:p w14:paraId="444B16ED" wp14:textId="77777777">
            <w:r>
              <w:t>w = 4 Workers</w:t>
            </w:r>
          </w:p>
        </w:tc>
        <w:tc>
          <w:tcPr>
            <w:tcW w:w="2074" w:type="dxa"/>
            <w:vAlign w:val="center"/>
          </w:tcPr>
          <w:p w14:paraId="1EB42BFD" wp14:textId="77777777">
            <w:r>
              <w:t>0.0116</w:t>
            </w:r>
          </w:p>
        </w:tc>
        <w:tc>
          <w:tcPr>
            <w:tcW w:w="2074" w:type="dxa"/>
            <w:vAlign w:val="center"/>
          </w:tcPr>
          <w:p w14:paraId="4C388526" wp14:textId="77777777">
            <w:r>
              <w:t>1.18x</w:t>
            </w:r>
          </w:p>
        </w:tc>
        <w:tc>
          <w:tcPr>
            <w:tcW w:w="2074" w:type="dxa"/>
            <w:vAlign w:val="center"/>
          </w:tcPr>
          <w:p w14:paraId="271C4DB5" wp14:textId="77777777">
            <w:r>
              <w:t>0.4200</w:t>
            </w:r>
          </w:p>
        </w:tc>
        <w:tc>
          <w:tcPr>
            <w:tcW w:w="2074" w:type="dxa"/>
            <w:vAlign w:val="center"/>
          </w:tcPr>
          <w:p w14:paraId="169BA19D" wp14:textId="77777777">
            <w:r>
              <w:t>3.16x</w:t>
            </w:r>
          </w:p>
        </w:tc>
      </w:tr>
    </w:tbl>
    <w:p xmlns:wp14="http://schemas.microsoft.com/office/word/2010/wordml" w14:paraId="41F86C97" wp14:textId="77777777">
      <w:r w:rsidR="54EE0DB7">
        <w:rPr/>
        <w:t>Q4.1 — Analyze the scaling divergence between compute-bound and memory-bound workloads.</w:t>
      </w:r>
      <w:r>
        <w:br/>
      </w:r>
      <w:r w:rsidR="54EE0DB7">
        <w:rPr/>
        <w:t>Answer: The compute-bound workload took 0.0098 s, 0.0117 s, and 0.0116 s for 1, 2, and 4 workers, so it did not scale in this benchmark. The memory-bound workload became slower: 0.1329 s, 0.1740 s, and 0.4200 s. This indicates memory-system contention and bandwidth saturation as more workers access memory.</w:t>
      </w:r>
    </w:p>
    <w:p xmlns:wp14="http://schemas.microsoft.com/office/word/2010/wordml" w14:paraId="346ABC13" wp14:textId="77777777">
      <w:r w:rsidR="54EE0DB7">
        <w:rPr/>
        <w:t>Q4.2 — Record your physical memory specifications and calculate/look up theoretical peak memory bandwidth.</w:t>
      </w:r>
      <w:r>
        <w:br/>
      </w:r>
      <w:r w:rsidR="54EE0DB7">
        <w:rPr/>
        <w:t>Answer: The measured system information reports 16 GB LPDDR5 memory manufactured by Micron. The supplied output does not report the number of memory channels or memory speed, so the theoretical peak bandwidth cannot be calculated reliably from these measurements alone.</w:t>
      </w:r>
    </w:p>
    <w:p xmlns:wp14="http://schemas.microsoft.com/office/word/2010/wordml" w14:paraId="46490993" wp14:textId="77777777">
      <w:r>
        <w:t>Memory type: LPDDR5    Channels: Not reported    Speed: Not reported</w:t>
      </w:r>
    </w:p>
    <w:p xmlns:wp14="http://schemas.microsoft.com/office/word/2010/wordml" w14:paraId="4134EEDA" wp14:textId="77777777">
      <w:r>
        <w:t>Theoretical peak bandwidth: Not determinable from the supplied measurements</w:t>
      </w:r>
    </w:p>
    <w:p xmlns:wp14="http://schemas.microsoft.com/office/word/2010/wordml" w14:paraId="377A112C" wp14:textId="77777777">
      <w:r w:rsidR="54EE0DB7">
        <w:rPr/>
        <w:t>Q4.3 — For a memory-bandwidth-saturated ML embedding pipeline, discuss CUDA GPU kernels vs CPU OpenMP pragmas and justify the architectural choice.</w:t>
      </w:r>
      <w:r>
        <w:br/>
      </w:r>
      <w:r w:rsidR="54EE0DB7">
        <w:rPr/>
        <w:t>Answer: When memory bandwidth is already saturated, adding CPU workers or OpenMP threads gives limited benefit and can make performance worse. CUDA GPU kernels can provide massive parallelism and high memory bandwidth, but the choice also depends on GPU availability, data-transfer overhead, and whether the pipeline can remain on the GPU. For a bandwidth-saturated embedding workload, the GPU is a suitable architectural option when the data can stay on-device; otherwise, optimized CPU parallelism may avoid transfer costs.</w:t>
      </w:r>
    </w:p>
    <w:sectPr w:rsidRPr="0006063C" w:rsidR="00FC693F" w:rsidSect="00034616">
      <w:footerReference w:type="default" r:id="rId9"/>
      <w:pgSz w:w="12240" w:h="15840" w:orient="portrait"/>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845E274" wp14:textId="77777777">
    <w:pPr>
      <w:pStyle w:val="Footer"/>
      <w:jc w:val="center"/>
    </w:pPr>
    <w:r>
      <w:t>Silicon Profiling Worksheet — Student Fillable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995424"/>
    <w:rsid w:val="1D4C2609"/>
    <w:rsid w:val="2D24E140"/>
    <w:rsid w:val="54EE0D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B3062A1D-243D-4C44-914E-47697497F0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Be Ab</lastModifiedBy>
  <revision>2</revision>
  <dcterms:created xsi:type="dcterms:W3CDTF">2013-12-23T23:15:00.0000000Z</dcterms:created>
  <dcterms:modified xsi:type="dcterms:W3CDTF">2026-09-18T06:02:10.2500037Z</dcterms:modified>
  <category/>
</coreProperties>
</file>