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6B19B521" w14:paraId="12FC1CD9" wp14:textId="0668B80A">
      <w:pPr>
        <w:spacing w:before="0" w:beforeAutospacing="off" w:after="150" w:afterAutospacing="off"/>
        <w:jc w:val="center"/>
        <w:rPr>
          <w:rFonts w:ascii="Arial" w:hAnsi="Arial" w:eastAsia="Arial" w:cs="Arial"/>
          <w:b w:val="1"/>
          <w:bCs w:val="1"/>
          <w:i w:val="0"/>
          <w:iCs w:val="0"/>
          <w:noProof w:val="0"/>
          <w:color w:val="000000" w:themeColor="text1" w:themeTint="FF" w:themeShade="FF"/>
          <w:sz w:val="21"/>
          <w:szCs w:val="21"/>
          <w:lang w:val="en-US"/>
        </w:rPr>
      </w:pPr>
      <w:r w:rsidRPr="6B19B521" w:rsidR="6ECD3833">
        <w:rPr>
          <w:rFonts w:ascii="Arial" w:hAnsi="Arial" w:eastAsia="Arial" w:cs="Arial"/>
          <w:b w:val="1"/>
          <w:bCs w:val="1"/>
          <w:i w:val="0"/>
          <w:iCs w:val="0"/>
          <w:noProof w:val="0"/>
          <w:color w:val="000000" w:themeColor="text1" w:themeTint="FF" w:themeShade="FF"/>
          <w:sz w:val="21"/>
          <w:szCs w:val="21"/>
          <w:lang w:val="en-US"/>
        </w:rPr>
        <w:t>PRACTICUM: THE AMDAHL REALITY GAP</w:t>
      </w:r>
    </w:p>
    <w:p xmlns:wp14="http://schemas.microsoft.com/office/word/2010/wordml" w:rsidP="6B19B521" w14:paraId="322D4399" wp14:textId="1E9BEB36">
      <w:pPr>
        <w:spacing w:before="0" w:beforeAutospacing="off" w:after="360" w:afterAutospacing="off"/>
        <w:jc w:val="center"/>
        <w:rPr>
          <w:rFonts w:ascii="Arial" w:hAnsi="Arial" w:eastAsia="Arial" w:cs="Arial"/>
          <w:b w:val="0"/>
          <w:bCs w:val="0"/>
          <w:i w:val="1"/>
          <w:iCs w:val="1"/>
          <w:noProof w:val="0"/>
          <w:color w:val="000000" w:themeColor="text1" w:themeTint="FF" w:themeShade="FF"/>
          <w:sz w:val="16"/>
          <w:szCs w:val="16"/>
          <w:lang w:val="en-US"/>
        </w:rPr>
      </w:pPr>
      <w:r w:rsidRPr="6B19B521" w:rsidR="6ECD3833">
        <w:rPr>
          <w:rFonts w:ascii="Arial" w:hAnsi="Arial" w:eastAsia="Arial" w:cs="Arial"/>
          <w:b w:val="0"/>
          <w:bCs w:val="0"/>
          <w:i w:val="1"/>
          <w:iCs w:val="1"/>
          <w:noProof w:val="0"/>
          <w:color w:val="000000" w:themeColor="text1" w:themeTint="FF" w:themeShade="FF"/>
          <w:sz w:val="16"/>
          <w:szCs w:val="16"/>
          <w:lang w:val="en-US"/>
        </w:rPr>
        <w:t>Empirical Speedup Fitting, Micro-Architectural Bottlenecks, and Loop Scheduling in Go</w:t>
      </w:r>
    </w:p>
    <w:p xmlns:wp14="http://schemas.microsoft.com/office/word/2010/wordml" w:rsidP="6B19B521" w14:paraId="79E8DBE0" wp14:textId="2E772371">
      <w:pPr>
        <w:spacing w:before="0" w:beforeAutospacing="off" w:after="0" w:afterAutospacing="off"/>
        <w:rPr>
          <w:rFonts w:ascii="Helvetica" w:hAnsi="Helvetica" w:eastAsia="Helvetica" w:cs="Helvetica"/>
          <w:b w:val="1"/>
          <w:bCs w:val="1"/>
          <w:i w:val="0"/>
          <w:iCs w:val="0"/>
          <w:noProof w:val="0"/>
          <w:color w:val="000000" w:themeColor="text1" w:themeTint="FF" w:themeShade="FF"/>
          <w:sz w:val="21"/>
          <w:szCs w:val="21"/>
          <w:lang w:val="en-US"/>
        </w:rPr>
      </w:pPr>
      <w:r w:rsidRPr="6B19B521" w:rsidR="6ECD3833">
        <w:rPr>
          <w:rFonts w:ascii="Helvetica" w:hAnsi="Helvetica" w:eastAsia="Helvetica" w:cs="Helvetica"/>
          <w:b w:val="1"/>
          <w:bCs w:val="1"/>
          <w:i w:val="0"/>
          <w:iCs w:val="0"/>
          <w:noProof w:val="0"/>
          <w:color w:val="000000" w:themeColor="text1" w:themeTint="FF" w:themeShade="FF"/>
          <w:sz w:val="21"/>
          <w:szCs w:val="21"/>
          <w:lang w:val="en-US"/>
        </w:rPr>
        <w:t>1. Student and Hardware Information</w:t>
      </w:r>
    </w:p>
    <w:p xmlns:wp14="http://schemas.microsoft.com/office/word/2010/wordml" w:rsidP="6B19B521" w14:paraId="01FD73ED" wp14:textId="3E58C6D7">
      <w:pPr>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 xml:space="preserve">Student Full Name: </w:t>
      </w:r>
      <w:r w:rsidRPr="6B19B521" w:rsidR="6ECD3833">
        <w:rPr>
          <w:rFonts w:ascii="Arial" w:hAnsi="Arial" w:eastAsia="Arial" w:cs="Arial"/>
          <w:b w:val="0"/>
          <w:bCs w:val="0"/>
          <w:i w:val="0"/>
          <w:iCs w:val="0"/>
          <w:noProof w:val="0"/>
          <w:color w:val="000000" w:themeColor="text1" w:themeTint="FF" w:themeShade="FF"/>
          <w:sz w:val="16"/>
          <w:szCs w:val="16"/>
          <w:lang w:val="en-US"/>
        </w:rPr>
        <w:t>Absattar Bekarys</w:t>
      </w:r>
    </w:p>
    <w:p xmlns:wp14="http://schemas.microsoft.com/office/word/2010/wordml" w:rsidP="6B19B521" w14:paraId="2D2778A5" wp14:textId="705011F4">
      <w:pPr>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 xml:space="preserve">Student ID Number: </w:t>
      </w:r>
      <w:r w:rsidRPr="6B19B521" w:rsidR="6ECD3833">
        <w:rPr>
          <w:rFonts w:ascii="Arial" w:hAnsi="Arial" w:eastAsia="Arial" w:cs="Arial"/>
          <w:b w:val="0"/>
          <w:bCs w:val="0"/>
          <w:i w:val="0"/>
          <w:iCs w:val="0"/>
          <w:noProof w:val="0"/>
          <w:color w:val="000000" w:themeColor="text1" w:themeTint="FF" w:themeShade="FF"/>
          <w:sz w:val="16"/>
          <w:szCs w:val="16"/>
          <w:lang w:val="en-US"/>
        </w:rPr>
        <w:t>230103246</w:t>
      </w:r>
    </w:p>
    <w:p xmlns:wp14="http://schemas.microsoft.com/office/word/2010/wordml" w:rsidP="6B19B521" w14:paraId="51D1E176" wp14:textId="22076C92">
      <w:pPr>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 xml:space="preserve">Laptop Model &amp; OS: </w:t>
      </w:r>
      <w:r w:rsidRPr="6B19B521" w:rsidR="6ECD3833">
        <w:rPr>
          <w:rFonts w:ascii="Arial" w:hAnsi="Arial" w:eastAsia="Arial" w:cs="Arial"/>
          <w:b w:val="0"/>
          <w:bCs w:val="0"/>
          <w:i w:val="0"/>
          <w:iCs w:val="0"/>
          <w:noProof w:val="0"/>
          <w:color w:val="000000" w:themeColor="text1" w:themeTint="FF" w:themeShade="FF"/>
          <w:sz w:val="16"/>
          <w:szCs w:val="16"/>
          <w:lang w:val="en-US"/>
        </w:rPr>
        <w:t>MacBook Air / macOS 26</w:t>
      </w:r>
    </w:p>
    <w:p xmlns:wp14="http://schemas.microsoft.com/office/word/2010/wordml" w:rsidP="6B19B521" w14:paraId="25A6BFA1" wp14:textId="542D1AED">
      <w:pPr>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 xml:space="preserve">CPU Model &amp; Generation: </w:t>
      </w:r>
      <w:r w:rsidRPr="6B19B521" w:rsidR="6ECD3833">
        <w:rPr>
          <w:rFonts w:ascii="Arial" w:hAnsi="Arial" w:eastAsia="Arial" w:cs="Arial"/>
          <w:b w:val="0"/>
          <w:bCs w:val="0"/>
          <w:i w:val="0"/>
          <w:iCs w:val="0"/>
          <w:noProof w:val="0"/>
          <w:color w:val="000000" w:themeColor="text1" w:themeTint="FF" w:themeShade="FF"/>
          <w:sz w:val="16"/>
          <w:szCs w:val="16"/>
          <w:lang w:val="en-US"/>
        </w:rPr>
        <w:t>Apple M5 / ARM64</w:t>
      </w:r>
    </w:p>
    <w:p xmlns:wp14="http://schemas.microsoft.com/office/word/2010/wordml" w:rsidP="6B19B521" w14:paraId="30BB15D2" wp14:textId="1A390706">
      <w:pPr>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 xml:space="preserve">Physical Cores: </w:t>
      </w:r>
      <w:r w:rsidRPr="6B19B521" w:rsidR="6ECD3833">
        <w:rPr>
          <w:rFonts w:ascii="Arial" w:hAnsi="Arial" w:eastAsia="Arial" w:cs="Arial"/>
          <w:b w:val="0"/>
          <w:bCs w:val="0"/>
          <w:i w:val="0"/>
          <w:iCs w:val="0"/>
          <w:noProof w:val="0"/>
          <w:color w:val="000000" w:themeColor="text1" w:themeTint="FF" w:themeShade="FF"/>
          <w:sz w:val="16"/>
          <w:szCs w:val="16"/>
          <w:lang w:val="en-US"/>
        </w:rPr>
        <w:t>10</w:t>
      </w:r>
    </w:p>
    <w:p xmlns:wp14="http://schemas.microsoft.com/office/word/2010/wordml" w:rsidP="6B19B521" w14:paraId="5E4DAAEA" wp14:textId="2388032F">
      <w:pPr>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 xml:space="preserve">Logical SMT Threads: </w:t>
      </w:r>
      <w:r w:rsidRPr="6B19B521" w:rsidR="6ECD3833">
        <w:rPr>
          <w:rFonts w:ascii="Arial" w:hAnsi="Arial" w:eastAsia="Arial" w:cs="Arial"/>
          <w:b w:val="0"/>
          <w:bCs w:val="0"/>
          <w:i w:val="0"/>
          <w:iCs w:val="0"/>
          <w:noProof w:val="0"/>
          <w:color w:val="000000" w:themeColor="text1" w:themeTint="FF" w:themeShade="FF"/>
          <w:sz w:val="16"/>
          <w:szCs w:val="16"/>
          <w:lang w:val="en-US"/>
        </w:rPr>
        <w:t>10</w:t>
      </w:r>
    </w:p>
    <w:p xmlns:wp14="http://schemas.microsoft.com/office/word/2010/wordml" w:rsidP="6B19B521" w14:paraId="11295B99" wp14:textId="583122B2">
      <w:pPr>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 xml:space="preserve">L1 Data Cache: </w:t>
      </w:r>
      <w:r w:rsidRPr="6B19B521" w:rsidR="6ECD3833">
        <w:rPr>
          <w:rFonts w:ascii="Arial" w:hAnsi="Arial" w:eastAsia="Arial" w:cs="Arial"/>
          <w:b w:val="0"/>
          <w:bCs w:val="0"/>
          <w:i w:val="0"/>
          <w:iCs w:val="0"/>
          <w:noProof w:val="0"/>
          <w:color w:val="000000" w:themeColor="text1" w:themeTint="FF" w:themeShade="FF"/>
          <w:sz w:val="16"/>
          <w:szCs w:val="16"/>
          <w:lang w:val="en-US"/>
        </w:rPr>
        <w:t>64 KB</w:t>
      </w:r>
    </w:p>
    <w:p xmlns:wp14="http://schemas.microsoft.com/office/word/2010/wordml" w:rsidP="6B19B521" w14:paraId="540491C3" wp14:textId="715FEF48">
      <w:pPr>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 xml:space="preserve">L1 Instruction Cache: </w:t>
      </w:r>
      <w:r w:rsidRPr="6B19B521" w:rsidR="6ECD3833">
        <w:rPr>
          <w:rFonts w:ascii="Arial" w:hAnsi="Arial" w:eastAsia="Arial" w:cs="Arial"/>
          <w:b w:val="0"/>
          <w:bCs w:val="0"/>
          <w:i w:val="0"/>
          <w:iCs w:val="0"/>
          <w:noProof w:val="0"/>
          <w:color w:val="000000" w:themeColor="text1" w:themeTint="FF" w:themeShade="FF"/>
          <w:sz w:val="16"/>
          <w:szCs w:val="16"/>
          <w:lang w:val="en-US"/>
        </w:rPr>
        <w:t>128 KB</w:t>
      </w:r>
    </w:p>
    <w:p xmlns:wp14="http://schemas.microsoft.com/office/word/2010/wordml" w:rsidP="6B19B521" w14:paraId="67F4370C" wp14:textId="38BEEA3D">
      <w:pPr>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 xml:space="preserve">L2 Cache: </w:t>
      </w:r>
      <w:r w:rsidRPr="6B19B521" w:rsidR="6ECD3833">
        <w:rPr>
          <w:rFonts w:ascii="Arial" w:hAnsi="Arial" w:eastAsia="Arial" w:cs="Arial"/>
          <w:b w:val="0"/>
          <w:bCs w:val="0"/>
          <w:i w:val="0"/>
          <w:iCs w:val="0"/>
          <w:noProof w:val="0"/>
          <w:color w:val="000000" w:themeColor="text1" w:themeTint="FF" w:themeShade="FF"/>
          <w:sz w:val="16"/>
          <w:szCs w:val="16"/>
          <w:lang w:val="en-US"/>
        </w:rPr>
        <w:t>6 MB</w:t>
      </w:r>
    </w:p>
    <w:p xmlns:wp14="http://schemas.microsoft.com/office/word/2010/wordml" w:rsidP="6B19B521" w14:paraId="3F30D3A4" wp14:textId="52DB6720">
      <w:pPr>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 xml:space="preserve">L3 Cache: </w:t>
      </w:r>
      <w:r w:rsidRPr="6B19B521" w:rsidR="6ECD3833">
        <w:rPr>
          <w:rFonts w:ascii="Arial" w:hAnsi="Arial" w:eastAsia="Arial" w:cs="Arial"/>
          <w:b w:val="0"/>
          <w:bCs w:val="0"/>
          <w:i w:val="0"/>
          <w:iCs w:val="0"/>
          <w:noProof w:val="0"/>
          <w:color w:val="000000" w:themeColor="text1" w:themeTint="FF" w:themeShade="FF"/>
          <w:sz w:val="16"/>
          <w:szCs w:val="16"/>
          <w:lang w:val="en-US"/>
        </w:rPr>
        <w:t>Not reported by macOS</w:t>
      </w:r>
    </w:p>
    <w:p xmlns:wp14="http://schemas.microsoft.com/office/word/2010/wordml" w:rsidP="6B19B521" w14:paraId="7AF9543E" wp14:textId="069BB8F3">
      <w:pPr>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 xml:space="preserve">SIMD: </w:t>
      </w:r>
      <w:r w:rsidRPr="6B19B521" w:rsidR="6ECD3833">
        <w:rPr>
          <w:rFonts w:ascii="Arial" w:hAnsi="Arial" w:eastAsia="Arial" w:cs="Arial"/>
          <w:b w:val="0"/>
          <w:bCs w:val="0"/>
          <w:i w:val="0"/>
          <w:iCs w:val="0"/>
          <w:noProof w:val="0"/>
          <w:color w:val="000000" w:themeColor="text1" w:themeTint="FF" w:themeShade="FF"/>
          <w:sz w:val="16"/>
          <w:szCs w:val="16"/>
          <w:lang w:val="en-US"/>
        </w:rPr>
        <w:t>ARM NEON</w:t>
      </w:r>
    </w:p>
    <w:p xmlns:wp14="http://schemas.microsoft.com/office/word/2010/wordml" w:rsidP="6B19B521" w14:paraId="2A559A04" wp14:textId="202929CF">
      <w:pPr>
        <w:spacing w:before="0" w:beforeAutospacing="off" w:after="36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 xml:space="preserve">Target Workload N: </w:t>
      </w:r>
      <w:r w:rsidRPr="6B19B521" w:rsidR="6ECD3833">
        <w:rPr>
          <w:rFonts w:ascii="Arial" w:hAnsi="Arial" w:eastAsia="Arial" w:cs="Arial"/>
          <w:b w:val="0"/>
          <w:bCs w:val="0"/>
          <w:i w:val="0"/>
          <w:iCs w:val="0"/>
          <w:noProof w:val="0"/>
          <w:color w:val="000000" w:themeColor="text1" w:themeTint="FF" w:themeShade="FF"/>
          <w:sz w:val="16"/>
          <w:szCs w:val="16"/>
          <w:lang w:val="en-US"/>
        </w:rPr>
        <w:t>13,246,000</w:t>
      </w:r>
    </w:p>
    <w:p xmlns:wp14="http://schemas.microsoft.com/office/word/2010/wordml" w:rsidP="6B19B521" w14:paraId="520A70D1" wp14:textId="26FB632E">
      <w:pPr>
        <w:spacing w:before="0" w:beforeAutospacing="off" w:after="0" w:afterAutospacing="off"/>
        <w:rPr>
          <w:rFonts w:ascii="Helvetica" w:hAnsi="Helvetica" w:eastAsia="Helvetica" w:cs="Helvetica"/>
          <w:b w:val="1"/>
          <w:bCs w:val="1"/>
          <w:i w:val="0"/>
          <w:iCs w:val="0"/>
          <w:noProof w:val="0"/>
          <w:color w:val="000000" w:themeColor="text1" w:themeTint="FF" w:themeShade="FF"/>
          <w:sz w:val="21"/>
          <w:szCs w:val="21"/>
          <w:lang w:val="en-US"/>
        </w:rPr>
      </w:pPr>
      <w:r w:rsidRPr="6B19B521" w:rsidR="6ECD3833">
        <w:rPr>
          <w:rFonts w:ascii="Helvetica" w:hAnsi="Helvetica" w:eastAsia="Helvetica" w:cs="Helvetica"/>
          <w:b w:val="1"/>
          <w:bCs w:val="1"/>
          <w:i w:val="0"/>
          <w:iCs w:val="0"/>
          <w:noProof w:val="0"/>
          <w:color w:val="000000" w:themeColor="text1" w:themeTint="FF" w:themeShade="FF"/>
          <w:sz w:val="21"/>
          <w:szCs w:val="21"/>
          <w:lang w:val="en-US"/>
        </w:rPr>
        <w:t>2. Phase 1: Machine Probing &amp; Workload Formulation</w:t>
      </w:r>
    </w:p>
    <w:p xmlns:wp14="http://schemas.microsoft.com/office/word/2010/wordml" w:rsidP="6B19B521" w14:paraId="684A6D86" wp14:textId="317030B5">
      <w:pPr>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0"/>
          <w:bCs w:val="0"/>
          <w:i w:val="0"/>
          <w:iCs w:val="0"/>
          <w:noProof w:val="0"/>
          <w:color w:val="000000" w:themeColor="text1" w:themeTint="FF" w:themeShade="FF"/>
          <w:sz w:val="16"/>
          <w:szCs w:val="16"/>
          <w:lang w:val="en-US"/>
        </w:rPr>
        <w:t>The workload size is calculated from the last four digits of the Student ID using the required formula:</w:t>
      </w:r>
    </w:p>
    <w:p xmlns:wp14="http://schemas.microsoft.com/office/word/2010/wordml" w:rsidP="6B19B521" w14:paraId="6696E4F9" wp14:textId="26951CBF">
      <w:pPr>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0"/>
          <w:bCs w:val="0"/>
          <w:i w:val="0"/>
          <w:iCs w:val="0"/>
          <w:noProof w:val="0"/>
          <w:color w:val="000000" w:themeColor="text1" w:themeTint="FF" w:themeShade="FF"/>
          <w:sz w:val="16"/>
          <w:szCs w:val="16"/>
          <w:lang w:val="en-US"/>
        </w:rPr>
        <w:t>N = 10,000,000 + (last 4 digits × 1,000)</w:t>
      </w:r>
    </w:p>
    <w:p xmlns:wp14="http://schemas.microsoft.com/office/word/2010/wordml" w:rsidP="6B19B521" w14:paraId="5F65A332" wp14:textId="001FA91E">
      <w:pPr>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0"/>
          <w:bCs w:val="0"/>
          <w:i w:val="0"/>
          <w:iCs w:val="0"/>
          <w:noProof w:val="0"/>
          <w:color w:val="000000" w:themeColor="text1" w:themeTint="FF" w:themeShade="FF"/>
          <w:sz w:val="16"/>
          <w:szCs w:val="16"/>
          <w:lang w:val="en-US"/>
        </w:rPr>
        <w:t>N = 10,000,000 + (3246 × 1,000) = 13,246,000.</w:t>
      </w:r>
    </w:p>
    <w:p xmlns:wp14="http://schemas.microsoft.com/office/word/2010/wordml" w:rsidP="6B19B521" w14:paraId="4CAC272F" wp14:textId="7ADCE19A">
      <w:pPr>
        <w:spacing w:before="0" w:beforeAutospacing="off" w:after="36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0"/>
          <w:bCs w:val="0"/>
          <w:i w:val="0"/>
          <w:iCs w:val="0"/>
          <w:noProof w:val="0"/>
          <w:color w:val="000000" w:themeColor="text1" w:themeTint="FF" w:themeShade="FF"/>
          <w:sz w:val="16"/>
          <w:szCs w:val="16"/>
          <w:lang w:val="en-US"/>
        </w:rPr>
        <w:t>The Collatz kernel calculates the number of steps required for each integer from 1 to N to reach 1.</w:t>
      </w:r>
    </w:p>
    <w:p xmlns:wp14="http://schemas.microsoft.com/office/word/2010/wordml" w:rsidP="6B19B521" w14:paraId="61AD62CA" wp14:textId="4A986004">
      <w:pPr>
        <w:spacing w:before="0" w:beforeAutospacing="off" w:after="0" w:afterAutospacing="off"/>
        <w:rPr>
          <w:rFonts w:ascii="Helvetica" w:hAnsi="Helvetica" w:eastAsia="Helvetica" w:cs="Helvetica"/>
          <w:b w:val="1"/>
          <w:bCs w:val="1"/>
          <w:i w:val="0"/>
          <w:iCs w:val="0"/>
          <w:noProof w:val="0"/>
          <w:color w:val="000000" w:themeColor="text1" w:themeTint="FF" w:themeShade="FF"/>
          <w:sz w:val="21"/>
          <w:szCs w:val="21"/>
          <w:lang w:val="en-US"/>
        </w:rPr>
      </w:pPr>
      <w:r w:rsidRPr="6B19B521" w:rsidR="6ECD3833">
        <w:rPr>
          <w:rFonts w:ascii="Helvetica" w:hAnsi="Helvetica" w:eastAsia="Helvetica" w:cs="Helvetica"/>
          <w:b w:val="1"/>
          <w:bCs w:val="1"/>
          <w:i w:val="0"/>
          <w:iCs w:val="0"/>
          <w:noProof w:val="0"/>
          <w:color w:val="000000" w:themeColor="text1" w:themeTint="FF" w:themeShade="FF"/>
          <w:sz w:val="21"/>
          <w:szCs w:val="21"/>
          <w:lang w:val="en-US"/>
        </w:rPr>
        <w:t>3. Phase 2: Sequential Baseline &amp; Precision Timing</w:t>
      </w:r>
    </w:p>
    <w:p xmlns:wp14="http://schemas.microsoft.com/office/word/2010/wordml" w:rsidP="6B19B521" w14:paraId="176DE2C6" wp14:textId="51733093">
      <w:pPr>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 xml:space="preserve">Warm-up: </w:t>
      </w:r>
      <w:r w:rsidRPr="6B19B521" w:rsidR="6ECD3833">
        <w:rPr>
          <w:rFonts w:ascii="Arial" w:hAnsi="Arial" w:eastAsia="Arial" w:cs="Arial"/>
          <w:b w:val="0"/>
          <w:bCs w:val="0"/>
          <w:i w:val="0"/>
          <w:iCs w:val="0"/>
          <w:noProof w:val="0"/>
          <w:color w:val="000000" w:themeColor="text1" w:themeTint="FF" w:themeShade="FF"/>
          <w:sz w:val="16"/>
          <w:szCs w:val="16"/>
          <w:lang w:val="en-US"/>
        </w:rPr>
        <w:t>Run 1 was discarded according to the worksheet rules.</w:t>
      </w:r>
    </w:p>
    <w:p xmlns:wp14="http://schemas.microsoft.com/office/word/2010/wordml" w:rsidP="6B19B521" w14:paraId="0D1EA0A8" wp14:textId="37A72B36">
      <w:pPr>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 xml:space="preserve">Sequential baseline T_seq: </w:t>
      </w:r>
      <w:r w:rsidRPr="6B19B521" w:rsidR="6ECD3833">
        <w:rPr>
          <w:rFonts w:ascii="Arial" w:hAnsi="Arial" w:eastAsia="Arial" w:cs="Arial"/>
          <w:b w:val="0"/>
          <w:bCs w:val="0"/>
          <w:i w:val="0"/>
          <w:iCs w:val="0"/>
          <w:noProof w:val="0"/>
          <w:color w:val="000000" w:themeColor="text1" w:themeTint="FF" w:themeShade="FF"/>
          <w:sz w:val="16"/>
          <w:szCs w:val="16"/>
          <w:lang w:val="en-US"/>
        </w:rPr>
        <w:t>3.865938 seconds</w:t>
      </w:r>
    </w:p>
    <w:p xmlns:wp14="http://schemas.microsoft.com/office/word/2010/wordml" w:rsidP="6B19B521" w14:paraId="761AD95C" wp14:textId="7B43290B">
      <w:pPr>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 xml:space="preserve">Maximum stopping time: </w:t>
      </w:r>
      <w:r w:rsidRPr="6B19B521" w:rsidR="6ECD3833">
        <w:rPr>
          <w:rFonts w:ascii="Arial" w:hAnsi="Arial" w:eastAsia="Arial" w:cs="Arial"/>
          <w:b w:val="0"/>
          <w:bCs w:val="0"/>
          <w:i w:val="0"/>
          <w:iCs w:val="0"/>
          <w:noProof w:val="0"/>
          <w:color w:val="000000" w:themeColor="text1" w:themeTint="FF" w:themeShade="FF"/>
          <w:sz w:val="16"/>
          <w:szCs w:val="16"/>
          <w:lang w:val="en-US"/>
        </w:rPr>
        <w:t>688</w:t>
      </w:r>
    </w:p>
    <w:p xmlns:wp14="http://schemas.microsoft.com/office/word/2010/wordml" w:rsidP="6B19B521" w14:paraId="350A0264" wp14:textId="49BCC101">
      <w:pPr>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 xml:space="preserve">Checksum: </w:t>
      </w:r>
      <w:r w:rsidRPr="6B19B521" w:rsidR="6ECD3833">
        <w:rPr>
          <w:rFonts w:ascii="Arial" w:hAnsi="Arial" w:eastAsia="Arial" w:cs="Arial"/>
          <w:b w:val="0"/>
          <w:bCs w:val="0"/>
          <w:i w:val="0"/>
          <w:iCs w:val="0"/>
          <w:noProof w:val="0"/>
          <w:color w:val="000000" w:themeColor="text1" w:themeTint="FF" w:themeShade="FF"/>
          <w:sz w:val="16"/>
          <w:szCs w:val="16"/>
          <w:lang w:val="en-US"/>
        </w:rPr>
        <w:t>95,176,616</w:t>
      </w:r>
    </w:p>
    <w:p xmlns:wp14="http://schemas.microsoft.com/office/word/2010/wordml" w:rsidP="6B19B521" w14:paraId="3ACAAAAD" wp14:textId="5C436EE5">
      <w:pPr>
        <w:spacing w:before="0" w:beforeAutospacing="off" w:after="36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 xml:space="preserve">Numbers requiring more than 100 steps: </w:t>
      </w:r>
      <w:r w:rsidRPr="6B19B521" w:rsidR="6ECD3833">
        <w:rPr>
          <w:rFonts w:ascii="Arial" w:hAnsi="Arial" w:eastAsia="Arial" w:cs="Arial"/>
          <w:b w:val="0"/>
          <w:bCs w:val="0"/>
          <w:i w:val="0"/>
          <w:iCs w:val="0"/>
          <w:noProof w:val="0"/>
          <w:color w:val="000000" w:themeColor="text1" w:themeTint="FF" w:themeShade="FF"/>
          <w:sz w:val="16"/>
          <w:szCs w:val="16"/>
          <w:lang w:val="en-US"/>
        </w:rPr>
        <w:t>10,678,671</w:t>
      </w:r>
    </w:p>
    <w:p xmlns:wp14="http://schemas.microsoft.com/office/word/2010/wordml" w:rsidP="6B19B521" w14:paraId="711B4346" wp14:textId="1F79F229">
      <w:pPr>
        <w:spacing w:before="0" w:beforeAutospacing="off" w:after="0" w:afterAutospacing="off"/>
        <w:rPr>
          <w:rFonts w:ascii="Helvetica" w:hAnsi="Helvetica" w:eastAsia="Helvetica" w:cs="Helvetica"/>
          <w:b w:val="1"/>
          <w:bCs w:val="1"/>
          <w:i w:val="0"/>
          <w:iCs w:val="0"/>
          <w:noProof w:val="0"/>
          <w:color w:val="000000" w:themeColor="text1" w:themeTint="FF" w:themeShade="FF"/>
          <w:sz w:val="21"/>
          <w:szCs w:val="21"/>
          <w:lang w:val="en-US"/>
        </w:rPr>
      </w:pPr>
      <w:r w:rsidRPr="6B19B521" w:rsidR="6ECD3833">
        <w:rPr>
          <w:rFonts w:ascii="Helvetica" w:hAnsi="Helvetica" w:eastAsia="Helvetica" w:cs="Helvetica"/>
          <w:b w:val="1"/>
          <w:bCs w:val="1"/>
          <w:i w:val="0"/>
          <w:iCs w:val="0"/>
          <w:noProof w:val="0"/>
          <w:color w:val="000000" w:themeColor="text1" w:themeTint="FF" w:themeShade="FF"/>
          <w:sz w:val="21"/>
          <w:szCs w:val="21"/>
          <w:lang w:val="en-US"/>
        </w:rPr>
        <w:t>4. Phase 3: Multi-Thread Scaling &amp; Empirical Amdahl Fitting</w:t>
      </w:r>
    </w:p>
    <w:p xmlns:wp14="http://schemas.microsoft.com/office/word/2010/wordml" w:rsidP="6B19B521" w14:paraId="22361488" wp14:textId="02DB5814">
      <w:pPr>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0"/>
          <w:bCs w:val="0"/>
          <w:i w:val="0"/>
          <w:iCs w:val="0"/>
          <w:noProof w:val="0"/>
          <w:color w:val="000000" w:themeColor="text1" w:themeTint="FF" w:themeShade="FF"/>
          <w:sz w:val="16"/>
          <w:szCs w:val="16"/>
          <w:lang w:val="en-US"/>
        </w:rPr>
        <w:t>The parallel program was benchmarked with 1, 2, 4, 8, and 10 workers. Run 1 was used as a warm-up and the average of Runs 2 and 3 was used as the reported execution time.</w:t>
      </w:r>
    </w:p>
    <w:tbl>
      <w:tblPr>
        <w:tblStyle w:val="TableNormal"/>
        <w:bidiVisual w:val="0"/>
        <w:tblW w:w="0" w:type="auto"/>
        <w:tblLook w:val="06A0" w:firstRow="1" w:lastRow="0" w:firstColumn="1" w:lastColumn="0" w:noHBand="1" w:noVBand="1"/>
      </w:tblPr>
      <w:tblGrid>
        <w:gridCol w:w="1455"/>
        <w:gridCol w:w="1470"/>
        <w:gridCol w:w="1455"/>
        <w:gridCol w:w="1470"/>
        <w:gridCol w:w="1455"/>
      </w:tblGrid>
      <w:tr w:rsidR="6B19B521" w:rsidTr="6B19B521" w14:paraId="2CF0CEAD">
        <w:trPr>
          <w:trHeight w:val="165"/>
        </w:trPr>
        <w:tc>
          <w:tcPr>
            <w:tcW w:w="145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21149084" w14:textId="65870413">
            <w:pPr>
              <w:spacing w:before="0" w:beforeAutospacing="off" w:after="15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Threads (k)</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6C2B0553" w14:textId="1D4E228D">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Avg T_k (s)</w:t>
            </w:r>
          </w:p>
        </w:tc>
        <w:tc>
          <w:tcPr>
            <w:tcW w:w="145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55F7918F" w14:textId="0E1CD035">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S_emp(k)</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6270F1D3" w14:textId="5B76CEE9">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S_theo(k)</w:t>
            </w:r>
          </w:p>
        </w:tc>
        <w:tc>
          <w:tcPr>
            <w:tcW w:w="145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3F4872A5" w14:textId="56209D42">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Delta(k)</w:t>
            </w:r>
          </w:p>
        </w:tc>
      </w:tr>
      <w:tr w:rsidR="6B19B521" w:rsidTr="6B19B521" w14:paraId="33D459DB">
        <w:trPr>
          <w:trHeight w:val="165"/>
        </w:trPr>
        <w:tc>
          <w:tcPr>
            <w:tcW w:w="145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4F919D59" w14:textId="643F9EE4">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1</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51B44B87" w14:textId="687FD164">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3.887749</w:t>
            </w:r>
          </w:p>
        </w:tc>
        <w:tc>
          <w:tcPr>
            <w:tcW w:w="145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56B6E935" w14:textId="11AAEB29">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0.9944</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0B93BCC7" w14:textId="5BC5379A">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1.0000</w:t>
            </w:r>
          </w:p>
        </w:tc>
        <w:tc>
          <w:tcPr>
            <w:tcW w:w="145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5A7CCB14" w14:textId="0C437CF8">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0.0056</w:t>
            </w:r>
          </w:p>
        </w:tc>
      </w:tr>
      <w:tr w:rsidR="6B19B521" w:rsidTr="6B19B521" w14:paraId="50706645">
        <w:trPr>
          <w:trHeight w:val="165"/>
        </w:trPr>
        <w:tc>
          <w:tcPr>
            <w:tcW w:w="145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44DEA5EF" w14:textId="7D7E9CF3">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2</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7CCA4693" w14:textId="6F4BC9E3">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2.016113</w:t>
            </w:r>
          </w:p>
        </w:tc>
        <w:tc>
          <w:tcPr>
            <w:tcW w:w="145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7A57206A" w14:textId="654569A7">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1.9175</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62C9C38D" w14:textId="27092D53">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1.9175</w:t>
            </w:r>
          </w:p>
        </w:tc>
        <w:tc>
          <w:tcPr>
            <w:tcW w:w="145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00039C6F" w14:textId="0C22CCEC">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0.0000</w:t>
            </w:r>
          </w:p>
        </w:tc>
      </w:tr>
      <w:tr w:rsidR="6B19B521" w:rsidTr="6B19B521" w14:paraId="4F5E744E">
        <w:trPr>
          <w:trHeight w:val="180"/>
        </w:trPr>
        <w:tc>
          <w:tcPr>
            <w:tcW w:w="145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09AE2F8E" w14:textId="355FC082">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4</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133B30E6" w14:textId="72E38557">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1.009374</w:t>
            </w:r>
          </w:p>
        </w:tc>
        <w:tc>
          <w:tcPr>
            <w:tcW w:w="145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3AA71BB6" w14:textId="613BE79E">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3.8300</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52406A00" w14:textId="6CAB6D49">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3.5428</w:t>
            </w:r>
          </w:p>
        </w:tc>
        <w:tc>
          <w:tcPr>
            <w:tcW w:w="145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0C411B26" w14:textId="5131E4F7">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-0.2872</w:t>
            </w:r>
          </w:p>
        </w:tc>
      </w:tr>
      <w:tr w:rsidR="6B19B521" w:rsidTr="6B19B521" w14:paraId="5D78260F">
        <w:trPr>
          <w:trHeight w:val="165"/>
        </w:trPr>
        <w:tc>
          <w:tcPr>
            <w:tcW w:w="145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18F0C592" w14:textId="62B23090">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8</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7A09FD21" w14:textId="075F1C68">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0.448553</w:t>
            </w:r>
          </w:p>
        </w:tc>
        <w:tc>
          <w:tcPr>
            <w:tcW w:w="145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29CDAF14" w14:textId="783FEDE2">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8.6187</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6B124D72" w14:textId="3E4E5B1B">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6.1487</w:t>
            </w:r>
          </w:p>
        </w:tc>
        <w:tc>
          <w:tcPr>
            <w:tcW w:w="145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0C97CCDA" w14:textId="3690DAA3">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-2.4700</w:t>
            </w:r>
          </w:p>
        </w:tc>
      </w:tr>
      <w:tr w:rsidR="6B19B521" w:rsidTr="6B19B521" w14:paraId="253615D5">
        <w:trPr>
          <w:trHeight w:val="165"/>
        </w:trPr>
        <w:tc>
          <w:tcPr>
            <w:tcW w:w="145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128D8189" w14:textId="4A349AAB">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10</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42528C9A" w14:textId="167B57BB">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0.405964</w:t>
            </w:r>
          </w:p>
        </w:tc>
        <w:tc>
          <w:tcPr>
            <w:tcW w:w="145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0EEDBD16" w14:textId="6DBE7E0B">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9.5229</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3E463CD0" w14:textId="7F76BC4A">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7.2092</w:t>
            </w:r>
          </w:p>
        </w:tc>
        <w:tc>
          <w:tcPr>
            <w:tcW w:w="145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1220C40E" w14:textId="3FAC3019">
            <w:pPr>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-2.3137</w:t>
            </w:r>
          </w:p>
        </w:tc>
      </w:tr>
    </w:tbl>
    <w:p xmlns:wp14="http://schemas.microsoft.com/office/word/2010/wordml" w:rsidP="6B19B521" w14:paraId="4F684086" wp14:textId="5C4AFAF4">
      <w:pPr>
        <w:bidi w:val="0"/>
        <w:spacing w:before="0" w:beforeAutospacing="off" w:after="150" w:afterAutospacing="off"/>
        <w:rPr>
          <w:color w:val="000000" w:themeColor="text1" w:themeTint="FF" w:themeShade="FF"/>
        </w:rPr>
      </w:pPr>
    </w:p>
    <w:p xmlns:wp14="http://schemas.microsoft.com/office/word/2010/wordml" w:rsidP="6B19B521" w14:paraId="62B3AFEB" wp14:textId="2580CD4B">
      <w:pPr>
        <w:bidi w:val="0"/>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 xml:space="preserve">Empirical speedup at k = 2: </w:t>
      </w:r>
      <w:r w:rsidRPr="6B19B521" w:rsidR="6ECD3833">
        <w:rPr>
          <w:rFonts w:ascii="Arial" w:hAnsi="Arial" w:eastAsia="Arial" w:cs="Arial"/>
          <w:b w:val="0"/>
          <w:bCs w:val="0"/>
          <w:i w:val="0"/>
          <w:iCs w:val="0"/>
          <w:noProof w:val="0"/>
          <w:color w:val="000000" w:themeColor="text1" w:themeTint="FF" w:themeShade="FF"/>
          <w:sz w:val="16"/>
          <w:szCs w:val="16"/>
          <w:lang w:val="en-US"/>
        </w:rPr>
        <w:t>S_emp(2) = 1.9175</w:t>
      </w:r>
    </w:p>
    <w:p xmlns:wp14="http://schemas.microsoft.com/office/word/2010/wordml" w:rsidP="6B19B521" w14:paraId="49EC9C5B" wp14:textId="040E11E9">
      <w:pPr>
        <w:bidi w:val="0"/>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 xml:space="preserve">Derived parallel fraction: </w:t>
      </w:r>
      <w:r w:rsidRPr="6B19B521" w:rsidR="6ECD3833">
        <w:rPr>
          <w:rFonts w:ascii="Arial" w:hAnsi="Arial" w:eastAsia="Arial" w:cs="Arial"/>
          <w:b w:val="0"/>
          <w:bCs w:val="0"/>
          <w:i w:val="0"/>
          <w:iCs w:val="0"/>
          <w:noProof w:val="0"/>
          <w:color w:val="000000" w:themeColor="text1" w:themeTint="FF" w:themeShade="FF"/>
          <w:sz w:val="16"/>
          <w:szCs w:val="16"/>
          <w:lang w:val="en-US"/>
        </w:rPr>
        <w:t>p = 0.956987 ≈ 95.70%</w:t>
      </w:r>
    </w:p>
    <w:p xmlns:wp14="http://schemas.microsoft.com/office/word/2010/wordml" w:rsidP="6B19B521" w14:paraId="1E00B47B" wp14:textId="1B5AC245">
      <w:pPr>
        <w:bidi w:val="0"/>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 xml:space="preserve">Formula: </w:t>
      </w:r>
      <w:r w:rsidRPr="6B19B521" w:rsidR="6ECD3833">
        <w:rPr>
          <w:rFonts w:ascii="Arial" w:hAnsi="Arial" w:eastAsia="Arial" w:cs="Arial"/>
          <w:b w:val="0"/>
          <w:bCs w:val="0"/>
          <w:i w:val="0"/>
          <w:iCs w:val="0"/>
          <w:noProof w:val="0"/>
          <w:color w:val="000000" w:themeColor="text1" w:themeTint="FF" w:themeShade="FF"/>
          <w:sz w:val="16"/>
          <w:szCs w:val="16"/>
          <w:lang w:val="en-US"/>
        </w:rPr>
        <w:t>p = 2 × [1 − 1/S_emp(2)]</w:t>
      </w:r>
    </w:p>
    <w:p xmlns:wp14="http://schemas.microsoft.com/office/word/2010/wordml" w:rsidP="6B19B521" w14:paraId="149FCA17" wp14:textId="686D7A16">
      <w:pPr>
        <w:bidi w:val="0"/>
        <w:spacing w:before="0" w:beforeAutospacing="off" w:after="36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0"/>
          <w:bCs w:val="0"/>
          <w:i w:val="0"/>
          <w:iCs w:val="0"/>
          <w:noProof w:val="0"/>
          <w:color w:val="000000" w:themeColor="text1" w:themeTint="FF" w:themeShade="FF"/>
          <w:sz w:val="16"/>
          <w:szCs w:val="16"/>
          <w:lang w:val="en-US"/>
        </w:rPr>
        <w:t>The theoretical speedup increases according to Amdahl's Law, while the empirical measurements include real execution effects such as scheduling, synchronization, cache behavior, and memory-system overhead.</w:t>
      </w:r>
    </w:p>
    <w:p xmlns:wp14="http://schemas.microsoft.com/office/word/2010/wordml" w:rsidP="6B19B521" w14:paraId="3BB45FF9" wp14:textId="202F7222">
      <w:pPr>
        <w:bidi w:val="0"/>
        <w:spacing w:before="0" w:beforeAutospacing="off" w:after="0" w:afterAutospacing="off"/>
        <w:rPr>
          <w:rFonts w:ascii="Helvetica" w:hAnsi="Helvetica" w:eastAsia="Helvetica" w:cs="Helvetica"/>
          <w:b w:val="1"/>
          <w:bCs w:val="1"/>
          <w:i w:val="0"/>
          <w:iCs w:val="0"/>
          <w:noProof w:val="0"/>
          <w:color w:val="000000" w:themeColor="text1" w:themeTint="FF" w:themeShade="FF"/>
          <w:sz w:val="21"/>
          <w:szCs w:val="21"/>
          <w:lang w:val="en-US"/>
        </w:rPr>
      </w:pPr>
      <w:r w:rsidRPr="6B19B521" w:rsidR="6ECD3833">
        <w:rPr>
          <w:rFonts w:ascii="Helvetica" w:hAnsi="Helvetica" w:eastAsia="Helvetica" w:cs="Helvetica"/>
          <w:b w:val="1"/>
          <w:bCs w:val="1"/>
          <w:i w:val="0"/>
          <w:iCs w:val="0"/>
          <w:noProof w:val="0"/>
          <w:color w:val="000000" w:themeColor="text1" w:themeTint="FF" w:themeShade="FF"/>
          <w:sz w:val="21"/>
          <w:szCs w:val="21"/>
          <w:lang w:val="en-US"/>
        </w:rPr>
        <w:t>5. Phase 4A: False Sharing Penalty</w:t>
      </w:r>
    </w:p>
    <w:p xmlns:wp14="http://schemas.microsoft.com/office/word/2010/wordml" w:rsidP="6B19B521" w14:paraId="4A7795A7" wp14:textId="49AACCF1">
      <w:pPr>
        <w:bidi w:val="0"/>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0"/>
          <w:bCs w:val="0"/>
          <w:i w:val="0"/>
          <w:iCs w:val="0"/>
          <w:noProof w:val="0"/>
          <w:color w:val="000000" w:themeColor="text1" w:themeTint="FF" w:themeShade="FF"/>
          <w:sz w:val="16"/>
          <w:szCs w:val="16"/>
          <w:lang w:val="en-US"/>
        </w:rPr>
        <w:t>The experiment compared adjacent per-worker counters with cache-padded counters using 10 workers.</w:t>
      </w:r>
    </w:p>
    <w:tbl>
      <w:tblPr>
        <w:tblStyle w:val="TableNormal"/>
        <w:bidiVisual w:val="0"/>
        <w:tblW w:w="0" w:type="auto"/>
        <w:tblLook w:val="06A0" w:firstRow="1" w:lastRow="0" w:firstColumn="1" w:lastColumn="0" w:noHBand="1" w:noVBand="1"/>
      </w:tblPr>
      <w:tblGrid>
        <w:gridCol w:w="1785"/>
        <w:gridCol w:w="1785"/>
        <w:gridCol w:w="1785"/>
        <w:gridCol w:w="1785"/>
      </w:tblGrid>
      <w:tr w:rsidR="6B19B521" w:rsidTr="6B19B521" w14:paraId="4DE40299">
        <w:trPr>
          <w:trHeight w:val="165"/>
        </w:trPr>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688B4F9C" w14:textId="277FF925">
            <w:pPr>
              <w:bidi w:val="0"/>
              <w:spacing w:before="0" w:beforeAutospacing="off" w:after="15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Implementation</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7C01B10C" w14:textId="17D60F4F">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Threads</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73A24D23" w14:textId="1D4D3B01">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Execution Time (s)</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60D0B77C" w14:textId="3BCAA93F">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Ratio</w:t>
            </w:r>
          </w:p>
        </w:tc>
      </w:tr>
      <w:tr w:rsidR="6B19B521" w:rsidTr="6B19B521" w14:paraId="0C824DE7">
        <w:trPr>
          <w:trHeight w:val="165"/>
        </w:trPr>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49717175" w14:textId="44DD1AD6">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Naive counters</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6039064B" w14:textId="226EFD41">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10</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29051C1F" w14:textId="49C0610C">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0.461662</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1608708B" w14:textId="75B2AAE7">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1.0370×</w:t>
            </w:r>
          </w:p>
        </w:tc>
      </w:tr>
      <w:tr w:rsidR="6B19B521" w:rsidTr="6B19B521" w14:paraId="691E5019">
        <w:trPr>
          <w:trHeight w:val="345"/>
        </w:trPr>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0C907831" w14:textId="4DBC7FAC">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Cache-padded counters</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7014C552" w14:textId="32437D4A">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10</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270E244E" w14:textId="09F90040">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0.445190</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3C84385A" w14:textId="55E67E04">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1.0000×</w:t>
            </w:r>
          </w:p>
        </w:tc>
      </w:tr>
    </w:tbl>
    <w:p xmlns:wp14="http://schemas.microsoft.com/office/word/2010/wordml" w:rsidP="6B19B521" w14:paraId="67F2E402" wp14:textId="7B2D01C6">
      <w:pPr>
        <w:bidi w:val="0"/>
        <w:spacing w:before="0" w:beforeAutospacing="off" w:after="36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0"/>
          <w:bCs w:val="0"/>
          <w:i w:val="0"/>
          <w:iCs w:val="0"/>
          <w:noProof w:val="0"/>
          <w:color w:val="000000" w:themeColor="text1" w:themeTint="FF" w:themeShade="FF"/>
          <w:sz w:val="16"/>
          <w:szCs w:val="16"/>
          <w:lang w:val="en-US"/>
        </w:rPr>
        <w:t>The naive implementation was slightly slower than the cache-padded implementation. The measured difference was about 3.7%.</w:t>
      </w:r>
    </w:p>
    <w:p xmlns:wp14="http://schemas.microsoft.com/office/word/2010/wordml" w:rsidP="6B19B521" w14:paraId="4A54B43A" wp14:textId="21B1E16F">
      <w:pPr>
        <w:bidi w:val="0"/>
        <w:spacing w:before="0" w:beforeAutospacing="off" w:after="360" w:afterAutospacing="off"/>
        <w:rPr>
          <w:rFonts w:ascii="Helvetica" w:hAnsi="Helvetica" w:eastAsia="Helvetica" w:cs="Helvetica"/>
          <w:b w:val="1"/>
          <w:bCs w:val="1"/>
          <w:i w:val="0"/>
          <w:iCs w:val="0"/>
          <w:noProof w:val="0"/>
          <w:color w:val="000000" w:themeColor="text1" w:themeTint="FF" w:themeShade="FF"/>
          <w:sz w:val="21"/>
          <w:szCs w:val="21"/>
          <w:lang w:val="en-US"/>
        </w:rPr>
      </w:pPr>
      <w:r w:rsidRPr="6B19B521" w:rsidR="6ECD3833">
        <w:rPr>
          <w:rFonts w:ascii="Helvetica" w:hAnsi="Helvetica" w:eastAsia="Helvetica" w:cs="Helvetica"/>
          <w:b w:val="1"/>
          <w:bCs w:val="1"/>
          <w:i w:val="0"/>
          <w:iCs w:val="0"/>
          <w:noProof w:val="0"/>
          <w:color w:val="000000" w:themeColor="text1" w:themeTint="FF" w:themeShade="FF"/>
          <w:sz w:val="21"/>
          <w:szCs w:val="21"/>
          <w:lang w:val="en-US"/>
        </w:rPr>
        <w:t>6. Phase 4B: Loop Scheduling &amp; Workload Imbalance</w:t>
      </w:r>
    </w:p>
    <w:tbl>
      <w:tblPr>
        <w:tblStyle w:val="TableNormal"/>
        <w:bidiVisual w:val="0"/>
        <w:tblW w:w="0" w:type="auto"/>
        <w:tblLook w:val="06A0" w:firstRow="1" w:lastRow="0" w:firstColumn="1" w:lastColumn="0" w:noHBand="1" w:noVBand="1"/>
      </w:tblPr>
      <w:tblGrid>
        <w:gridCol w:w="1785"/>
        <w:gridCol w:w="1785"/>
        <w:gridCol w:w="1785"/>
        <w:gridCol w:w="1785"/>
      </w:tblGrid>
      <w:tr w:rsidR="6B19B521" w:rsidTr="6B19B521" w14:paraId="16748D1D">
        <w:trPr>
          <w:trHeight w:val="165"/>
        </w:trPr>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7C64B876" w14:textId="76F53B92">
            <w:pPr>
              <w:bidi w:val="0"/>
              <w:spacing w:before="0" w:beforeAutospacing="off" w:after="15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Scheduling Clause</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0C708CB2" w14:textId="3CDBF86F">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Chunk Size</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5F22F0C0" w14:textId="366F4CAB">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Execution Time (s)</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2E49D01A" w14:textId="2BF3EE45">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Observed Behavior</w:t>
            </w:r>
          </w:p>
        </w:tc>
      </w:tr>
      <w:tr w:rsidR="6B19B521" w:rsidTr="6B19B521" w14:paraId="2C497681">
        <w:trPr>
          <w:trHeight w:val="345"/>
        </w:trPr>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17C9592C" w14:textId="0DD2F889">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schedule(static)</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0692B77B" w14:textId="51473B47">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Default</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5472AC9D" w14:textId="6CE4421E">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0.346597</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78F8FA78" w14:textId="1E73CD5C">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Baseline static partitioning</w:t>
            </w:r>
          </w:p>
        </w:tc>
      </w:tr>
      <w:tr w:rsidR="6B19B521" w:rsidTr="6B19B521" w14:paraId="4033AC87">
        <w:trPr>
          <w:trHeight w:val="345"/>
        </w:trPr>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37481B5B" w14:textId="7A562177">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schedule(static, 1000)</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5E7D8581" w14:textId="2160B07F">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1,000</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6D94150F" w14:textId="39ACEA26">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Not measured</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182ACF2F" w14:textId="1B86D3F6">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Additional benchmark required</w:t>
            </w:r>
          </w:p>
        </w:tc>
      </w:tr>
      <w:tr w:rsidR="6B19B521" w:rsidTr="6B19B521" w14:paraId="5343B4A0">
        <w:trPr>
          <w:trHeight w:val="540"/>
        </w:trPr>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177C2F5B" w14:textId="3454A219">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schedule(dynamic, 100)</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43F25F91" w14:textId="6EEEC9CF">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100</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19C24AFC" w14:textId="077F50D2">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0.363725</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792BE7BE" w14:textId="08F2B960">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Fine-grained dynamic work queue</w:t>
            </w:r>
          </w:p>
        </w:tc>
      </w:tr>
      <w:tr w:rsidR="6B19B521" w:rsidTr="6B19B521" w14:paraId="56E6B7E0">
        <w:trPr>
          <w:trHeight w:val="525"/>
        </w:trPr>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1AC4E252" w14:textId="551B7CB7">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schedule(dynamic, 10000)</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01CA8C83" w14:textId="29897A66">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10,000</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3279ACCB" w14:textId="71C65E4D">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0.330763</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7599A9BC" w14:textId="0AF30A4C">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Coarse-grained dynamic work queue</w:t>
            </w:r>
          </w:p>
        </w:tc>
      </w:tr>
      <w:tr w:rsidR="6B19B521" w:rsidTr="6B19B521" w14:paraId="7178947F">
        <w:trPr>
          <w:trHeight w:val="165"/>
        </w:trPr>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673F21A6" w14:textId="67F37CB2">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schedule(guided)</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28E9A30E" w14:textId="3802FD08">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Exponential decay</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1F26B225" w14:textId="284F724A">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0.335146</w:t>
            </w:r>
          </w:p>
        </w:tc>
        <w:tc>
          <w:tcPr>
            <w:tcW w:w="17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B19B521" w:rsidP="6B19B521" w:rsidRDefault="6B19B521" w14:paraId="7462B6A4" w14:textId="4EEC30FB">
            <w:pPr>
              <w:bidi w:val="0"/>
              <w:spacing w:before="0" w:beforeAutospacing="off" w:after="0" w:afterAutospacing="off"/>
              <w:rPr>
                <w:rFonts w:ascii="Arial" w:hAnsi="Arial" w:eastAsia="Arial" w:cs="Arial"/>
                <w:b w:val="0"/>
                <w:bCs w:val="0"/>
                <w:i w:val="0"/>
                <w:iCs w:val="0"/>
                <w:color w:val="000000" w:themeColor="text1" w:themeTint="FF" w:themeShade="FF"/>
                <w:sz w:val="16"/>
                <w:szCs w:val="16"/>
              </w:rPr>
            </w:pPr>
            <w:r w:rsidRPr="6B19B521" w:rsidR="6B19B521">
              <w:rPr>
                <w:rFonts w:ascii="Arial" w:hAnsi="Arial" w:eastAsia="Arial" w:cs="Arial"/>
                <w:b w:val="0"/>
                <w:bCs w:val="0"/>
                <w:i w:val="0"/>
                <w:iCs w:val="0"/>
                <w:color w:val="000000" w:themeColor="text1" w:themeTint="FF" w:themeShade="FF"/>
                <w:sz w:val="16"/>
                <w:szCs w:val="16"/>
              </w:rPr>
              <w:t>Adaptive scheduling</w:t>
            </w:r>
          </w:p>
        </w:tc>
      </w:tr>
    </w:tbl>
    <w:p xmlns:wp14="http://schemas.microsoft.com/office/word/2010/wordml" w:rsidP="6B19B521" w14:paraId="686AC719" wp14:textId="5D7B48E8">
      <w:pPr>
        <w:bidi w:val="0"/>
        <w:spacing w:before="0" w:beforeAutospacing="off" w:after="36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0"/>
          <w:bCs w:val="0"/>
          <w:i w:val="0"/>
          <w:iCs w:val="0"/>
          <w:noProof w:val="0"/>
          <w:color w:val="000000" w:themeColor="text1" w:themeTint="FF" w:themeShade="FF"/>
          <w:sz w:val="16"/>
          <w:szCs w:val="16"/>
          <w:lang w:val="en-US"/>
        </w:rPr>
        <w:t>Among the measured scheduling variants, dynamic(10000) produced the shortest execution time in this run. The static(1000) case was not implemented in the current program and therefore has been left explicitly unmeasured rather than assigning an artificial value.</w:t>
      </w:r>
    </w:p>
    <w:p xmlns:wp14="http://schemas.microsoft.com/office/word/2010/wordml" w:rsidP="6B19B521" w14:paraId="729920E2" wp14:textId="4E449112">
      <w:pPr>
        <w:bidi w:val="0"/>
        <w:spacing w:before="0" w:beforeAutospacing="off" w:after="0" w:afterAutospacing="off"/>
        <w:rPr>
          <w:rFonts w:ascii="Helvetica" w:hAnsi="Helvetica" w:eastAsia="Helvetica" w:cs="Helvetica"/>
          <w:b w:val="1"/>
          <w:bCs w:val="1"/>
          <w:i w:val="0"/>
          <w:iCs w:val="0"/>
          <w:noProof w:val="0"/>
          <w:color w:val="000000" w:themeColor="text1" w:themeTint="FF" w:themeShade="FF"/>
          <w:sz w:val="21"/>
          <w:szCs w:val="21"/>
          <w:lang w:val="en-US"/>
        </w:rPr>
      </w:pPr>
      <w:r w:rsidRPr="6B19B521" w:rsidR="6ECD3833">
        <w:rPr>
          <w:rFonts w:ascii="Helvetica" w:hAnsi="Helvetica" w:eastAsia="Helvetica" w:cs="Helvetica"/>
          <w:b w:val="1"/>
          <w:bCs w:val="1"/>
          <w:i w:val="0"/>
          <w:iCs w:val="0"/>
          <w:noProof w:val="0"/>
          <w:color w:val="000000" w:themeColor="text1" w:themeTint="FF" w:themeShade="FF"/>
          <w:sz w:val="21"/>
          <w:szCs w:val="21"/>
          <w:lang w:val="en-US"/>
        </w:rPr>
        <w:t>7. Phase 5: Technical Analysis &amp; Defense Questions</w:t>
      </w:r>
    </w:p>
    <w:p xmlns:wp14="http://schemas.microsoft.com/office/word/2010/wordml" w:rsidP="6B19B521" w14:paraId="775E40D4" wp14:textId="3DFC6E09">
      <w:pPr>
        <w:bidi w:val="0"/>
        <w:spacing w:before="0" w:beforeAutospacing="off" w:after="150" w:afterAutospacing="off"/>
        <w:rPr>
          <w:rFonts w:ascii="Arial" w:hAnsi="Arial" w:eastAsia="Arial" w:cs="Arial"/>
          <w:b w:val="1"/>
          <w:bCs w:val="1"/>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Q1: Micro-Architectural Root Cause of False Sharing</w:t>
      </w:r>
    </w:p>
    <w:p xmlns:wp14="http://schemas.microsoft.com/office/word/2010/wordml" w:rsidP="6B19B521" w14:paraId="4CD49F69" wp14:textId="7F365BF4">
      <w:pPr>
        <w:bidi w:val="0"/>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0"/>
          <w:bCs w:val="0"/>
          <w:i w:val="0"/>
          <w:iCs w:val="0"/>
          <w:noProof w:val="0"/>
          <w:color w:val="000000" w:themeColor="text1" w:themeTint="FF" w:themeShade="FF"/>
          <w:sz w:val="16"/>
          <w:szCs w:val="16"/>
          <w:lang w:val="en-US"/>
        </w:rPr>
        <w:t>False sharing occurs when different threads update different variables located on the same cache line. The cache line size used for the analysis is 64 bytes. When one core writes to a shared cache line, the cache-coherence protocol must invalidate or update copies held by other cores. This creates additional coherence and bus/interconnect traffic. In this experiment, the naive counters were slightly slower than the cache-padded counters, which is consistent with a small false-sharing penalty.</w:t>
      </w:r>
    </w:p>
    <w:p xmlns:wp14="http://schemas.microsoft.com/office/word/2010/wordml" w:rsidP="6B19B521" w14:paraId="037D11A0" wp14:textId="017C542A">
      <w:pPr>
        <w:bidi w:val="0"/>
        <w:spacing w:before="0" w:beforeAutospacing="off" w:after="150" w:afterAutospacing="off"/>
        <w:rPr>
          <w:rFonts w:ascii="Arial" w:hAnsi="Arial" w:eastAsia="Arial" w:cs="Arial"/>
          <w:b w:val="1"/>
          <w:bCs w:val="1"/>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Q2: Hyperthreading (SMT) Saturation &amp; Physical Core Ceilings</w:t>
      </w:r>
    </w:p>
    <w:p xmlns:wp14="http://schemas.microsoft.com/office/word/2010/wordml" w:rsidP="6B19B521" w14:paraId="072608C7" wp14:textId="7E67E2F9">
      <w:pPr>
        <w:bidi w:val="0"/>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0"/>
          <w:bCs w:val="0"/>
          <w:i w:val="0"/>
          <w:iCs w:val="0"/>
          <w:noProof w:val="0"/>
          <w:color w:val="000000" w:themeColor="text1" w:themeTint="FF" w:themeShade="FF"/>
          <w:sz w:val="16"/>
          <w:szCs w:val="16"/>
          <w:lang w:val="en-US"/>
        </w:rPr>
        <w:t>The supplied Apple M5 hardware reports 10 physical cores and 10 logical CPUs, so there is no additional logical SMT-thread layer above the physical core count in this configuration. The measured speedup improved from 8 to 10 workers, from 8.6187× to 9.5229×, but it was not perfectly linear. Real execution is affected by scheduling overhead, cache behavior, memory bandwidth, and other shared hardware resources.</w:t>
      </w:r>
    </w:p>
    <w:p xmlns:wp14="http://schemas.microsoft.com/office/word/2010/wordml" w:rsidP="6B19B521" w14:paraId="4DF64E73" wp14:textId="58018565">
      <w:pPr>
        <w:bidi w:val="0"/>
        <w:spacing w:before="0" w:beforeAutospacing="off" w:after="150" w:afterAutospacing="off"/>
        <w:rPr>
          <w:rFonts w:ascii="Arial" w:hAnsi="Arial" w:eastAsia="Arial" w:cs="Arial"/>
          <w:b w:val="1"/>
          <w:bCs w:val="1"/>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Q3: Empirical vs. Theoretical Amdahl Discrepancy</w:t>
      </w:r>
    </w:p>
    <w:p xmlns:wp14="http://schemas.microsoft.com/office/word/2010/wordml" w:rsidP="6B19B521" w14:paraId="1FC2D0CC" wp14:textId="49CD7A39">
      <w:pPr>
        <w:bidi w:val="0"/>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0"/>
          <w:bCs w:val="0"/>
          <w:i w:val="0"/>
          <w:iCs w:val="0"/>
          <w:noProof w:val="0"/>
          <w:color w:val="000000" w:themeColor="text1" w:themeTint="FF" w:themeShade="FF"/>
          <w:sz w:val="16"/>
          <w:szCs w:val="16"/>
          <w:lang w:val="en-US"/>
        </w:rPr>
        <w:t>The derived parallel fraction is p = 0.956987, or about 95.70%. The theoretical model predicts 7.2092× speedup at 10 workers, while the measured speedup was 9.5229×. The simple Amdahl model does not include all real hardware and implementation effects. Two important factors are scheduling/synchronization overhead and cache or memory-system behavior.</w:t>
      </w:r>
    </w:p>
    <w:p xmlns:wp14="http://schemas.microsoft.com/office/word/2010/wordml" w:rsidP="6B19B521" w14:paraId="407AFC03" wp14:textId="37C730FD">
      <w:pPr>
        <w:bidi w:val="0"/>
        <w:spacing w:before="0" w:beforeAutospacing="off" w:after="150" w:afterAutospacing="off"/>
        <w:rPr>
          <w:rFonts w:ascii="Arial" w:hAnsi="Arial" w:eastAsia="Arial" w:cs="Arial"/>
          <w:b w:val="1"/>
          <w:bCs w:val="1"/>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Q4: The Scheduling Trade-Off Dilemma</w:t>
      </w:r>
    </w:p>
    <w:p xmlns:wp14="http://schemas.microsoft.com/office/word/2010/wordml" w:rsidP="6B19B521" w14:paraId="630915C7" wp14:textId="4C695526">
      <w:pPr>
        <w:bidi w:val="0"/>
        <w:spacing w:before="0" w:beforeAutospacing="off" w:after="36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0"/>
          <w:bCs w:val="0"/>
          <w:i w:val="0"/>
          <w:iCs w:val="0"/>
          <w:noProof w:val="0"/>
          <w:color w:val="000000" w:themeColor="text1" w:themeTint="FF" w:themeShade="FF"/>
          <w:sz w:val="16"/>
          <w:szCs w:val="16"/>
          <w:lang w:val="en-US"/>
        </w:rPr>
        <w:t>Dynamic(100) took 0.363725 seconds, while dynamic(10000) took 0.330763 seconds. The smaller chunk provides more frequent load balancing but requires more scheduling operations. The larger chunk reduces queue overhead while still allowing work to be distributed. In this benchmark, dynamic(10000) was faster than dynamic(100). The exact contention crossover cannot be determined without additional chunk-size measurements.</w:t>
      </w:r>
    </w:p>
    <w:p xmlns:wp14="http://schemas.microsoft.com/office/word/2010/wordml" w:rsidP="6B19B521" w14:paraId="522515C4" wp14:textId="76EAED41">
      <w:pPr>
        <w:bidi w:val="0"/>
        <w:spacing w:before="0" w:beforeAutospacing="off" w:after="0" w:afterAutospacing="off"/>
        <w:rPr>
          <w:rFonts w:ascii="Helvetica" w:hAnsi="Helvetica" w:eastAsia="Helvetica" w:cs="Helvetica"/>
          <w:b w:val="1"/>
          <w:bCs w:val="1"/>
          <w:i w:val="0"/>
          <w:iCs w:val="0"/>
          <w:noProof w:val="0"/>
          <w:color w:val="000000" w:themeColor="text1" w:themeTint="FF" w:themeShade="FF"/>
          <w:sz w:val="21"/>
          <w:szCs w:val="21"/>
          <w:lang w:val="en-US"/>
        </w:rPr>
      </w:pPr>
      <w:r w:rsidRPr="6B19B521" w:rsidR="6ECD3833">
        <w:rPr>
          <w:rFonts w:ascii="Helvetica" w:hAnsi="Helvetica" w:eastAsia="Helvetica" w:cs="Helvetica"/>
          <w:b w:val="1"/>
          <w:bCs w:val="1"/>
          <w:i w:val="0"/>
          <w:iCs w:val="0"/>
          <w:noProof w:val="0"/>
          <w:color w:val="000000" w:themeColor="text1" w:themeTint="FF" w:themeShade="FF"/>
          <w:sz w:val="21"/>
          <w:szCs w:val="21"/>
          <w:lang w:val="en-US"/>
        </w:rPr>
        <w:t>8. Verification Information</w:t>
      </w:r>
    </w:p>
    <w:p xmlns:wp14="http://schemas.microsoft.com/office/word/2010/wordml" w:rsidP="6B19B521" w14:paraId="5EFB548C" wp14:textId="04BF2E0D">
      <w:pPr>
        <w:bidi w:val="0"/>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0"/>
          <w:bCs w:val="0"/>
          <w:i w:val="0"/>
          <w:iCs w:val="0"/>
          <w:noProof w:val="0"/>
          <w:color w:val="000000" w:themeColor="text1" w:themeTint="FF" w:themeShade="FF"/>
          <w:sz w:val="16"/>
          <w:szCs w:val="16"/>
          <w:lang w:val="en-US"/>
        </w:rPr>
        <w:t>The benchmark was executed on the student's Apple M5 MacBook using Go. The program completed successfully with exit code 0.</w:t>
      </w:r>
    </w:p>
    <w:p xmlns:wp14="http://schemas.microsoft.com/office/word/2010/wordml" w:rsidP="6B19B521" w14:paraId="6E63A896" wp14:textId="5B52D3F1">
      <w:pPr>
        <w:bidi w:val="0"/>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 xml:space="preserve">Go runtime reported logical CPUs: </w:t>
      </w:r>
      <w:r w:rsidRPr="6B19B521" w:rsidR="6ECD3833">
        <w:rPr>
          <w:rFonts w:ascii="Arial" w:hAnsi="Arial" w:eastAsia="Arial" w:cs="Arial"/>
          <w:b w:val="0"/>
          <w:bCs w:val="0"/>
          <w:i w:val="0"/>
          <w:iCs w:val="0"/>
          <w:noProof w:val="0"/>
          <w:color w:val="000000" w:themeColor="text1" w:themeTint="FF" w:themeShade="FF"/>
          <w:sz w:val="16"/>
          <w:szCs w:val="16"/>
          <w:lang w:val="en-US"/>
        </w:rPr>
        <w:t>10</w:t>
      </w:r>
    </w:p>
    <w:p xmlns:wp14="http://schemas.microsoft.com/office/word/2010/wordml" w:rsidP="6B19B521" w14:paraId="23AC0212" wp14:textId="4764D567">
      <w:pPr>
        <w:bidi w:val="0"/>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 xml:space="preserve">Workload size: </w:t>
      </w:r>
      <w:r w:rsidRPr="6B19B521" w:rsidR="6ECD3833">
        <w:rPr>
          <w:rFonts w:ascii="Arial" w:hAnsi="Arial" w:eastAsia="Arial" w:cs="Arial"/>
          <w:b w:val="0"/>
          <w:bCs w:val="0"/>
          <w:i w:val="0"/>
          <w:iCs w:val="0"/>
          <w:noProof w:val="0"/>
          <w:color w:val="000000" w:themeColor="text1" w:themeTint="FF" w:themeShade="FF"/>
          <w:sz w:val="16"/>
          <w:szCs w:val="16"/>
          <w:lang w:val="en-US"/>
        </w:rPr>
        <w:t>13,246,000</w:t>
      </w:r>
    </w:p>
    <w:p xmlns:wp14="http://schemas.microsoft.com/office/word/2010/wordml" w:rsidP="6B19B521" w14:paraId="13DF8024" wp14:textId="6A53962F">
      <w:pPr>
        <w:bidi w:val="0"/>
        <w:spacing w:before="0" w:beforeAutospacing="off" w:after="36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1"/>
          <w:bCs w:val="1"/>
          <w:i w:val="0"/>
          <w:iCs w:val="0"/>
          <w:noProof w:val="0"/>
          <w:color w:val="000000" w:themeColor="text1" w:themeTint="FF" w:themeShade="FF"/>
          <w:sz w:val="16"/>
          <w:szCs w:val="16"/>
          <w:lang w:val="en-US"/>
        </w:rPr>
        <w:t xml:space="preserve">Checksum: </w:t>
      </w:r>
      <w:r w:rsidRPr="6B19B521" w:rsidR="6ECD3833">
        <w:rPr>
          <w:rFonts w:ascii="Arial" w:hAnsi="Arial" w:eastAsia="Arial" w:cs="Arial"/>
          <w:b w:val="0"/>
          <w:bCs w:val="0"/>
          <w:i w:val="0"/>
          <w:iCs w:val="0"/>
          <w:noProof w:val="0"/>
          <w:color w:val="000000" w:themeColor="text1" w:themeTint="FF" w:themeShade="FF"/>
          <w:sz w:val="16"/>
          <w:szCs w:val="16"/>
          <w:lang w:val="en-US"/>
        </w:rPr>
        <w:t>95,176,616</w:t>
      </w:r>
    </w:p>
    <w:p xmlns:wp14="http://schemas.microsoft.com/office/word/2010/wordml" w:rsidP="6B19B521" w14:paraId="18D88DFD" wp14:textId="1F3AC94F">
      <w:pPr>
        <w:bidi w:val="0"/>
        <w:spacing w:before="0" w:beforeAutospacing="off" w:after="0" w:afterAutospacing="off"/>
        <w:rPr>
          <w:rFonts w:ascii="Helvetica" w:hAnsi="Helvetica" w:eastAsia="Helvetica" w:cs="Helvetica"/>
          <w:b w:val="1"/>
          <w:bCs w:val="1"/>
          <w:i w:val="0"/>
          <w:iCs w:val="0"/>
          <w:noProof w:val="0"/>
          <w:color w:val="000000" w:themeColor="text1" w:themeTint="FF" w:themeShade="FF"/>
          <w:sz w:val="21"/>
          <w:szCs w:val="21"/>
          <w:lang w:val="en-US"/>
        </w:rPr>
      </w:pPr>
      <w:r w:rsidRPr="6B19B521" w:rsidR="6ECD3833">
        <w:rPr>
          <w:rFonts w:ascii="Helvetica" w:hAnsi="Helvetica" w:eastAsia="Helvetica" w:cs="Helvetica"/>
          <w:b w:val="1"/>
          <w:bCs w:val="1"/>
          <w:i w:val="0"/>
          <w:iCs w:val="0"/>
          <w:noProof w:val="0"/>
          <w:color w:val="000000" w:themeColor="text1" w:themeTint="FF" w:themeShade="FF"/>
          <w:sz w:val="21"/>
          <w:szCs w:val="21"/>
          <w:lang w:val="en-US"/>
        </w:rPr>
        <w:t>9. Remaining Items Before Submission</w:t>
      </w:r>
    </w:p>
    <w:p xmlns:wp14="http://schemas.microsoft.com/office/word/2010/wordml" w:rsidP="6B19B521" w14:paraId="7E837926" wp14:textId="48A8A39A">
      <w:pPr>
        <w:pStyle w:val="ListParagraph"/>
        <w:numPr>
          <w:ilvl w:val="0"/>
          <w:numId w:val="10"/>
        </w:numPr>
        <w:bidi w:val="0"/>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0"/>
          <w:bCs w:val="0"/>
          <w:i w:val="0"/>
          <w:iCs w:val="0"/>
          <w:noProof w:val="0"/>
          <w:color w:val="000000" w:themeColor="text1" w:themeTint="FF" w:themeShade="FF"/>
          <w:sz w:val="16"/>
          <w:szCs w:val="16"/>
          <w:lang w:val="en-US"/>
        </w:rPr>
        <w:t>Measure schedule(static, 1000) on the same machine.</w:t>
      </w:r>
    </w:p>
    <w:p xmlns:wp14="http://schemas.microsoft.com/office/word/2010/wordml" w:rsidP="6B19B521" w14:paraId="618377CC" wp14:textId="438E8237">
      <w:pPr>
        <w:pStyle w:val="ListParagraph"/>
        <w:numPr>
          <w:ilvl w:val="0"/>
          <w:numId w:val="10"/>
        </w:numPr>
        <w:bidi w:val="0"/>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0"/>
          <w:bCs w:val="0"/>
          <w:i w:val="0"/>
          <w:iCs w:val="0"/>
          <w:noProof w:val="0"/>
          <w:color w:val="000000" w:themeColor="text1" w:themeTint="FF" w:themeShade="FF"/>
          <w:sz w:val="16"/>
          <w:szCs w:val="16"/>
          <w:lang w:val="en-US"/>
        </w:rPr>
        <w:t>Keep the terminal/GoLand benchmark output as evidence of the real measurements.</w:t>
      </w:r>
    </w:p>
    <w:p xmlns:wp14="http://schemas.microsoft.com/office/word/2010/wordml" w:rsidP="6B19B521" w14:paraId="1B398F98" wp14:textId="63478470">
      <w:pPr>
        <w:pStyle w:val="ListParagraph"/>
        <w:numPr>
          <w:ilvl w:val="0"/>
          <w:numId w:val="10"/>
        </w:numPr>
        <w:bidi w:val="0"/>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0"/>
          <w:bCs w:val="0"/>
          <w:i w:val="0"/>
          <w:iCs w:val="0"/>
          <w:noProof w:val="0"/>
          <w:color w:val="000000" w:themeColor="text1" w:themeTint="FF" w:themeShade="FF"/>
          <w:sz w:val="16"/>
          <w:szCs w:val="16"/>
          <w:lang w:val="en-US"/>
        </w:rPr>
        <w:t>Create the required speedup plot with empirical speedup, theoretical Amdahl speedup, and linear ideal speedup.</w:t>
      </w:r>
    </w:p>
    <w:p xmlns:wp14="http://schemas.microsoft.com/office/word/2010/wordml" w:rsidP="6B19B521" w14:paraId="1EAF5F35" wp14:textId="4AD6E7E0">
      <w:pPr>
        <w:pStyle w:val="ListParagraph"/>
        <w:numPr>
          <w:ilvl w:val="0"/>
          <w:numId w:val="10"/>
        </w:numPr>
        <w:bidi w:val="0"/>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0"/>
          <w:bCs w:val="0"/>
          <w:i w:val="0"/>
          <w:iCs w:val="0"/>
          <w:noProof w:val="0"/>
          <w:color w:val="000000" w:themeColor="text1" w:themeTint="FF" w:themeShade="FF"/>
          <w:sz w:val="16"/>
          <w:szCs w:val="16"/>
          <w:lang w:val="en-US"/>
        </w:rPr>
        <w:t>If the instructor requires hw_info.txt, include the actual sysctl output from the Mac.</w:t>
      </w:r>
    </w:p>
    <w:p xmlns:wp14="http://schemas.microsoft.com/office/word/2010/wordml" w:rsidP="6B19B521" w14:paraId="035EE5EF" wp14:textId="67397DA7">
      <w:pPr>
        <w:pStyle w:val="ListParagraph"/>
        <w:numPr>
          <w:ilvl w:val="0"/>
          <w:numId w:val="10"/>
        </w:numPr>
        <w:bidi w:val="0"/>
        <w:spacing w:before="0" w:beforeAutospacing="off" w:after="150" w:afterAutospacing="off"/>
        <w:rPr>
          <w:rFonts w:ascii="Arial" w:hAnsi="Arial" w:eastAsia="Arial" w:cs="Arial"/>
          <w:b w:val="0"/>
          <w:bCs w:val="0"/>
          <w:i w:val="0"/>
          <w:iCs w:val="0"/>
          <w:noProof w:val="0"/>
          <w:color w:val="000000" w:themeColor="text1" w:themeTint="FF" w:themeShade="FF"/>
          <w:sz w:val="16"/>
          <w:szCs w:val="16"/>
          <w:lang w:val="en-US"/>
        </w:rPr>
      </w:pPr>
      <w:r w:rsidRPr="6B19B521" w:rsidR="6ECD3833">
        <w:rPr>
          <w:rFonts w:ascii="Arial" w:hAnsi="Arial" w:eastAsia="Arial" w:cs="Arial"/>
          <w:b w:val="0"/>
          <w:bCs w:val="0"/>
          <w:i w:val="0"/>
          <w:iCs w:val="0"/>
          <w:noProof w:val="0"/>
          <w:color w:val="000000" w:themeColor="text1" w:themeTint="FF" w:themeShade="FF"/>
          <w:sz w:val="16"/>
          <w:szCs w:val="16"/>
          <w:lang w:val="en-US"/>
        </w:rPr>
        <w:t>Include the final Go source code and results file if required by the submission instructions.</w:t>
      </w:r>
    </w:p>
    <w:p xmlns:wp14="http://schemas.microsoft.com/office/word/2010/wordml" w:rsidP="5231021F" w14:paraId="0CF81B4E" wp14:textId="69D5082C">
      <w:pPr>
        <w:rPr>
          <w:color w:val="000000" w:themeColor="text1" w:themeTint="FF" w:themeShade="FF"/>
        </w:r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27aa3e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31021F"/>
    <w:rsid w:val="6B19B521"/>
    <w:rsid w:val="6ECD38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B1A75B6-800E-4E41-B19C-62666C3862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Be Ab</lastModifiedBy>
  <revision>3</revision>
  <dcterms:created xsi:type="dcterms:W3CDTF">2013-12-23T23:15:00.0000000Z</dcterms:created>
  <dcterms:modified xsi:type="dcterms:W3CDTF">2026-09-25T05:11:31.4013304Z</dcterms:modified>
  <category/>
</coreProperties>
</file>