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This is a webpage.</w:t>
      </w:r>
    </w:p>
    <w:p w:rsidR="00000000" w:rsidDel="00000000" w:rsidP="00000000" w:rsidRDefault="00000000" w:rsidRPr="00000000" w14:paraId="00000002">
      <w:pPr>
        <w:spacing w:after="240" w:before="240" w:lineRule="auto"/>
        <w:rPr/>
      </w:pPr>
      <w:r w:rsidDel="00000000" w:rsidR="00000000" w:rsidRPr="00000000">
        <w:rPr>
          <w:rtl w:val="0"/>
        </w:rPr>
        <w:t xml:space="preserve">This is certainly a paragraph. I need to fill this with content so look away for a few lines. Apple bananae Cat Drum Elephant Fruits Grapes Height Igloo Jungle Kangaroo Lemon Melons New Orange Power Queen Rest Sugar Tea Umbrella Vex Water Xylophone Yellow Zebra. Apricot Balloon Cherry Doll Eye Fun Gun *** Iris Joker King Long Moon Noon Object Picture Quality Row Sweet Table Unibrow Vanilla Wheat Xenophone Year Zain. The lazy brown fox jumped over the sleeping dog.</w:t>
      </w:r>
    </w:p>
    <w:p w:rsidR="00000000" w:rsidDel="00000000" w:rsidP="00000000" w:rsidRDefault="00000000" w:rsidRPr="00000000" w14:paraId="00000003">
      <w:pPr>
        <w:rPr/>
      </w:pPr>
      <w:r w:rsidDel="00000000" w:rsidR="00000000" w:rsidRPr="00000000">
        <w:rPr>
          <w:rtl w:val="0"/>
        </w:rPr>
        <w:t xml:space="preserve">//This is some C code-</w:t>
      </w:r>
    </w:p>
    <w:p w:rsidR="00000000" w:rsidDel="00000000" w:rsidP="00000000" w:rsidRDefault="00000000" w:rsidRPr="00000000" w14:paraId="00000004">
      <w:pPr>
        <w:rPr/>
      </w:pPr>
      <w:r w:rsidDel="00000000" w:rsidR="00000000" w:rsidRPr="00000000">
        <w:rPr>
          <w:rtl w:val="0"/>
        </w:rPr>
        <w:t xml:space="preserve">#import </w:t>
      </w:r>
    </w:p>
    <w:p w:rsidR="00000000" w:rsidDel="00000000" w:rsidP="00000000" w:rsidRDefault="00000000" w:rsidRPr="00000000" w14:paraId="00000005">
      <w:pPr>
        <w:rPr/>
      </w:pPr>
      <w:r w:rsidDel="00000000" w:rsidR="00000000" w:rsidRPr="00000000">
        <w:rPr>
          <w:rtl w:val="0"/>
        </w:rPr>
        <w:t xml:space="preserve">int main(){</w:t>
      </w:r>
    </w:p>
    <w:p w:rsidR="00000000" w:rsidDel="00000000" w:rsidP="00000000" w:rsidRDefault="00000000" w:rsidRPr="00000000" w14:paraId="00000006">
      <w:pPr>
        <w:rPr/>
      </w:pPr>
      <w:r w:rsidDel="00000000" w:rsidR="00000000" w:rsidRPr="00000000">
        <w:rPr>
          <w:rtl w:val="0"/>
        </w:rPr>
        <w:t xml:space="preserve">    int a,b,c;</w:t>
      </w:r>
    </w:p>
    <w:p w:rsidR="00000000" w:rsidDel="00000000" w:rsidP="00000000" w:rsidRDefault="00000000" w:rsidRPr="00000000" w14:paraId="00000007">
      <w:pPr>
        <w:rPr/>
      </w:pPr>
      <w:r w:rsidDel="00000000" w:rsidR="00000000" w:rsidRPr="00000000">
        <w:rPr>
          <w:rtl w:val="0"/>
        </w:rPr>
        <w:t xml:space="preserve">    scanf(" %d % d %d",&amp;a,&amp;b,&amp;c);</w:t>
      </w:r>
    </w:p>
    <w:p w:rsidR="00000000" w:rsidDel="00000000" w:rsidP="00000000" w:rsidRDefault="00000000" w:rsidRPr="00000000" w14:paraId="00000008">
      <w:pPr>
        <w:rPr/>
      </w:pPr>
      <w:r w:rsidDel="00000000" w:rsidR="00000000" w:rsidRPr="00000000">
        <w:rPr>
          <w:rtl w:val="0"/>
        </w:rPr>
        <w:t xml:space="preserve">    if (a&gt;b &amp;&amp; a&gt;c){</w:t>
      </w:r>
    </w:p>
    <w:p w:rsidR="00000000" w:rsidDel="00000000" w:rsidP="00000000" w:rsidRDefault="00000000" w:rsidRPr="00000000" w14:paraId="00000009">
      <w:pPr>
        <w:rPr/>
      </w:pPr>
      <w:r w:rsidDel="00000000" w:rsidR="00000000" w:rsidRPr="00000000">
        <w:rPr>
          <w:rtl w:val="0"/>
        </w:rPr>
        <w:t xml:space="preserve">        printf("A is the biggest number");</w:t>
      </w:r>
    </w:p>
    <w:p w:rsidR="00000000" w:rsidDel="00000000" w:rsidP="00000000" w:rsidRDefault="00000000" w:rsidRPr="00000000" w14:paraId="0000000A">
      <w:pPr>
        <w:rPr/>
      </w:pPr>
      <w:r w:rsidDel="00000000" w:rsidR="00000000" w:rsidRPr="00000000">
        <w:rPr>
          <w:rtl w:val="0"/>
        </w:rPr>
        <w:t xml:space="preserve">    } else if (b&gt;c &amp;&amp; b&gt;a){</w:t>
      </w:r>
    </w:p>
    <w:p w:rsidR="00000000" w:rsidDel="00000000" w:rsidP="00000000" w:rsidRDefault="00000000" w:rsidRPr="00000000" w14:paraId="0000000B">
      <w:pPr>
        <w:rPr/>
      </w:pPr>
      <w:r w:rsidDel="00000000" w:rsidR="00000000" w:rsidRPr="00000000">
        <w:rPr>
          <w:rtl w:val="0"/>
        </w:rPr>
        <w:t xml:space="preserve">        printf("B is the biggest number");</w:t>
      </w:r>
    </w:p>
    <w:p w:rsidR="00000000" w:rsidDel="00000000" w:rsidP="00000000" w:rsidRDefault="00000000" w:rsidRPr="00000000" w14:paraId="0000000C">
      <w:pPr>
        <w:rPr/>
      </w:pPr>
      <w:r w:rsidDel="00000000" w:rsidR="00000000" w:rsidRPr="00000000">
        <w:rPr>
          <w:rtl w:val="0"/>
        </w:rPr>
        <w:t xml:space="preserve">    } else {</w:t>
      </w:r>
    </w:p>
    <w:p w:rsidR="00000000" w:rsidDel="00000000" w:rsidP="00000000" w:rsidRDefault="00000000" w:rsidRPr="00000000" w14:paraId="0000000D">
      <w:pPr>
        <w:rPr/>
      </w:pPr>
      <w:r w:rsidDel="00000000" w:rsidR="00000000" w:rsidRPr="00000000">
        <w:rPr>
          <w:rtl w:val="0"/>
        </w:rPr>
        <w:t xml:space="preserve">        printf("C is the biggest number");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printf("Hello, World!")</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the same code in py</w:t>
      </w:r>
    </w:p>
    <w:p w:rsidR="00000000" w:rsidDel="00000000" w:rsidP="00000000" w:rsidRDefault="00000000" w:rsidRPr="00000000" w14:paraId="00000013">
      <w:pPr>
        <w:rPr/>
      </w:pPr>
      <w:r w:rsidDel="00000000" w:rsidR="00000000" w:rsidRPr="00000000">
        <w:rPr>
          <w:rtl w:val="0"/>
        </w:rPr>
        <w:t xml:space="preserve">a,b,c=map(int,input().split(' '))</w:t>
      </w:r>
    </w:p>
    <w:p w:rsidR="00000000" w:rsidDel="00000000" w:rsidP="00000000" w:rsidRDefault="00000000" w:rsidRPr="00000000" w14:paraId="00000014">
      <w:pPr>
        <w:rPr/>
      </w:pPr>
      <w:r w:rsidDel="00000000" w:rsidR="00000000" w:rsidRPr="00000000">
        <w:rPr>
          <w:rtl w:val="0"/>
        </w:rPr>
        <w:t xml:space="preserve">print("A" if a&gt;b and a&gt;b else "B" if b&gt;c and b&gt;a else "C",end="is the biggest number\n")</w:t>
      </w:r>
    </w:p>
    <w:p w:rsidR="00000000" w:rsidDel="00000000" w:rsidP="00000000" w:rsidRDefault="00000000" w:rsidRPr="00000000" w14:paraId="00000015">
      <w:pPr>
        <w:rPr/>
      </w:pPr>
      <w:r w:rsidDel="00000000" w:rsidR="00000000" w:rsidRPr="00000000">
        <w:rPr>
          <w:rtl w:val="0"/>
        </w:rPr>
      </w:r>
    </w:p>
    <w:tbl>
      <w:tblPr>
        <w:tblStyle w:val="Table1"/>
        <w:tblW w:w="5410.0" w:type="dxa"/>
        <w:jc w:val="left"/>
        <w:tblBorders>
          <w:top w:color="808080" w:space="0" w:sz="37" w:val="single"/>
          <w:left w:color="808080" w:space="0" w:sz="37" w:val="single"/>
          <w:bottom w:color="808080" w:space="0" w:sz="37" w:val="single"/>
          <w:right w:color="808080" w:space="0" w:sz="37" w:val="single"/>
          <w:insideH w:color="808080" w:space="0" w:sz="37" w:val="single"/>
          <w:insideV w:color="808080" w:space="0" w:sz="37" w:val="single"/>
        </w:tblBorders>
        <w:tblLayout w:type="fixed"/>
        <w:tblLook w:val="0600"/>
      </w:tblPr>
      <w:tblGrid>
        <w:gridCol w:w="770"/>
        <w:gridCol w:w="995"/>
        <w:gridCol w:w="1250"/>
        <w:gridCol w:w="1460"/>
        <w:gridCol w:w="935"/>
        <w:tblGridChange w:id="0">
          <w:tblGrid>
            <w:gridCol w:w="770"/>
            <w:gridCol w:w="995"/>
            <w:gridCol w:w="1250"/>
            <w:gridCol w:w="1460"/>
            <w:gridCol w:w="935"/>
          </w:tblGrid>
        </w:tblGridChange>
      </w:tblGrid>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S. no</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Name</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Roll Num</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Phone num</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Marks</w:t>
            </w:r>
            <w:r w:rsidDel="00000000" w:rsidR="00000000" w:rsidRPr="00000000">
              <w:rPr>
                <w:rtl w:val="0"/>
              </w:rPr>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Arthur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rtl w:val="0"/>
              </w:rPr>
              <w:t xml:space="preserve">324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9475837582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tl w:val="0"/>
              </w:rPr>
              <w:t xml:space="preserve">99</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Charles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332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rtl w:val="0"/>
              </w:rPr>
              <w:t xml:space="preserve">8466984374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97</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3.</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Dutch</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124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9476849671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86</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rtl w:val="0"/>
              </w:rPr>
              <w:t xml:space="preserve">Hosea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97</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7465706770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98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5.</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John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325</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9785901649</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96</w:t>
            </w:r>
          </w:p>
        </w:tc>
      </w:tr>
      <w:tr>
        <w:trPr>
          <w:cantSplit w:val="0"/>
          <w:trHeight w:val="530" w:hRule="atLeast"/>
          <w:tblHeader w:val="0"/>
        </w:trPr>
        <w:tc>
          <w:tcPr>
            <w:gridSpan w:val="5"/>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r>
          </w:p>
        </w:tc>
      </w:tr>
      <w:tr>
        <w:trPr>
          <w:cantSplit w:val="0"/>
          <w:trHeight w:val="530" w:hRule="atLeast"/>
          <w:tblHeader w:val="0"/>
        </w:trPr>
        <w:tc>
          <w:tcPr>
            <w:gridSpan w:val="3"/>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Winner</w:t>
            </w:r>
          </w:p>
        </w:tc>
        <w:tc>
          <w:tcPr>
            <w:gridSpan w:val="2"/>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Arthur</w:t>
            </w:r>
          </w:p>
        </w:tc>
      </w:tr>
    </w:tbl>
    <w:p w:rsidR="00000000" w:rsidDel="00000000" w:rsidP="00000000" w:rsidRDefault="00000000" w:rsidRPr="00000000" w14:paraId="0000003E">
      <w:pPr>
        <w:spacing w:after="200" w:before="200" w:lineRule="auto"/>
        <w:rPr>
          <w:color w:val="808080"/>
          <w:sz w:val="18"/>
          <w:szCs w:val="18"/>
        </w:rPr>
      </w:pPr>
      <w:r w:rsidDel="00000000" w:rsidR="00000000" w:rsidRPr="00000000">
        <w:rPr>
          <w:color w:val="808080"/>
          <w:sz w:val="18"/>
          <w:szCs w:val="18"/>
          <w:rtl w:val="0"/>
        </w:rPr>
        <w:t xml:space="preserve">Suprised? An average of 7 people every year open random webpages every second only to be flashbanged by an error or the emptiness of the page.</w:t>
        <w:br w:type="textWrapping"/>
        <w:t xml:space="preserve"> Source? I made it up lol.</w:t>
        <w:br w:type="textWrapping"/>
        <w:t xml:space="preserve"> Code by top.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2"/>
        <w:tblW w:w="5900.0" w:type="dxa"/>
        <w:jc w:val="left"/>
        <w:tblBorders>
          <w:top w:color="808080" w:space="0" w:sz="37" w:val="single"/>
          <w:left w:color="808080" w:space="0" w:sz="37" w:val="single"/>
          <w:bottom w:color="808080" w:space="0" w:sz="37" w:val="single"/>
          <w:right w:color="808080" w:space="0" w:sz="37" w:val="single"/>
          <w:insideH w:color="808080" w:space="0" w:sz="37" w:val="single"/>
          <w:insideV w:color="808080" w:space="0" w:sz="37" w:val="single"/>
        </w:tblBorders>
        <w:tblLayout w:type="fixed"/>
        <w:tblLook w:val="0600"/>
      </w:tblPr>
      <w:tblGrid>
        <w:gridCol w:w="1925"/>
        <w:gridCol w:w="1310"/>
        <w:gridCol w:w="1175"/>
        <w:gridCol w:w="1490"/>
        <w:tblGridChange w:id="0">
          <w:tblGrid>
            <w:gridCol w:w="1925"/>
            <w:gridCol w:w="1310"/>
            <w:gridCol w:w="1175"/>
            <w:gridCol w:w="1490"/>
          </w:tblGrid>
        </w:tblGridChange>
      </w:tblGrid>
      <w:tr>
        <w:trPr>
          <w:cantSplit w:val="0"/>
          <w:trHeight w:val="81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sz w:val="44"/>
                <w:szCs w:val="44"/>
              </w:rPr>
            </w:pPr>
            <w:r w:rsidDel="00000000" w:rsidR="00000000" w:rsidRPr="00000000">
              <w:rPr>
                <w:sz w:val="44"/>
                <w:szCs w:val="44"/>
                <w:rtl w:val="0"/>
              </w:rPr>
              <w:t xml:space="preserve">Quick</w:t>
            </w:r>
          </w:p>
        </w:tc>
        <w:tc>
          <w:tcPr>
            <w:gridSpan w:val="2"/>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sz w:val="44"/>
                <w:szCs w:val="44"/>
              </w:rPr>
            </w:pPr>
            <w:r w:rsidDel="00000000" w:rsidR="00000000" w:rsidRPr="00000000">
              <w:rPr>
                <w:sz w:val="44"/>
                <w:szCs w:val="44"/>
                <w:rtl w:val="0"/>
              </w:rPr>
              <w:t xml:space="preserve">Brown fox</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sz w:val="44"/>
                <w:szCs w:val="44"/>
              </w:rPr>
            </w:pPr>
            <w:r w:rsidDel="00000000" w:rsidR="00000000" w:rsidRPr="00000000">
              <w:rPr>
                <w:sz w:val="44"/>
                <w:szCs w:val="44"/>
                <w:rtl w:val="0"/>
              </w:rPr>
              <w:t xml:space="preserve">Jumps</w:t>
            </w:r>
          </w:p>
        </w:tc>
      </w:tr>
      <w:tr>
        <w:trPr>
          <w:cantSplit w:val="0"/>
          <w:trHeight w:val="815" w:hRule="atLeast"/>
          <w:tblHeader w:val="0"/>
        </w:trPr>
        <w:tc>
          <w:tcPr>
            <w:vMerge w:val="restart"/>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sz w:val="44"/>
                <w:szCs w:val="44"/>
              </w:rPr>
            </w:pPr>
            <w:r w:rsidDel="00000000" w:rsidR="00000000" w:rsidRPr="00000000">
              <w:rPr>
                <w:sz w:val="44"/>
                <w:szCs w:val="44"/>
                <w:rtl w:val="0"/>
              </w:rPr>
              <w:t xml:space="preserve">Over the</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sz w:val="44"/>
                <w:szCs w:val="44"/>
              </w:rPr>
            </w:pPr>
            <w:r w:rsidDel="00000000" w:rsidR="00000000" w:rsidRPr="00000000">
              <w:rPr>
                <w:sz w:val="44"/>
                <w:szCs w:val="44"/>
                <w:rtl w:val="0"/>
              </w:rPr>
              <w:t xml:space="preserve">lazy</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sz w:val="44"/>
                <w:szCs w:val="44"/>
              </w:rPr>
            </w:pPr>
            <w:r w:rsidDel="00000000" w:rsidR="00000000" w:rsidRPr="00000000">
              <w:rPr>
                <w:sz w:val="44"/>
                <w:szCs w:val="44"/>
                <w:rtl w:val="0"/>
              </w:rPr>
              <w:t xml:space="preserve">dog</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sz w:val="44"/>
                <w:szCs w:val="44"/>
              </w:rPr>
            </w:pPr>
            <w:r w:rsidDel="00000000" w:rsidR="00000000" w:rsidRPr="00000000">
              <w:rPr>
                <w:sz w:val="44"/>
                <w:szCs w:val="44"/>
                <w:rtl w:val="0"/>
              </w:rPr>
              <w:t xml:space="preserve">and</w:t>
            </w:r>
          </w:p>
        </w:tc>
      </w:tr>
      <w:tr>
        <w:trPr>
          <w:cantSplit w:val="0"/>
          <w:trHeight w:val="815" w:hRule="atLeast"/>
          <w:tblHeader w:val="0"/>
        </w:trPr>
        <w:tc>
          <w:tcPr>
            <w:vMerge w:val="continue"/>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sz w:val="44"/>
                <w:szCs w:val="4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sz w:val="44"/>
                <w:szCs w:val="44"/>
              </w:rPr>
            </w:pPr>
            <w:r w:rsidDel="00000000" w:rsidR="00000000" w:rsidRPr="00000000">
              <w:rPr>
                <w:sz w:val="44"/>
                <w:szCs w:val="44"/>
                <w:rtl w:val="0"/>
              </w:rPr>
              <w:t xml:space="preserve">then</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sz w:val="44"/>
                <w:szCs w:val="44"/>
              </w:rPr>
            </w:pPr>
            <w:r w:rsidDel="00000000" w:rsidR="00000000" w:rsidRPr="00000000">
              <w:rPr>
                <w:sz w:val="44"/>
                <w:szCs w:val="44"/>
                <w:rtl w:val="0"/>
              </w:rPr>
              <w:t xml:space="preserve">it</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sz w:val="44"/>
                <w:szCs w:val="44"/>
              </w:rPr>
            </w:pPr>
            <w:r w:rsidDel="00000000" w:rsidR="00000000" w:rsidRPr="00000000">
              <w:rPr>
                <w:sz w:val="44"/>
                <w:szCs w:val="44"/>
                <w:rtl w:val="0"/>
              </w:rPr>
              <w:t xml:space="preserve">fall</w:t>
            </w:r>
          </w:p>
        </w:tc>
      </w:tr>
      <w:tr>
        <w:trPr>
          <w:cantSplit w:val="0"/>
          <w:trHeight w:val="815" w:hRule="atLeast"/>
          <w:tblHeader w:val="0"/>
        </w:trPr>
        <w:tc>
          <w:tcPr>
            <w:vMerge w:val="continue"/>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sz w:val="44"/>
                <w:szCs w:val="44"/>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sz w:val="44"/>
                <w:szCs w:val="44"/>
              </w:rPr>
            </w:pPr>
            <w:r w:rsidDel="00000000" w:rsidR="00000000" w:rsidRPr="00000000">
              <w:rPr>
                <w:sz w:val="44"/>
                <w:szCs w:val="44"/>
                <w:rtl w:val="0"/>
              </w:rPr>
              <w:t xml:space="preserve">prey to a lion</w:t>
            </w:r>
          </w:p>
        </w:tc>
      </w:tr>
    </w:tbl>
    <w:p w:rsidR="00000000" w:rsidDel="00000000" w:rsidP="00000000" w:rsidRDefault="00000000" w:rsidRPr="00000000" w14:paraId="0000005B">
      <w:pPr>
        <w:rPr/>
      </w:pPr>
      <w:r w:rsidDel="00000000" w:rsidR="00000000" w:rsidRPr="00000000">
        <w:rPr>
          <w:rtl w:val="0"/>
        </w:rPr>
      </w:r>
    </w:p>
    <w:sectPr>
      <w:pgSz w:h="16838" w:w="11906" w:orient="portrait"/>
      <w:pgMar w:bottom="1440" w:top="1440" w:left="1800" w:right="1756.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