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068C" w:rsidRDefault="008E4973">
      <w:pPr>
        <w:jc w:val="center"/>
      </w:pPr>
      <w:r>
        <w:rPr>
          <w:b/>
          <w:color w:val="5B3782"/>
          <w:sz w:val="40"/>
        </w:rPr>
        <w:t>REPORT</w:t>
      </w:r>
    </w:p>
    <w:tbl>
      <w:tblPr>
        <w:tblW w:w="0" w:type="auto"/>
        <w:jc w:val="center"/>
        <w:tblLook w:val="04A0"/>
      </w:tblPr>
      <w:tblGrid>
        <w:gridCol w:w="5184"/>
        <w:gridCol w:w="5184"/>
      </w:tblGrid>
      <w:tr w:rsidR="0016068C">
        <w:trPr>
          <w:jc w:val="center"/>
        </w:trPr>
        <w:tc>
          <w:tcPr>
            <w:tcW w:w="5184" w:type="dxa"/>
            <w:shd w:val="clear" w:color="auto" w:fill="5B3782"/>
            <w:vAlign w:val="center"/>
          </w:tcPr>
          <w:p w:rsidR="0016068C" w:rsidRDefault="0016068C"/>
        </w:tc>
        <w:tc>
          <w:tcPr>
            <w:tcW w:w="5184" w:type="dxa"/>
            <w:shd w:val="clear" w:color="auto" w:fill="F3EEF8"/>
            <w:vAlign w:val="center"/>
          </w:tcPr>
          <w:p w:rsidR="0016068C" w:rsidRDefault="0016068C"/>
        </w:tc>
      </w:tr>
      <w:tr w:rsidR="0016068C">
        <w:trPr>
          <w:jc w:val="center"/>
        </w:trPr>
        <w:tc>
          <w:tcPr>
            <w:tcW w:w="5184" w:type="dxa"/>
            <w:shd w:val="clear" w:color="auto" w:fill="5B3782"/>
            <w:vAlign w:val="center"/>
          </w:tcPr>
          <w:p w:rsidR="0016068C" w:rsidRDefault="008E4973">
            <w:r>
              <w:rPr>
                <w:b/>
                <w:sz w:val="20"/>
              </w:rPr>
              <w:t>Team ID</w:t>
            </w:r>
          </w:p>
        </w:tc>
        <w:tc>
          <w:tcPr>
            <w:tcW w:w="5184" w:type="dxa"/>
            <w:shd w:val="clear" w:color="auto" w:fill="F3EEF8"/>
            <w:vAlign w:val="center"/>
          </w:tcPr>
          <w:p w:rsidR="0016068C" w:rsidRDefault="008E4973">
            <w:r>
              <w:rPr>
                <w:sz w:val="20"/>
              </w:rPr>
              <w:t>MCA</w:t>
            </w:r>
          </w:p>
        </w:tc>
      </w:tr>
      <w:tr w:rsidR="0016068C">
        <w:trPr>
          <w:jc w:val="center"/>
        </w:trPr>
        <w:tc>
          <w:tcPr>
            <w:tcW w:w="5184" w:type="dxa"/>
            <w:shd w:val="clear" w:color="auto" w:fill="5B3782"/>
            <w:vAlign w:val="center"/>
          </w:tcPr>
          <w:p w:rsidR="0016068C" w:rsidRDefault="008E4973">
            <w:r>
              <w:rPr>
                <w:b/>
                <w:sz w:val="20"/>
              </w:rPr>
              <w:t>Project Name</w:t>
            </w:r>
          </w:p>
        </w:tc>
        <w:tc>
          <w:tcPr>
            <w:tcW w:w="5184" w:type="dxa"/>
            <w:shd w:val="clear" w:color="auto" w:fill="F3EEF8"/>
            <w:vAlign w:val="center"/>
          </w:tcPr>
          <w:p w:rsidR="0016068C" w:rsidRDefault="008E4973">
            <w:r>
              <w:rPr>
                <w:sz w:val="20"/>
              </w:rPr>
              <w:t>Smartphone Addiction &amp; Digital Well-Being Analytics</w:t>
            </w:r>
          </w:p>
        </w:tc>
      </w:tr>
      <w:tr w:rsidR="0016068C">
        <w:trPr>
          <w:jc w:val="center"/>
        </w:trPr>
        <w:tc>
          <w:tcPr>
            <w:tcW w:w="5184" w:type="dxa"/>
            <w:shd w:val="clear" w:color="auto" w:fill="5B3782"/>
            <w:vAlign w:val="center"/>
          </w:tcPr>
          <w:p w:rsidR="0016068C" w:rsidRDefault="008E4973">
            <w:r>
              <w:rPr>
                <w:b/>
                <w:sz w:val="20"/>
              </w:rPr>
              <w:t>Maximum Marks</w:t>
            </w:r>
          </w:p>
        </w:tc>
        <w:tc>
          <w:tcPr>
            <w:tcW w:w="5184" w:type="dxa"/>
            <w:shd w:val="clear" w:color="auto" w:fill="F3EEF8"/>
            <w:vAlign w:val="center"/>
          </w:tcPr>
          <w:p w:rsidR="0016068C" w:rsidRDefault="008E4973">
            <w:r>
              <w:rPr>
                <w:sz w:val="20"/>
              </w:rPr>
              <w:t>5 Marks</w:t>
            </w:r>
          </w:p>
        </w:tc>
      </w:tr>
    </w:tbl>
    <w:p w:rsidR="0016068C" w:rsidRDefault="008E4973">
      <w:pPr>
        <w:spacing w:before="140" w:after="60"/>
      </w:pPr>
      <w:r>
        <w:rPr>
          <w:b/>
          <w:color w:val="5B3782"/>
          <w:sz w:val="26"/>
        </w:rPr>
        <w:t>Report Overview</w:t>
      </w:r>
    </w:p>
    <w:p w:rsidR="0016068C" w:rsidRDefault="008E4973">
      <w:r>
        <w:t>A report provides a structured view of the analysis, findings, and insights obtained from project data. In</w:t>
      </w:r>
      <w:r>
        <w:t xml:space="preserve"> this project, Power BI is used to study smartphone usage, digital addiction, and well-being-related patterns. The report combines KPI cards, charts, comparisons, and interactive filters to present the important findings clearly.</w:t>
      </w:r>
    </w:p>
    <w:p w:rsidR="0016068C" w:rsidRDefault="008E4973">
      <w:r>
        <w:t>The Power BI report contai</w:t>
      </w:r>
      <w:r>
        <w:t>ns pages such as KPI's, Dashboard, Visualization, Report1, and Report2. The visuals cover screen time, app opens, notifications, social media and gaming usage, sleep, stress, addiction level, age group, gender, and academic/work impact.</w:t>
      </w:r>
    </w:p>
    <w:p w:rsidR="0016068C" w:rsidRDefault="008E4973">
      <w:pPr>
        <w:spacing w:before="140" w:after="60"/>
      </w:pPr>
      <w:r>
        <w:rPr>
          <w:b/>
          <w:color w:val="5B3782"/>
          <w:sz w:val="26"/>
        </w:rPr>
        <w:t>Report Observations</w:t>
      </w:r>
    </w:p>
    <w:p w:rsidR="0016068C" w:rsidRDefault="008E4973">
      <w:pPr>
        <w:spacing w:before="140" w:after="60"/>
      </w:pPr>
      <w:r>
        <w:rPr>
          <w:b/>
          <w:color w:val="5B3782"/>
          <w:sz w:val="24"/>
        </w:rPr>
        <w:t>1. Usage Trends and Patterns</w:t>
      </w:r>
    </w:p>
    <w:p w:rsidR="0016068C" w:rsidRDefault="008E4973">
      <w:pPr>
        <w:ind w:left="259" w:hanging="173"/>
      </w:pPr>
      <w:r>
        <w:rPr>
          <w:b/>
        </w:rPr>
        <w:t xml:space="preserve">• </w:t>
      </w:r>
      <w:r>
        <w:t>Daily screen time and weekend screen time are used to understand smartphone usage patterns.</w:t>
      </w:r>
    </w:p>
    <w:p w:rsidR="0016068C" w:rsidRDefault="008E4973">
      <w:pPr>
        <w:ind w:left="259" w:hanging="173"/>
      </w:pPr>
      <w:r>
        <w:rPr>
          <w:b/>
        </w:rPr>
        <w:t xml:space="preserve">• </w:t>
      </w:r>
      <w:r>
        <w:t>App opens per day and notifications per day show how frequently users interact with their smartphones.</w:t>
      </w:r>
    </w:p>
    <w:p w:rsidR="0016068C" w:rsidRDefault="008E4973">
      <w:pPr>
        <w:ind w:left="259" w:hanging="173"/>
      </w:pPr>
      <w:r>
        <w:rPr>
          <w:b/>
        </w:rPr>
        <w:t xml:space="preserve">• </w:t>
      </w:r>
      <w:r>
        <w:t xml:space="preserve">Social media hours and </w:t>
      </w:r>
      <w:r>
        <w:t>gaming hours help compare major digital activities.</w:t>
      </w:r>
    </w:p>
    <w:p w:rsidR="0016068C" w:rsidRDefault="008E4973">
      <w:pPr>
        <w:ind w:left="259" w:hanging="173"/>
      </w:pPr>
      <w:r>
        <w:rPr>
          <w:b/>
        </w:rPr>
        <w:t xml:space="preserve">• </w:t>
      </w:r>
      <w:r>
        <w:t>Age group and gender visuals support comparison between different user groups.</w:t>
      </w:r>
    </w:p>
    <w:p w:rsidR="0016068C" w:rsidRDefault="008E4973">
      <w:pPr>
        <w:spacing w:before="140" w:after="60"/>
      </w:pPr>
      <w:r>
        <w:rPr>
          <w:b/>
          <w:color w:val="5B3782"/>
          <w:sz w:val="24"/>
        </w:rPr>
        <w:t>2. Addiction Comparison</w:t>
      </w:r>
    </w:p>
    <w:p w:rsidR="0016068C" w:rsidRDefault="008E4973">
      <w:pPr>
        <w:ind w:left="259" w:hanging="173"/>
      </w:pPr>
      <w:r>
        <w:rPr>
          <w:b/>
        </w:rPr>
        <w:t xml:space="preserve">• </w:t>
      </w:r>
      <w:r>
        <w:t>Addiction level and addicted status/label classify users according to their digital addiction.</w:t>
      </w:r>
    </w:p>
    <w:p w:rsidR="0016068C" w:rsidRDefault="008E4973">
      <w:pPr>
        <w:ind w:left="259" w:hanging="173"/>
      </w:pPr>
      <w:r>
        <w:rPr>
          <w:b/>
        </w:rPr>
        <w:t xml:space="preserve">• </w:t>
      </w:r>
      <w:r>
        <w:t>Addiction level is compared with gender, weekend screen time, sleep hours, and social media usage.</w:t>
      </w:r>
    </w:p>
    <w:p w:rsidR="0016068C" w:rsidRDefault="008E4973">
      <w:pPr>
        <w:ind w:left="259" w:hanging="173"/>
      </w:pPr>
      <w:r>
        <w:rPr>
          <w:b/>
        </w:rPr>
        <w:t xml:space="preserve">• </w:t>
      </w:r>
      <w:r>
        <w:t>The addicted versus non-addicted view gives a clear summary of user addiction status.</w:t>
      </w:r>
    </w:p>
    <w:p w:rsidR="0016068C" w:rsidRDefault="008E4973">
      <w:pPr>
        <w:ind w:left="259" w:hanging="173"/>
      </w:pPr>
      <w:r>
        <w:rPr>
          <w:b/>
        </w:rPr>
        <w:t xml:space="preserve">• </w:t>
      </w:r>
      <w:r>
        <w:t>The High Screen Time User indicator helps identify users with compa</w:t>
      </w:r>
      <w:r>
        <w:t>ratively high screen usage.</w:t>
      </w:r>
    </w:p>
    <w:p w:rsidR="0016068C" w:rsidRDefault="008E4973">
      <w:pPr>
        <w:spacing w:before="140" w:after="60"/>
      </w:pPr>
      <w:r>
        <w:rPr>
          <w:b/>
          <w:color w:val="5B3782"/>
          <w:sz w:val="24"/>
        </w:rPr>
        <w:t>3. User Segmentation</w:t>
      </w:r>
    </w:p>
    <w:p w:rsidR="0016068C" w:rsidRDefault="008E4973">
      <w:pPr>
        <w:ind w:left="259" w:hanging="173"/>
      </w:pPr>
      <w:r>
        <w:rPr>
          <w:b/>
        </w:rPr>
        <w:t xml:space="preserve">• </w:t>
      </w:r>
      <w:r>
        <w:t>Age Group and gender are used to segment users and compare smartphone usage.</w:t>
      </w:r>
    </w:p>
    <w:p w:rsidR="0016068C" w:rsidRDefault="008E4973">
      <w:pPr>
        <w:ind w:left="259" w:hanging="173"/>
      </w:pPr>
      <w:r>
        <w:rPr>
          <w:b/>
        </w:rPr>
        <w:t xml:space="preserve">• </w:t>
      </w:r>
      <w:r>
        <w:t>Stress level is studied together with smartphone interaction, including app opens per day.</w:t>
      </w:r>
    </w:p>
    <w:p w:rsidR="0016068C" w:rsidRDefault="008E4973">
      <w:pPr>
        <w:ind w:left="259" w:hanging="173"/>
      </w:pPr>
      <w:r>
        <w:rPr>
          <w:b/>
        </w:rPr>
        <w:t xml:space="preserve">• </w:t>
      </w:r>
      <w:r>
        <w:t>Interactive slicers allow analysi</w:t>
      </w:r>
      <w:r>
        <w:t>s for selected addiction level, gender, and stress categories.</w:t>
      </w:r>
    </w:p>
    <w:p w:rsidR="0016068C" w:rsidRDefault="008E4973">
      <w:pPr>
        <w:spacing w:before="140" w:after="60"/>
      </w:pPr>
      <w:r>
        <w:rPr>
          <w:b/>
          <w:color w:val="5B3782"/>
          <w:sz w:val="24"/>
        </w:rPr>
        <w:t>4. Well-Being and Impact Analysis</w:t>
      </w:r>
    </w:p>
    <w:p w:rsidR="0016068C" w:rsidRDefault="008E4973">
      <w:pPr>
        <w:ind w:left="259" w:hanging="173"/>
      </w:pPr>
      <w:r>
        <w:rPr>
          <w:b/>
        </w:rPr>
        <w:t xml:space="preserve">• </w:t>
      </w:r>
      <w:r>
        <w:t>Daily screen time is compared with sleep hours to examine their relationship.</w:t>
      </w:r>
    </w:p>
    <w:p w:rsidR="0016068C" w:rsidRDefault="008E4973">
      <w:pPr>
        <w:ind w:left="259" w:hanging="173"/>
      </w:pPr>
      <w:r>
        <w:rPr>
          <w:b/>
        </w:rPr>
        <w:t xml:space="preserve">• </w:t>
      </w:r>
      <w:r>
        <w:t>Addiction level is compared with sleep hours to observe differences across ad</w:t>
      </w:r>
      <w:r>
        <w:t>diction categories.</w:t>
      </w:r>
    </w:p>
    <w:p w:rsidR="0016068C" w:rsidRDefault="008E4973">
      <w:pPr>
        <w:ind w:left="259" w:hanging="173"/>
      </w:pPr>
      <w:r>
        <w:rPr>
          <w:b/>
        </w:rPr>
        <w:t xml:space="preserve">• </w:t>
      </w:r>
      <w:r>
        <w:t>Academic work impact and work/study hours are used to study productive-activity patterns.</w:t>
      </w:r>
    </w:p>
    <w:p w:rsidR="0016068C" w:rsidRDefault="008E4973">
      <w:pPr>
        <w:ind w:left="259" w:hanging="173"/>
      </w:pPr>
      <w:r>
        <w:rPr>
          <w:b/>
        </w:rPr>
        <w:lastRenderedPageBreak/>
        <w:t xml:space="preserve">• </w:t>
      </w:r>
      <w:r>
        <w:t>Gaming and social media hours are compared to understand different digital activities.</w:t>
      </w:r>
    </w:p>
    <w:p w:rsidR="0016068C" w:rsidRDefault="008E4973">
      <w:pPr>
        <w:spacing w:before="140" w:after="60"/>
      </w:pPr>
      <w:r>
        <w:rPr>
          <w:b/>
          <w:color w:val="5B3782"/>
          <w:sz w:val="26"/>
        </w:rPr>
        <w:t>Major Findings from the Power BI Report</w:t>
      </w:r>
    </w:p>
    <w:p w:rsidR="0016068C" w:rsidRDefault="008E4973">
      <w:pPr>
        <w:ind w:left="259" w:hanging="173"/>
      </w:pPr>
      <w:r>
        <w:rPr>
          <w:b/>
        </w:rPr>
        <w:t xml:space="preserve">• </w:t>
      </w:r>
      <w:r>
        <w:t>Smartphone us</w:t>
      </w:r>
      <w:r>
        <w:t>age is analyzed through daily screen time, weekend screen time, app opens, and notifications.</w:t>
      </w:r>
    </w:p>
    <w:p w:rsidR="0016068C" w:rsidRDefault="008E4973">
      <w:pPr>
        <w:ind w:left="259" w:hanging="173"/>
      </w:pPr>
      <w:r>
        <w:rPr>
          <w:b/>
        </w:rPr>
        <w:t xml:space="preserve">• </w:t>
      </w:r>
      <w:r>
        <w:t>Social media and gaming hours provide a comparison of major digital activities.</w:t>
      </w:r>
    </w:p>
    <w:p w:rsidR="0016068C" w:rsidRDefault="008E4973">
      <w:pPr>
        <w:ind w:left="259" w:hanging="173"/>
      </w:pPr>
      <w:r>
        <w:rPr>
          <w:b/>
        </w:rPr>
        <w:t xml:space="preserve">• </w:t>
      </w:r>
      <w:r>
        <w:t xml:space="preserve">Addiction level and addicted status provide a structured view of digital </w:t>
      </w:r>
      <w:r>
        <w:t>addiction.</w:t>
      </w:r>
    </w:p>
    <w:p w:rsidR="0016068C" w:rsidRDefault="008E4973">
      <w:pPr>
        <w:ind w:left="259" w:hanging="173"/>
      </w:pPr>
      <w:r>
        <w:rPr>
          <w:b/>
        </w:rPr>
        <w:t xml:space="preserve">• </w:t>
      </w:r>
      <w:r>
        <w:t>Sleep hours and stress level are included as important digital well-being measures.</w:t>
      </w:r>
    </w:p>
    <w:p w:rsidR="0016068C" w:rsidRDefault="008E4973">
      <w:pPr>
        <w:ind w:left="259" w:hanging="173"/>
      </w:pPr>
      <w:r>
        <w:rPr>
          <w:b/>
        </w:rPr>
        <w:t xml:space="preserve">• </w:t>
      </w:r>
      <w:r>
        <w:t>Age group and gender comparisons support user segmentation.</w:t>
      </w:r>
    </w:p>
    <w:p w:rsidR="0016068C" w:rsidRDefault="008E4973">
      <w:pPr>
        <w:ind w:left="259" w:hanging="173"/>
      </w:pPr>
      <w:r>
        <w:rPr>
          <w:b/>
        </w:rPr>
        <w:t xml:space="preserve">• </w:t>
      </w:r>
      <w:r>
        <w:t>Academic work impact and work/study hours help examine productive activities.</w:t>
      </w:r>
    </w:p>
    <w:p w:rsidR="0016068C" w:rsidRDefault="008E4973">
      <w:pPr>
        <w:ind w:left="259" w:hanging="173"/>
      </w:pPr>
      <w:r>
        <w:rPr>
          <w:b/>
        </w:rPr>
        <w:t xml:space="preserve">• </w:t>
      </w:r>
      <w:r>
        <w:t>Interactive sli</w:t>
      </w:r>
      <w:r>
        <w:t>cers make the report easier to explore for selected user groups.</w:t>
      </w:r>
    </w:p>
    <w:p w:rsidR="0016068C" w:rsidRDefault="008E4973">
      <w:pPr>
        <w:spacing w:before="140" w:after="60"/>
      </w:pPr>
      <w:r>
        <w:rPr>
          <w:b/>
          <w:color w:val="5B3782"/>
          <w:sz w:val="26"/>
        </w:rPr>
        <w:t>Report Visuals / Dashboard Area</w:t>
      </w:r>
    </w:p>
    <w:tbl>
      <w:tblPr>
        <w:tblW w:w="0" w:type="auto"/>
        <w:jc w:val="center"/>
        <w:tblLook w:val="04A0"/>
      </w:tblPr>
      <w:tblGrid>
        <w:gridCol w:w="5184"/>
        <w:gridCol w:w="5184"/>
      </w:tblGrid>
      <w:tr w:rsidR="0016068C">
        <w:trPr>
          <w:jc w:val="center"/>
        </w:trPr>
        <w:tc>
          <w:tcPr>
            <w:tcW w:w="5184" w:type="dxa"/>
            <w:shd w:val="clear" w:color="auto" w:fill="5B3782"/>
            <w:vAlign w:val="center"/>
          </w:tcPr>
          <w:p w:rsidR="0016068C" w:rsidRDefault="008E4973">
            <w:r>
              <w:rPr>
                <w:b/>
                <w:sz w:val="20"/>
              </w:rPr>
              <w:t>Visual Area</w:t>
            </w:r>
          </w:p>
        </w:tc>
        <w:tc>
          <w:tcPr>
            <w:tcW w:w="5184" w:type="dxa"/>
            <w:shd w:val="clear" w:color="auto" w:fill="5B3782"/>
            <w:vAlign w:val="center"/>
          </w:tcPr>
          <w:p w:rsidR="0016068C" w:rsidRDefault="008E4973">
            <w:r>
              <w:rPr>
                <w:b/>
                <w:sz w:val="20"/>
              </w:rPr>
              <w:t>Purpose</w:t>
            </w:r>
          </w:p>
        </w:tc>
      </w:tr>
      <w:tr w:rsidR="0016068C">
        <w:trPr>
          <w:jc w:val="center"/>
        </w:trPr>
        <w:tc>
          <w:tcPr>
            <w:tcW w:w="5184" w:type="dxa"/>
            <w:shd w:val="clear" w:color="auto" w:fill="F3EEF8"/>
            <w:vAlign w:val="center"/>
          </w:tcPr>
          <w:p w:rsidR="0016068C" w:rsidRDefault="008E4973">
            <w:r>
              <w:rPr>
                <w:b/>
                <w:sz w:val="20"/>
              </w:rPr>
              <w:t>KPI's</w:t>
            </w:r>
          </w:p>
        </w:tc>
        <w:tc>
          <w:tcPr>
            <w:tcW w:w="5184" w:type="dxa"/>
            <w:vAlign w:val="center"/>
          </w:tcPr>
          <w:p w:rsidR="0016068C" w:rsidRDefault="008E4973">
            <w:r>
              <w:rPr>
                <w:sz w:val="20"/>
              </w:rPr>
              <w:t>Summarizes important usage and well-being measures such as screen time, sleep, gaming, social media, notifications and app opens.</w:t>
            </w:r>
          </w:p>
        </w:tc>
      </w:tr>
      <w:tr w:rsidR="0016068C">
        <w:trPr>
          <w:jc w:val="center"/>
        </w:trPr>
        <w:tc>
          <w:tcPr>
            <w:tcW w:w="5184" w:type="dxa"/>
            <w:shd w:val="clear" w:color="auto" w:fill="F3EEF8"/>
            <w:vAlign w:val="center"/>
          </w:tcPr>
          <w:p w:rsidR="0016068C" w:rsidRDefault="008E4973">
            <w:r>
              <w:rPr>
                <w:b/>
                <w:sz w:val="20"/>
              </w:rPr>
              <w:t>Dashboard</w:t>
            </w:r>
          </w:p>
        </w:tc>
        <w:tc>
          <w:tcPr>
            <w:tcW w:w="5184" w:type="dxa"/>
            <w:vAlign w:val="center"/>
          </w:tcPr>
          <w:p w:rsidR="0016068C" w:rsidRDefault="008E4973">
            <w:r>
              <w:rPr>
                <w:sz w:val="20"/>
              </w:rPr>
              <w:t>Provides an interactive summary of addiction level, sleep, weekend screen time, age group, stress and app opens.</w:t>
            </w:r>
          </w:p>
        </w:tc>
      </w:tr>
      <w:tr w:rsidR="0016068C">
        <w:trPr>
          <w:jc w:val="center"/>
        </w:trPr>
        <w:tc>
          <w:tcPr>
            <w:tcW w:w="5184" w:type="dxa"/>
            <w:shd w:val="clear" w:color="auto" w:fill="F3EEF8"/>
            <w:vAlign w:val="center"/>
          </w:tcPr>
          <w:p w:rsidR="0016068C" w:rsidRDefault="008E4973">
            <w:r>
              <w:rPr>
                <w:b/>
                <w:sz w:val="20"/>
              </w:rPr>
              <w:t>Visualization</w:t>
            </w:r>
          </w:p>
        </w:tc>
        <w:tc>
          <w:tcPr>
            <w:tcW w:w="5184" w:type="dxa"/>
            <w:vAlign w:val="center"/>
          </w:tcPr>
          <w:p w:rsidR="0016068C" w:rsidRDefault="008E4973">
            <w:r>
              <w:rPr>
                <w:sz w:val="20"/>
              </w:rPr>
              <w:t>Shows comparisons by gender and age group and relationships such as screen time vs sleep and gaming vs social media.</w:t>
            </w:r>
          </w:p>
        </w:tc>
      </w:tr>
      <w:tr w:rsidR="0016068C">
        <w:trPr>
          <w:jc w:val="center"/>
        </w:trPr>
        <w:tc>
          <w:tcPr>
            <w:tcW w:w="5184" w:type="dxa"/>
            <w:shd w:val="clear" w:color="auto" w:fill="F3EEF8"/>
            <w:vAlign w:val="center"/>
          </w:tcPr>
          <w:p w:rsidR="0016068C" w:rsidRDefault="008E4973">
            <w:r>
              <w:rPr>
                <w:b/>
                <w:sz w:val="20"/>
              </w:rPr>
              <w:t>Report1</w:t>
            </w:r>
          </w:p>
        </w:tc>
        <w:tc>
          <w:tcPr>
            <w:tcW w:w="5184" w:type="dxa"/>
            <w:vAlign w:val="center"/>
          </w:tcPr>
          <w:p w:rsidR="0016068C" w:rsidRDefault="008E4973">
            <w:r>
              <w:rPr>
                <w:sz w:val="20"/>
              </w:rPr>
              <w:t>Focuses on gender, academic/work impact, weekend screen time, age groups and detailed analysis.</w:t>
            </w:r>
          </w:p>
        </w:tc>
      </w:tr>
      <w:tr w:rsidR="0016068C">
        <w:trPr>
          <w:jc w:val="center"/>
        </w:trPr>
        <w:tc>
          <w:tcPr>
            <w:tcW w:w="5184" w:type="dxa"/>
            <w:shd w:val="clear" w:color="auto" w:fill="F3EEF8"/>
            <w:vAlign w:val="center"/>
          </w:tcPr>
          <w:p w:rsidR="0016068C" w:rsidRDefault="008E4973">
            <w:r>
              <w:rPr>
                <w:b/>
                <w:sz w:val="20"/>
              </w:rPr>
              <w:t>Report2</w:t>
            </w:r>
          </w:p>
        </w:tc>
        <w:tc>
          <w:tcPr>
            <w:tcW w:w="5184" w:type="dxa"/>
            <w:vAlign w:val="center"/>
          </w:tcPr>
          <w:p w:rsidR="0016068C" w:rsidRDefault="008E4973">
            <w:r>
              <w:rPr>
                <w:sz w:val="20"/>
              </w:rPr>
              <w:t>Focuses on gaming, age, work/study hours, stress, sleep, high screen time, social media and key drivers.</w:t>
            </w:r>
          </w:p>
        </w:tc>
      </w:tr>
    </w:tbl>
    <w:p w:rsidR="0016068C" w:rsidRDefault="008E4973">
      <w:pPr>
        <w:spacing w:before="140" w:after="60"/>
      </w:pPr>
      <w:r>
        <w:rPr>
          <w:b/>
          <w:color w:val="5B3782"/>
          <w:sz w:val="26"/>
        </w:rPr>
        <w:t>Conclusion</w:t>
      </w:r>
    </w:p>
    <w:p w:rsidR="0016068C" w:rsidRDefault="008E4973" w:rsidP="008E4973">
      <w:r>
        <w:t xml:space="preserve">The Power BI report </w:t>
      </w:r>
      <w:r>
        <w:t>provides a clear analytical view of smartphone usage, digital addiction, and digital well-being. By combining KPI cards, charts, comparisons, and interactive filters, the report helps users understand usage behaviour and its relationship with sleep, stress</w:t>
      </w:r>
      <w:r>
        <w:t>, and academic or work-related activities.</w:t>
      </w:r>
    </w:p>
    <w:sectPr w:rsidR="0016068C" w:rsidSect="00034616">
      <w:pgSz w:w="12240" w:h="15840"/>
      <w:pgMar w:top="792" w:right="936" w:bottom="792" w:left="93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16068C"/>
    <w:rsid w:val="0029639D"/>
    <w:rsid w:val="00326F90"/>
    <w:rsid w:val="008E4973"/>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2026-09-22T06:46:00Z</dcterms:modified>
  <cp:category/>
</cp:coreProperties>
</file>