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8F5E" w14:textId="77777777" w:rsidR="006F590A" w:rsidRPr="006F590A" w:rsidRDefault="006F590A" w:rsidP="006F590A">
      <w:r w:rsidRPr="006F590A">
        <w:t>一、项目研究进展情况（口语化轻度版 · 800字以内）</w:t>
      </w:r>
    </w:p>
    <w:p w14:paraId="195CEA8F" w14:textId="77777777" w:rsidR="006F590A" w:rsidRPr="006F590A" w:rsidRDefault="006F590A" w:rsidP="006F590A">
      <w:r w:rsidRPr="006F590A">
        <w:t>整个项目从今年2月开始，一直按照我们最初设定的计划稳步推进。目前</w:t>
      </w:r>
      <w:proofErr w:type="gramStart"/>
      <w:r w:rsidRPr="006F590A">
        <w:t>前</w:t>
      </w:r>
      <w:proofErr w:type="gramEnd"/>
      <w:r w:rsidRPr="006F590A">
        <w:t>两个阶段基本都达到了预期，整体研究框架也已经成型。2–3月主要集中在开题部分，我们把组合机制设计（CMD）的理论背景、传统机制设计的局限，以及深度强化学习（DRL）能否真正解决这些问题都梳理了一遍。期间，我们对9篇核心相关论文做了系统归类，包括经典机制设计理论（Myerson、VCG、</w:t>
      </w:r>
      <w:proofErr w:type="spellStart"/>
      <w:r w:rsidRPr="006F590A">
        <w:t>Manelli</w:t>
      </w:r>
      <w:proofErr w:type="spellEnd"/>
      <w:r w:rsidRPr="006F590A">
        <w:t xml:space="preserve"> 等）和多智能体强化学习里的关键算法（MADDPG、PPO、MCTS）。这一阶段的重点是摸清研究方向，建出一个“我们到底要解决什么”的理论骨架，并且准备并完成了开题答辩。</w:t>
      </w:r>
    </w:p>
    <w:p w14:paraId="1C9F2886" w14:textId="77777777" w:rsidR="006F590A" w:rsidRPr="006F590A" w:rsidRDefault="006F590A" w:rsidP="006F590A">
      <w:r w:rsidRPr="006F590A">
        <w:t>4–7月我们进入代码与实验阶段，也就是算法开发和初步测试。这段时间的工作主要分成三个部分：一是搭建了基础的模拟环境，把多智能体互动、竞价行为、支付规则、动作空间等等全部结构化；二是把 HDRL 的三层架构真正写进代码，高层用 PPO 来调整机制参数，中层用 MADDPG 学竞标策略，低层用 MCTS 拓宽策略搜索；三是开始做一些小规模实验，用来确认代码跑得通、训练有反馈、策略能稳定收敛，而不是永远乱跳。</w:t>
      </w:r>
    </w:p>
    <w:p w14:paraId="20E2557A" w14:textId="77777777" w:rsidR="006F590A" w:rsidRPr="006F590A" w:rsidRDefault="006F590A" w:rsidP="006F590A">
      <w:r w:rsidRPr="006F590A">
        <w:t>其中最重要的一步，是我们实现了一个“小型 Myerson 检验工具”，用来验证“深度机制是否能够逼近理论最优机制”。我们在单物品、U[0,1] 估值情况下实现了 Myerson 最优机制（含保留价0.5），并写了可直接运行的脚本来和 RL 机制做对照。这部分成果也已经写进数</w:t>
      </w:r>
      <w:proofErr w:type="gramStart"/>
      <w:r w:rsidRPr="006F590A">
        <w:t>研</w:t>
      </w:r>
      <w:proofErr w:type="gramEnd"/>
      <w:r w:rsidRPr="006F590A">
        <w:t>报告和 GitHub 版本里。</w:t>
      </w:r>
    </w:p>
    <w:p w14:paraId="25F5F706" w14:textId="77777777" w:rsidR="006F590A" w:rsidRPr="006F590A" w:rsidRDefault="006F590A" w:rsidP="006F590A">
      <w:r w:rsidRPr="006F590A">
        <w:t>目前我们正处在8–11月的模型优化与扩展阶段。我们已经开始尝试改善策略稳定性（比如加入注意力机制、奖励塑形），让多智能体之间的交互更稳；同时准备把机制扩展到更多 CMD 场景，</w:t>
      </w:r>
      <w:proofErr w:type="gramStart"/>
      <w:r w:rsidRPr="006F590A">
        <w:t>跑跨任务</w:t>
      </w:r>
      <w:proofErr w:type="gramEnd"/>
      <w:r w:rsidRPr="006F590A">
        <w:t>实验，对框架的泛化能力做进一步验证。这些内容大部分已经进入实现阶段，预计会在接下去几周内完成。</w:t>
      </w:r>
    </w:p>
    <w:p w14:paraId="68126284" w14:textId="77777777" w:rsidR="006F590A" w:rsidRPr="006F590A" w:rsidRDefault="006F590A" w:rsidP="006F590A">
      <w:r w:rsidRPr="006F590A">
        <w:pict w14:anchorId="5936CBCA">
          <v:rect id="_x0000_i1061" style="width:0;height:1.5pt" o:hralign="center" o:hrstd="t" o:hr="t" fillcolor="#a0a0a0" stroked="f"/>
        </w:pict>
      </w:r>
    </w:p>
    <w:p w14:paraId="245A4AC8" w14:textId="77777777" w:rsidR="006F590A" w:rsidRPr="006F590A" w:rsidRDefault="006F590A" w:rsidP="006F590A">
      <w:r w:rsidRPr="006F590A">
        <w:t>二、项目研究已取得的阶段性成果和收获（500字以内）</w:t>
      </w:r>
    </w:p>
    <w:p w14:paraId="36F3928E" w14:textId="77777777" w:rsidR="006F590A" w:rsidRPr="006F590A" w:rsidRDefault="006F590A" w:rsidP="006F590A">
      <w:r w:rsidRPr="006F590A">
        <w:t>目前项目已经取得了一些比较实在的阶段性成果。首先，在理论方面，我们已经把动态 CMD 的主要结构梳理清楚了，也把机制参数、激励约束、多智能体动态策略这些核心问题都建模成了可操作的数学形式，并用九篇核心文献建立起一个比较统一的参考框架。</w:t>
      </w:r>
    </w:p>
    <w:p w14:paraId="394A1865" w14:textId="77777777" w:rsidR="006F590A" w:rsidRPr="006F590A" w:rsidRDefault="006F590A" w:rsidP="006F590A">
      <w:r w:rsidRPr="006F590A">
        <w:t>在方法上，我们已经构建好了 HDRL 的三层架构：高层负责机制参数搜索，中层处理竞标者策略学习，低层用 MCTS 提供额外信息和更长视角。这套体系已经能够跑通，从环境到训练循环都连贯了。我们还实现了机制规则的参数化方式，包括分配逻辑、支付规则、动态调整系数、策略权重等，并在代码里把这些机制全部抽象成可学习的结构，便于后续扩展。</w:t>
      </w:r>
    </w:p>
    <w:p w14:paraId="6A96A71E" w14:textId="77777777" w:rsidR="006F590A" w:rsidRPr="006F590A" w:rsidRDefault="006F590A" w:rsidP="006F590A">
      <w:r w:rsidRPr="006F590A">
        <w:t>在实验上，我们已经完成了一个可用的组合拍卖模拟器，并实现了 baseline（比如二</w:t>
      </w:r>
      <w:r w:rsidRPr="006F590A">
        <w:lastRenderedPageBreak/>
        <w:t>价拍卖）与深度机制的对照实验。我们自制的 Myerson 验证脚本，也让我们能直接比较 RL 机制与理论最优机制之间的差距。这一点对下一阶段的进一步优化非常关键。</w:t>
      </w:r>
    </w:p>
    <w:p w14:paraId="30960E3B" w14:textId="77777777" w:rsidR="006F590A" w:rsidRPr="006F590A" w:rsidRDefault="006F590A" w:rsidP="006F590A">
      <w:r w:rsidRPr="006F590A">
        <w:t>此外，整个团队在研究过程中明显提升了数学建模能力、多智能体系统分析能力、以及使用 DRL 框架实现大规模训练的工程能力，这些都是后续研究和论文撰写的基础。</w:t>
      </w:r>
    </w:p>
    <w:p w14:paraId="07ACA93B" w14:textId="77777777" w:rsidR="006F590A" w:rsidRPr="006F590A" w:rsidRDefault="006F590A" w:rsidP="006F590A">
      <w:r w:rsidRPr="006F590A">
        <w:pict w14:anchorId="2634E93D">
          <v:rect id="_x0000_i1062" style="width:0;height:1.5pt" o:hralign="center" o:hrstd="t" o:hr="t" fillcolor="#a0a0a0" stroked="f"/>
        </w:pict>
      </w:r>
    </w:p>
    <w:p w14:paraId="05E4EDF7" w14:textId="77777777" w:rsidR="006F590A" w:rsidRPr="006F590A" w:rsidRDefault="006F590A" w:rsidP="006F590A">
      <w:r w:rsidRPr="006F590A">
        <w:t>三、项目研究存在的主要问题分析及应对思路（500字以内）</w:t>
      </w:r>
    </w:p>
    <w:p w14:paraId="3A89D2AE" w14:textId="77777777" w:rsidR="006F590A" w:rsidRPr="006F590A" w:rsidRDefault="006F590A" w:rsidP="006F590A">
      <w:r w:rsidRPr="006F590A">
        <w:t>目前我们遇到的主要问题主要集中在三个方面。</w:t>
      </w:r>
    </w:p>
    <w:p w14:paraId="54642EA8" w14:textId="77777777" w:rsidR="006F590A" w:rsidRPr="006F590A" w:rsidRDefault="006F590A" w:rsidP="006F590A">
      <w:r w:rsidRPr="006F590A">
        <w:t>第一，多智能体训练的非平稳性还是比较明显。因为多个 agent 在同时学习，中层策略会一直变，导致高层机制也很难稳定下来，整体容易振荡。不稳定的策略会连累机制层的训练，使得整体效率下降。</w:t>
      </w:r>
      <w:r w:rsidRPr="006F590A">
        <w:br/>
        <w:t>应对措施：引入注意力机制、增加策略冻结周期、使用优先经验回放，以及让高层与中层之间的更新节奏进一步错开，这些都已经在我们接下来的优化计划里。</w:t>
      </w:r>
    </w:p>
    <w:p w14:paraId="225ECDE2" w14:textId="77777777" w:rsidR="006F590A" w:rsidRPr="006F590A" w:rsidRDefault="006F590A" w:rsidP="006F590A">
      <w:r w:rsidRPr="006F590A">
        <w:t>第二，奖励稀疏的问题仍然存在，尤其是在机制层面，往往要等到分配和支付完成才有可学习信号，导致前期训练效率不高。</w:t>
      </w:r>
      <w:r w:rsidRPr="006F590A">
        <w:br/>
        <w:t>应对措施：我们已经开始利用 MCTS 作为“未来价值模拟器”，让模型能够在关键节点获得中间奖励。同时增加</w:t>
      </w:r>
      <w:proofErr w:type="gramStart"/>
      <w:r w:rsidRPr="006F590A">
        <w:t>预训练</w:t>
      </w:r>
      <w:proofErr w:type="gramEnd"/>
      <w:r w:rsidRPr="006F590A">
        <w:t>阶段（类似 AlphaGo 的思路），让策略网络一开始就有一个可用的分布，减少冷启动的随机性。</w:t>
      </w:r>
    </w:p>
    <w:p w14:paraId="2A0D0B54" w14:textId="77777777" w:rsidR="006F590A" w:rsidRPr="006F590A" w:rsidRDefault="006F590A" w:rsidP="006F590A">
      <w:r w:rsidRPr="006F590A">
        <w:t>第三，机制的可解释性仍然不足。高层 PPO 输出的是一套机制参数，但目前我们对这些参数变化与策略行为之间的关系还缺乏清晰的解释。此外，我们还需要一种方式判断 RL 机制是否满足激励相容性。</w:t>
      </w:r>
      <w:r w:rsidRPr="006F590A">
        <w:br/>
        <w:t>应对措施：继续扩展 Myerson 对照工具，加入 regret minimization 测试，构建机制可视化工具，观察高层参数变化如何影响中层行为，以及评估其是否逼近理论机制。</w:t>
      </w:r>
    </w:p>
    <w:p w14:paraId="27C9B69F" w14:textId="77777777" w:rsidR="00E97C7B" w:rsidRPr="008B7CDA" w:rsidRDefault="00E97C7B" w:rsidP="006F590A"/>
    <w:sectPr w:rsidR="00E97C7B" w:rsidRPr="008B7C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8B35" w14:textId="77777777" w:rsidR="00425D84" w:rsidRDefault="00425D84" w:rsidP="006F590A">
      <w:pPr>
        <w:spacing w:after="0" w:line="240" w:lineRule="auto"/>
        <w:rPr>
          <w:rFonts w:hint="eastAsia"/>
        </w:rPr>
      </w:pPr>
      <w:r>
        <w:separator/>
      </w:r>
    </w:p>
  </w:endnote>
  <w:endnote w:type="continuationSeparator" w:id="0">
    <w:p w14:paraId="0E94AF1D" w14:textId="77777777" w:rsidR="00425D84" w:rsidRDefault="00425D84" w:rsidP="006F59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BBC6" w14:textId="77777777" w:rsidR="00425D84" w:rsidRDefault="00425D84" w:rsidP="006F590A">
      <w:pPr>
        <w:spacing w:after="0" w:line="240" w:lineRule="auto"/>
        <w:rPr>
          <w:rFonts w:hint="eastAsia"/>
        </w:rPr>
      </w:pPr>
      <w:r>
        <w:separator/>
      </w:r>
    </w:p>
  </w:footnote>
  <w:footnote w:type="continuationSeparator" w:id="0">
    <w:p w14:paraId="7190D147" w14:textId="77777777" w:rsidR="00425D84" w:rsidRDefault="00425D84" w:rsidP="006F59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7B"/>
    <w:rsid w:val="001B3448"/>
    <w:rsid w:val="002D436A"/>
    <w:rsid w:val="00425D84"/>
    <w:rsid w:val="006F590A"/>
    <w:rsid w:val="008B7CDA"/>
    <w:rsid w:val="00E97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7D46502-11E4-492B-993D-78ABAEC1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7C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7C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7C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7C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7C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7C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7C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7C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7C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C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7C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7C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7C7B"/>
    <w:rPr>
      <w:rFonts w:cstheme="majorBidi"/>
      <w:color w:val="0F4761" w:themeColor="accent1" w:themeShade="BF"/>
      <w:sz w:val="28"/>
      <w:szCs w:val="28"/>
    </w:rPr>
  </w:style>
  <w:style w:type="character" w:customStyle="1" w:styleId="50">
    <w:name w:val="标题 5 字符"/>
    <w:basedOn w:val="a0"/>
    <w:link w:val="5"/>
    <w:uiPriority w:val="9"/>
    <w:semiHidden/>
    <w:rsid w:val="00E97C7B"/>
    <w:rPr>
      <w:rFonts w:cstheme="majorBidi"/>
      <w:color w:val="0F4761" w:themeColor="accent1" w:themeShade="BF"/>
      <w:sz w:val="24"/>
    </w:rPr>
  </w:style>
  <w:style w:type="character" w:customStyle="1" w:styleId="60">
    <w:name w:val="标题 6 字符"/>
    <w:basedOn w:val="a0"/>
    <w:link w:val="6"/>
    <w:uiPriority w:val="9"/>
    <w:semiHidden/>
    <w:rsid w:val="00E97C7B"/>
    <w:rPr>
      <w:rFonts w:cstheme="majorBidi"/>
      <w:b/>
      <w:bCs/>
      <w:color w:val="0F4761" w:themeColor="accent1" w:themeShade="BF"/>
    </w:rPr>
  </w:style>
  <w:style w:type="character" w:customStyle="1" w:styleId="70">
    <w:name w:val="标题 7 字符"/>
    <w:basedOn w:val="a0"/>
    <w:link w:val="7"/>
    <w:uiPriority w:val="9"/>
    <w:semiHidden/>
    <w:rsid w:val="00E97C7B"/>
    <w:rPr>
      <w:rFonts w:cstheme="majorBidi"/>
      <w:b/>
      <w:bCs/>
      <w:color w:val="595959" w:themeColor="text1" w:themeTint="A6"/>
    </w:rPr>
  </w:style>
  <w:style w:type="character" w:customStyle="1" w:styleId="80">
    <w:name w:val="标题 8 字符"/>
    <w:basedOn w:val="a0"/>
    <w:link w:val="8"/>
    <w:uiPriority w:val="9"/>
    <w:semiHidden/>
    <w:rsid w:val="00E97C7B"/>
    <w:rPr>
      <w:rFonts w:cstheme="majorBidi"/>
      <w:color w:val="595959" w:themeColor="text1" w:themeTint="A6"/>
    </w:rPr>
  </w:style>
  <w:style w:type="character" w:customStyle="1" w:styleId="90">
    <w:name w:val="标题 9 字符"/>
    <w:basedOn w:val="a0"/>
    <w:link w:val="9"/>
    <w:uiPriority w:val="9"/>
    <w:semiHidden/>
    <w:rsid w:val="00E97C7B"/>
    <w:rPr>
      <w:rFonts w:eastAsiaTheme="majorEastAsia" w:cstheme="majorBidi"/>
      <w:color w:val="595959" w:themeColor="text1" w:themeTint="A6"/>
    </w:rPr>
  </w:style>
  <w:style w:type="paragraph" w:styleId="a3">
    <w:name w:val="Title"/>
    <w:basedOn w:val="a"/>
    <w:next w:val="a"/>
    <w:link w:val="a4"/>
    <w:uiPriority w:val="10"/>
    <w:qFormat/>
    <w:rsid w:val="00E97C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7C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C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7C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7C7B"/>
    <w:pPr>
      <w:spacing w:before="160"/>
      <w:jc w:val="center"/>
    </w:pPr>
    <w:rPr>
      <w:i/>
      <w:iCs/>
      <w:color w:val="404040" w:themeColor="text1" w:themeTint="BF"/>
    </w:rPr>
  </w:style>
  <w:style w:type="character" w:customStyle="1" w:styleId="a8">
    <w:name w:val="引用 字符"/>
    <w:basedOn w:val="a0"/>
    <w:link w:val="a7"/>
    <w:uiPriority w:val="29"/>
    <w:rsid w:val="00E97C7B"/>
    <w:rPr>
      <w:i/>
      <w:iCs/>
      <w:color w:val="404040" w:themeColor="text1" w:themeTint="BF"/>
    </w:rPr>
  </w:style>
  <w:style w:type="paragraph" w:styleId="a9">
    <w:name w:val="List Paragraph"/>
    <w:basedOn w:val="a"/>
    <w:uiPriority w:val="34"/>
    <w:qFormat/>
    <w:rsid w:val="00E97C7B"/>
    <w:pPr>
      <w:ind w:left="720"/>
      <w:contextualSpacing/>
    </w:pPr>
  </w:style>
  <w:style w:type="character" w:styleId="aa">
    <w:name w:val="Intense Emphasis"/>
    <w:basedOn w:val="a0"/>
    <w:uiPriority w:val="21"/>
    <w:qFormat/>
    <w:rsid w:val="00E97C7B"/>
    <w:rPr>
      <w:i/>
      <w:iCs/>
      <w:color w:val="0F4761" w:themeColor="accent1" w:themeShade="BF"/>
    </w:rPr>
  </w:style>
  <w:style w:type="paragraph" w:styleId="ab">
    <w:name w:val="Intense Quote"/>
    <w:basedOn w:val="a"/>
    <w:next w:val="a"/>
    <w:link w:val="ac"/>
    <w:uiPriority w:val="30"/>
    <w:qFormat/>
    <w:rsid w:val="00E9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7C7B"/>
    <w:rPr>
      <w:i/>
      <w:iCs/>
      <w:color w:val="0F4761" w:themeColor="accent1" w:themeShade="BF"/>
    </w:rPr>
  </w:style>
  <w:style w:type="character" w:styleId="ad">
    <w:name w:val="Intense Reference"/>
    <w:basedOn w:val="a0"/>
    <w:uiPriority w:val="32"/>
    <w:qFormat/>
    <w:rsid w:val="00E97C7B"/>
    <w:rPr>
      <w:b/>
      <w:bCs/>
      <w:smallCaps/>
      <w:color w:val="0F4761" w:themeColor="accent1" w:themeShade="BF"/>
      <w:spacing w:val="5"/>
    </w:rPr>
  </w:style>
  <w:style w:type="paragraph" w:styleId="ae">
    <w:name w:val="header"/>
    <w:basedOn w:val="a"/>
    <w:link w:val="af"/>
    <w:uiPriority w:val="99"/>
    <w:unhideWhenUsed/>
    <w:rsid w:val="006F590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F590A"/>
    <w:rPr>
      <w:sz w:val="18"/>
      <w:szCs w:val="18"/>
    </w:rPr>
  </w:style>
  <w:style w:type="paragraph" w:styleId="af0">
    <w:name w:val="footer"/>
    <w:basedOn w:val="a"/>
    <w:link w:val="af1"/>
    <w:uiPriority w:val="99"/>
    <w:unhideWhenUsed/>
    <w:rsid w:val="006F590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F59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Xinyi</dc:creator>
  <cp:keywords/>
  <dc:description/>
  <cp:lastModifiedBy>Yang, Xinyi</cp:lastModifiedBy>
  <cp:revision>2</cp:revision>
  <dcterms:created xsi:type="dcterms:W3CDTF">2025-11-24T13:12:00Z</dcterms:created>
  <dcterms:modified xsi:type="dcterms:W3CDTF">2025-11-24T13:12:00Z</dcterms:modified>
</cp:coreProperties>
</file>