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rPr>
      </w:pPr>
      <w:r w:rsidDel="00000000" w:rsidR="00000000" w:rsidRPr="00000000">
        <w:rPr>
          <w:rFonts w:ascii="Calibri" w:cs="Calibri" w:eastAsia="Calibri" w:hAnsi="Calibri"/>
          <w:b w:val="1"/>
          <w:rtl w:val="0"/>
        </w:rPr>
        <w:t xml:space="preserve">DIGITAL CONTENT AND COPYWRITING</w:t>
      </w:r>
    </w:p>
    <w:p w:rsidR="00000000" w:rsidDel="00000000" w:rsidP="00000000" w:rsidRDefault="00000000" w:rsidRPr="00000000" w14:paraId="00000002">
      <w:pPr>
        <w:rPr>
          <w:rFonts w:ascii="Calibri" w:cs="Calibri" w:eastAsia="Calibri" w:hAnsi="Calibri"/>
          <w:b w:val="1"/>
        </w:rPr>
      </w:pPr>
      <w:r w:rsidDel="00000000" w:rsidR="00000000" w:rsidRPr="00000000">
        <w:rPr>
          <w:rFonts w:ascii="Calibri" w:cs="Calibri" w:eastAsia="Calibri" w:hAnsi="Calibri"/>
          <w:b w:val="1"/>
          <w:rtl w:val="0"/>
        </w:rPr>
        <w:t xml:space="preserve">ASSIGNMENT 6</w:t>
      </w:r>
    </w:p>
    <w:p w:rsidR="00000000" w:rsidDel="00000000" w:rsidP="00000000" w:rsidRDefault="00000000" w:rsidRPr="00000000" w14:paraId="00000003">
      <w:pPr>
        <w:rPr>
          <w:rFonts w:ascii="Calibri" w:cs="Calibri" w:eastAsia="Calibri" w:hAnsi="Calibri"/>
          <w:b w:val="1"/>
        </w:rPr>
      </w:pPr>
      <w:r w:rsidDel="00000000" w:rsidR="00000000" w:rsidRPr="00000000">
        <w:rPr>
          <w:rFonts w:ascii="Calibri" w:cs="Calibri" w:eastAsia="Calibri" w:hAnsi="Calibri"/>
          <w:b w:val="1"/>
          <w:rtl w:val="0"/>
        </w:rPr>
        <w:t xml:space="preserve">Student Name: Kim-Lynne Vester </w:t>
      </w:r>
    </w:p>
    <w:p w:rsidR="00000000" w:rsidDel="00000000" w:rsidP="00000000" w:rsidRDefault="00000000" w:rsidRPr="00000000" w14:paraId="00000004">
      <w:pPr>
        <w:pBdr>
          <w:bottom w:color="000000" w:space="1" w:sz="12" w:val="single"/>
          <w:between w:color="000000" w:space="1" w:sz="12" w:val="single"/>
        </w:pBdr>
        <w:rPr>
          <w:rFonts w:ascii="Calibri" w:cs="Calibri" w:eastAsia="Calibri" w:hAnsi="Calibri"/>
          <w:b w:val="1"/>
        </w:rPr>
      </w:pPr>
      <w:r w:rsidDel="00000000" w:rsidR="00000000" w:rsidRPr="00000000">
        <w:rPr>
          <w:rFonts w:ascii="Calibri" w:cs="Calibri" w:eastAsia="Calibri" w:hAnsi="Calibri"/>
          <w:b w:val="1"/>
          <w:rtl w:val="0"/>
        </w:rPr>
        <w:t xml:space="preserve">Podcasting</w:t>
      </w:r>
    </w:p>
    <w:p w:rsidR="00000000" w:rsidDel="00000000" w:rsidP="00000000" w:rsidRDefault="00000000" w:rsidRPr="00000000" w14:paraId="00000005">
      <w:pPr>
        <w:pBdr>
          <w:bottom w:color="000000" w:space="1" w:sz="12" w:val="single"/>
          <w:between w:color="000000" w:space="1" w:sz="12" w:val="single"/>
        </w:pBdr>
        <w:rPr>
          <w:rFonts w:ascii="Calibri" w:cs="Calibri" w:eastAsia="Calibri" w:hAnsi="Calibri"/>
          <w:b w:val="1"/>
        </w:rPr>
      </w:pPr>
      <w:r w:rsidDel="00000000" w:rsidR="00000000" w:rsidRPr="00000000">
        <w:rPr>
          <w:b w:val="1"/>
          <w:rtl w:val="0"/>
        </w:rPr>
        <w:t xml:space="preserve">1. Podcast or video?</w:t>
      </w: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Start writing here:</w:t>
      </w:r>
    </w:p>
    <w:p w:rsidR="00000000" w:rsidDel="00000000" w:rsidP="00000000" w:rsidRDefault="00000000" w:rsidRPr="00000000" w14:paraId="00000007">
      <w:pPr>
        <w:pBdr>
          <w:bottom w:color="000000" w:space="1" w:sz="12" w:val="single"/>
          <w:between w:color="000000" w:space="1" w:sz="12" w:val="single"/>
        </w:pBdr>
        <w:rPr>
          <w:rFonts w:ascii="Calibri" w:cs="Calibri" w:eastAsia="Calibri" w:hAnsi="Calibri"/>
        </w:rPr>
      </w:pPr>
      <w:r w:rsidDel="00000000" w:rsidR="00000000" w:rsidRPr="00000000">
        <w:rPr>
          <w:rtl w:val="0"/>
        </w:rPr>
        <w:t xml:space="preserve">Podcast</w:t>
      </w:r>
      <w:r w:rsidDel="00000000" w:rsidR="00000000" w:rsidRPr="00000000">
        <w:rPr>
          <w:rtl w:val="0"/>
        </w:rPr>
      </w:r>
    </w:p>
    <w:p w:rsidR="00000000" w:rsidDel="00000000" w:rsidP="00000000" w:rsidRDefault="00000000" w:rsidRPr="00000000" w14:paraId="00000008">
      <w:pPr>
        <w:pBdr>
          <w:bottom w:color="000000" w:space="1" w:sz="12" w:val="single"/>
          <w:between w:color="000000" w:space="1" w:sz="12" w:val="single"/>
        </w:pBdr>
        <w:rPr>
          <w:rFonts w:ascii="Calibri" w:cs="Calibri" w:eastAsia="Calibri" w:hAnsi="Calibri"/>
          <w:b w:val="1"/>
        </w:rPr>
      </w:pPr>
      <w:r w:rsidDel="00000000" w:rsidR="00000000" w:rsidRPr="00000000">
        <w:rPr>
          <w:b w:val="1"/>
          <w:rtl w:val="0"/>
        </w:rPr>
        <w:t xml:space="preserve">2. Content</w:t>
      </w: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Start writing here:</w:t>
      </w:r>
    </w:p>
    <w:p w:rsidR="00000000" w:rsidDel="00000000" w:rsidP="00000000" w:rsidRDefault="00000000" w:rsidRPr="00000000" w14:paraId="0000000A">
      <w:pPr>
        <w:rPr>
          <w:rFonts w:ascii="Calibri" w:cs="Calibri" w:eastAsia="Calibri" w:hAnsi="Calibri"/>
        </w:rPr>
      </w:pPr>
      <w:r w:rsidDel="00000000" w:rsidR="00000000" w:rsidRPr="00000000">
        <w:rPr>
          <w:rtl w:val="0"/>
        </w:rPr>
        <w:t xml:space="preserve">My content is about myths, superstitions and conspiracy theories. It's for people who are constantly thinking or over thinking. Therefore I have to ask questions that I can answer and the answers wont be too outrageous because it still has to be realistic enough. </w:t>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pBdr>
          <w:top w:color="000000" w:space="1" w:sz="12" w:val="single"/>
          <w:bottom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Marker’s comments:</w:t>
      </w:r>
    </w:p>
    <w:p w:rsidR="00000000" w:rsidDel="00000000" w:rsidP="00000000" w:rsidRDefault="00000000" w:rsidRPr="00000000" w14:paraId="0000000D">
      <w:pPr>
        <w:pBdr>
          <w:bottom w:color="000000" w:space="1" w:sz="12" w:val="single"/>
          <w:between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/5</w:t>
      </w:r>
    </w:p>
    <w:p w:rsidR="00000000" w:rsidDel="00000000" w:rsidP="00000000" w:rsidRDefault="00000000" w:rsidRPr="00000000" w14:paraId="0000000E">
      <w:pPr>
        <w:pBdr>
          <w:bottom w:color="000000" w:space="1" w:sz="12" w:val="single"/>
          <w:between w:color="000000" w:space="1" w:sz="12" w:val="single"/>
        </w:pBdr>
        <w:rPr/>
      </w:pPr>
      <w:r w:rsidDel="00000000" w:rsidR="00000000" w:rsidRPr="00000000">
        <w:rPr>
          <w:b w:val="1"/>
          <w:rtl w:val="0"/>
        </w:rPr>
        <w:t xml:space="preserve">3. Script</w:t>
      </w: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Audio (what we’re hearing)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Sound effects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Hey whatsup guys. A huge thanks for those who are tuning in to my very first podcast.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Sings intro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that we're all grounded, under lockdown, quarantined. The outsiders will never know how to survive. If a zombie Apocalypse had to start right now I would would be upset if I wasn't properly prepared enough, all the horror movies I've watched over the years better come in hand. They say that mother earth is taking a breather while everyone is in doors and that is true. Also now is the time that creatures come to light because let's face it no one is going Bigfoot hunting, or sailing the docks of Loch Dam for the lochness monster.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Which is where we First begin our journey in Scotland, to discuss the lochness monster. Now people claim that they have seen the water dinosaur when visiting but my kimmy senses are telling me that they are just keeping us on a string and to make us coming back for more. because it's easy for the owners or workers at the loch dam to build a statue of the monster as a hoax so people can say that they have seen it. In the early 1930's there were many sightings and I believe that it's because the world as we now know it, evolved and people with more technology or better technology are starting to lose their belief in the monster, that is my belief as to why no one has caught a good picture of the creature. The reason why I think that there was so many sightings way back when, is because there wasn't much transport or path for foreigners to get to lochness Scotland and now that the lock down on most cities are in progress I think that people of Scotland will most probably not even know that the marine creature is out and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back to our home land when I'm driving into work, I'm sure I'm not the only who have seen or felt pot holes on the road and how annoying they are because they really damage your wheels. My theory is that America and Area 51 has tried to be so secretive about their findings and information on aliens and life outside planet earth. So as most of us know movies have shown us that aliens and humans have an understanding that the government wants to keep it as a dirty little secret that they can't afford to spill. But this is more than watching movies and reading books. On September 20th 2019, Matty Robert's started an event on Facebook saying that the public will raid area 51. The event had gotten more than 2 million people that clicked going and 1.5 people that clicked interested. I personally clicked on interested at that time just to keep track of what was actually going to happen and obviously to look at the memes.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so September 20th came and because I wanted to see what had happened I kept checking in on Facebook to see who actually went on, only to be disappointed to hear that 150 people only showed up. Only because the government warned people that if they entered a restricted area they would be shot at. Which is fair enough because it is a government organization.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tbl>
      <w:tblPr>
        <w:tblStyle w:val="Table2"/>
        <w:tblW w:w="8996.2671295186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8.264883773157"/>
        <w:gridCol w:w="4558.002245745454"/>
        <w:tblGridChange w:id="0">
          <w:tblGrid>
            <w:gridCol w:w="4438.264883773157"/>
            <w:gridCol w:w="4558.00224574545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why such a severe measure if there's nothings there. Why all the halabaloo for babkus.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back to what I said in the beginning. Pot holes in our roads.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did the government take so long to start fixing the roads in South Africa? Why are they fixing most of the roads all at once? The N7, the N1 at a point, the N2 is still being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tbl>
      <w:tblPr>
        <w:tblStyle w:val="Table3"/>
        <w:tblW w:w="8996.26712951861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2.168583162999"/>
        <w:gridCol w:w="4514.098546355612"/>
        <w:tblGridChange w:id="0">
          <w:tblGrid>
            <w:gridCol w:w="4482.168583162999"/>
            <w:gridCol w:w="4514.0985463556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it possible that the reasons for pot holes is because aliens are having fights when we're not around and the marks of their battles are the pot holes in our roads.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we are put on a silenced spell when this happens.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Superstitions predict that your birthmark is where you died in a previous lifetime. If I had to look on my body right now I have about 2 birth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on my leg and one on my wrist, but I'm sure the shape of the birth mark plays a big role also as to how you died specifically.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the one on my leg is like big because it's spread out and the one on my wrist is in a circular shape almost, so I think i was in battle and just I was being shot I covered my face with my hand and the bullet shot me in the wrist, but also this is just my story no way to tell if its actually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if you believe in past life or if you've heard this Superstition before comment down below your story and so we all can hear what you think happened to you in your past life.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That's all the time I have today. For the next time on kimythical podcast I'll be sharing my theories from the back of a camel in kommetjie.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Sings outro.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I've chosen to do my own sound effect for my intro and outro. I couldn't find the right sound that I'd like for my intro and outro. </w:t>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pBdr>
          <w:top w:color="000000" w:space="1" w:sz="12" w:val="single"/>
          <w:bottom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Marker’s comments:</w:t>
      </w:r>
    </w:p>
    <w:p w:rsidR="00000000" w:rsidDel="00000000" w:rsidP="00000000" w:rsidRDefault="00000000" w:rsidRPr="00000000" w14:paraId="00000033">
      <w:pPr>
        <w:pBdr>
          <w:bottom w:color="000000" w:space="1" w:sz="12" w:val="single"/>
          <w:between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/10</w:t>
      </w:r>
    </w:p>
    <w:p w:rsidR="00000000" w:rsidDel="00000000" w:rsidP="00000000" w:rsidRDefault="00000000" w:rsidRPr="00000000" w14:paraId="00000034">
      <w:pPr>
        <w:pBdr>
          <w:bottom w:color="000000" w:space="1" w:sz="12" w:val="single"/>
          <w:between w:color="000000" w:space="1" w:sz="12" w:val="single"/>
        </w:pBdr>
        <w:rPr>
          <w:rFonts w:ascii="Calibri" w:cs="Calibri" w:eastAsia="Calibri" w:hAnsi="Calibri"/>
          <w:b w:val="1"/>
        </w:rPr>
      </w:pPr>
      <w:r w:rsidDel="00000000" w:rsidR="00000000" w:rsidRPr="00000000">
        <w:rPr>
          <w:rFonts w:ascii="Calibri" w:cs="Calibri" w:eastAsia="Calibri" w:hAnsi="Calibri"/>
          <w:b w:val="1"/>
          <w:rtl w:val="0"/>
        </w:rPr>
        <w:t xml:space="preserve">4. Link</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Paste link here:</w:t>
      </w:r>
    </w:p>
    <w:p w:rsidR="00000000" w:rsidDel="00000000" w:rsidP="00000000" w:rsidRDefault="00000000" w:rsidRPr="00000000" w14:paraId="00000036">
      <w:pPr>
        <w:rPr/>
      </w:pPr>
      <w:hyperlink r:id="rId6">
        <w:r w:rsidDel="00000000" w:rsidR="00000000" w:rsidRPr="00000000">
          <w:rPr>
            <w:color w:val="1155cc"/>
            <w:u w:val="single"/>
            <w:rtl w:val="0"/>
          </w:rPr>
          <w:t xml:space="preserve">https://soundcloud.com/kim-vester-630844453/kimythical-podcast-episode-1</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tl w:val="0"/>
        </w:rPr>
      </w:r>
    </w:p>
    <w:p w:rsidR="00000000" w:rsidDel="00000000" w:rsidP="00000000" w:rsidRDefault="00000000" w:rsidRPr="00000000" w14:paraId="00000039">
      <w:pPr>
        <w:pBdr>
          <w:top w:color="000000" w:space="1" w:sz="12" w:val="single"/>
          <w:bottom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Marker’s comments:</w:t>
      </w:r>
    </w:p>
    <w:p w:rsidR="00000000" w:rsidDel="00000000" w:rsidP="00000000" w:rsidRDefault="00000000" w:rsidRPr="00000000" w14:paraId="0000003A">
      <w:pPr>
        <w:pBdr>
          <w:bottom w:color="000000" w:space="1" w:sz="12" w:val="single"/>
          <w:between w:color="000000" w:space="1" w:sz="12" w:val="single"/>
        </w:pBdr>
        <w:rPr>
          <w:rFonts w:ascii="Calibri" w:cs="Calibri" w:eastAsia="Calibri" w:hAnsi="Calibri"/>
        </w:rPr>
      </w:pPr>
      <w:r w:rsidDel="00000000" w:rsidR="00000000" w:rsidRPr="00000000">
        <w:rPr>
          <w:rFonts w:ascii="Calibri" w:cs="Calibri" w:eastAsia="Calibri" w:hAnsi="Calibri"/>
          <w:rtl w:val="0"/>
        </w:rPr>
        <w:t xml:space="preserve">/25</w:t>
      </w:r>
    </w:p>
    <w:p w:rsidR="00000000" w:rsidDel="00000000" w:rsidP="00000000" w:rsidRDefault="00000000" w:rsidRPr="00000000" w14:paraId="0000003B">
      <w:pPr>
        <w:widowControl w:val="0"/>
        <w:spacing w:after="0" w:line="240" w:lineRule="auto"/>
        <w:rPr>
          <w:sz w:val="24"/>
          <w:szCs w:val="24"/>
        </w:rPr>
      </w:pPr>
      <w:r w:rsidDel="00000000" w:rsidR="00000000" w:rsidRPr="00000000">
        <w:rPr>
          <w:rtl w:val="0"/>
        </w:rPr>
      </w:r>
    </w:p>
    <w:tbl>
      <w:tblPr>
        <w:tblStyle w:val="Table4"/>
        <w:tblW w:w="8748.0" w:type="dxa"/>
        <w:jc w:val="left"/>
        <w:tblInd w:w="0.0" w:type="dxa"/>
        <w:tblLayout w:type="fixed"/>
        <w:tblLook w:val="0000"/>
      </w:tblPr>
      <w:tblGrid>
        <w:gridCol w:w="2988"/>
        <w:gridCol w:w="2880"/>
        <w:gridCol w:w="2880"/>
        <w:tblGridChange w:id="0">
          <w:tblGrid>
            <w:gridCol w:w="2988"/>
            <w:gridCol w:w="2880"/>
            <w:gridCol w:w="2880"/>
          </w:tblGrid>
        </w:tblGridChange>
      </w:tblGrid>
      <w:t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C">
            <w:pPr>
              <w:widowControl w:val="0"/>
              <w:spacing w:after="0" w:line="240" w:lineRule="auto"/>
              <w:rPr>
                <w:b w:val="1"/>
                <w:sz w:val="24"/>
                <w:szCs w:val="24"/>
              </w:rPr>
            </w:pPr>
            <w:r w:rsidDel="00000000" w:rsidR="00000000" w:rsidRPr="00000000">
              <w:rPr>
                <w:b w:val="1"/>
                <w:sz w:val="24"/>
                <w:szCs w:val="24"/>
                <w:rtl w:val="0"/>
              </w:rPr>
              <w:t xml:space="preserve">Section</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D">
            <w:pPr>
              <w:widowControl w:val="0"/>
              <w:spacing w:after="0" w:line="240" w:lineRule="auto"/>
              <w:rPr>
                <w:b w:val="1"/>
                <w:sz w:val="24"/>
                <w:szCs w:val="24"/>
              </w:rPr>
            </w:pPr>
            <w:r w:rsidDel="00000000" w:rsidR="00000000" w:rsidRPr="00000000">
              <w:rPr>
                <w:b w:val="1"/>
                <w:sz w:val="24"/>
                <w:szCs w:val="24"/>
                <w:rtl w:val="0"/>
              </w:rPr>
              <w:t xml:space="preserve">Mark</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E">
            <w:pPr>
              <w:widowControl w:val="0"/>
              <w:spacing w:after="0" w:line="240" w:lineRule="auto"/>
              <w:rPr>
                <w:b w:val="1"/>
                <w:sz w:val="24"/>
                <w:szCs w:val="24"/>
              </w:rPr>
            </w:pPr>
            <w:r w:rsidDel="00000000" w:rsidR="00000000" w:rsidRPr="00000000">
              <w:rPr>
                <w:b w:val="1"/>
                <w:sz w:val="24"/>
                <w:szCs w:val="24"/>
                <w:rtl w:val="0"/>
              </w:rPr>
              <w:t xml:space="preserve">Out of</w:t>
            </w:r>
          </w:p>
        </w:tc>
      </w:tr>
      <w:tr>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3F">
            <w:pPr>
              <w:widowControl w:val="0"/>
              <w:spacing w:after="0" w:line="240" w:lineRule="auto"/>
              <w:rPr>
                <w:b w:val="1"/>
                <w:sz w:val="24"/>
                <w:szCs w:val="24"/>
              </w:rPr>
            </w:pPr>
            <w:r w:rsidDel="00000000" w:rsidR="00000000" w:rsidRPr="00000000">
              <w:rPr>
                <w:b w:val="1"/>
                <w:sz w:val="24"/>
                <w:szCs w:val="24"/>
                <w:rtl w:val="0"/>
              </w:rPr>
              <w:t xml:space="preserve">Total</w:t>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0">
            <w:pPr>
              <w:widowControl w:val="0"/>
              <w:spacing w:after="0" w:line="240" w:lineRule="auto"/>
              <w:rPr>
                <w:b w:val="1"/>
                <w:sz w:val="24"/>
                <w:szCs w:val="24"/>
              </w:rPr>
            </w:pPr>
            <w:r w:rsidDel="00000000" w:rsidR="00000000" w:rsidRPr="00000000">
              <w:rPr>
                <w:rtl w:val="0"/>
              </w:rPr>
            </w:r>
          </w:p>
        </w:tc>
        <w:tc>
          <w:tcPr>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1">
            <w:pPr>
              <w:widowControl w:val="0"/>
              <w:spacing w:after="0" w:line="240" w:lineRule="auto"/>
              <w:rPr>
                <w:sz w:val="24"/>
                <w:szCs w:val="24"/>
              </w:rPr>
            </w:pPr>
            <w:bookmarkStart w:colFirst="0" w:colLast="0" w:name="_gjdgxs" w:id="0"/>
            <w:bookmarkEnd w:id="0"/>
            <w:r w:rsidDel="00000000" w:rsidR="00000000" w:rsidRPr="00000000">
              <w:rPr>
                <w:sz w:val="24"/>
                <w:szCs w:val="24"/>
                <w:rtl w:val="0"/>
              </w:rPr>
              <w:t xml:space="preserve">40</w:t>
            </w:r>
          </w:p>
        </w:tc>
      </w:tr>
      <w:tr>
        <w:tc>
          <w:tcPr>
            <w:gridSpan w:val="3"/>
            <w:tcBorders>
              <w:top w:color="bfbfbf" w:space="0" w:sz="8" w:val="single"/>
              <w:left w:color="bfbfbf" w:space="0" w:sz="8" w:val="single"/>
              <w:bottom w:color="bfbfbf" w:space="0" w:sz="8" w:val="single"/>
              <w:right w:color="bfbfbf" w:space="0" w:sz="8" w:val="single"/>
            </w:tcBorders>
            <w:vAlign w:val="center"/>
          </w:tcPr>
          <w:p w:rsidR="00000000" w:rsidDel="00000000" w:rsidP="00000000" w:rsidRDefault="00000000" w:rsidRPr="00000000" w14:paraId="00000042">
            <w:pPr>
              <w:widowControl w:val="0"/>
              <w:spacing w:after="0" w:line="240" w:lineRule="auto"/>
              <w:rPr>
                <w:sz w:val="24"/>
                <w:szCs w:val="24"/>
              </w:rPr>
            </w:pPr>
            <w:r w:rsidDel="00000000" w:rsidR="00000000" w:rsidRPr="00000000">
              <w:rPr>
                <w:sz w:val="24"/>
                <w:szCs w:val="24"/>
                <w:rtl w:val="0"/>
              </w:rPr>
              <w:t xml:space="preserve">Marker’s comments:</w:t>
            </w:r>
          </w:p>
          <w:p w:rsidR="00000000" w:rsidDel="00000000" w:rsidP="00000000" w:rsidRDefault="00000000" w:rsidRPr="00000000" w14:paraId="00000043">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44">
            <w:pPr>
              <w:widowControl w:val="0"/>
              <w:spacing w:after="0" w:line="240" w:lineRule="auto"/>
              <w:rPr>
                <w:sz w:val="24"/>
                <w:szCs w:val="24"/>
              </w:rPr>
            </w:pPr>
            <w:r w:rsidDel="00000000" w:rsidR="00000000" w:rsidRPr="00000000">
              <w:rPr>
                <w:rtl w:val="0"/>
              </w:rPr>
            </w:r>
          </w:p>
        </w:tc>
      </w:tr>
    </w:tbl>
    <w:p w:rsidR="00000000" w:rsidDel="00000000" w:rsidP="00000000" w:rsidRDefault="00000000" w:rsidRPr="00000000" w14:paraId="00000047">
      <w:pPr>
        <w:spacing w:after="0" w:line="240" w:lineRule="auto"/>
        <w:rPr>
          <w:rFonts w:ascii="Calibri" w:cs="Calibri" w:eastAsia="Calibri" w:hAnsi="Calibri"/>
          <w:b w:val="1"/>
          <w:u w:val="single"/>
        </w:rPr>
        <w:sectPr>
          <w:pgSz w:h="16838" w:w="11906"/>
          <w:pgMar w:bottom="1440" w:top="1440" w:left="1440" w:right="1440" w:header="708" w:footer="708"/>
          <w:pgNumType w:start="1"/>
          <w:cols w:equalWidth="0"/>
        </w:sectPr>
      </w:pPr>
      <w:r w:rsidDel="00000000" w:rsidR="00000000" w:rsidRPr="00000000">
        <w:rPr>
          <w:rtl w:val="0"/>
        </w:rPr>
      </w:r>
    </w:p>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tl w:val="0"/>
        </w:rPr>
      </w:r>
    </w:p>
    <w:sectPr>
      <w:type w:val="continuous"/>
      <w:pgSz w:h="16838" w:w="11906"/>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Z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undcloud.com/kim-vester-630844453/kimythical-podcast-episo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