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after="200" w:line="240" w:lineRule="auto"/>
        <w:jc w:val="righ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200" w:line="240" w:lineRule="auto"/>
        <w:jc w:val="right"/>
        <w:rPr>
          <w:rFonts w:ascii="Helvetica Neue" w:cs="Helvetica Neue" w:eastAsia="Helvetica Neue" w:hAnsi="Helvetica Neue"/>
          <w:sz w:val="16"/>
          <w:szCs w:val="1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Helvetica Neue" w:cs="Helvetica Neue" w:eastAsia="Helvetica Neue" w:hAnsi="Helvetica Neue"/>
          <w:sz w:val="16"/>
          <w:szCs w:val="16"/>
          <w:rtl w:val="0"/>
        </w:rPr>
        <w:t xml:space="preserve">Updated 9/22/25 C Raymont</w:t>
      </w:r>
    </w:p>
    <w:p w:rsidR="00000000" w:rsidDel="00000000" w:rsidP="00000000" w:rsidRDefault="00000000" w:rsidRPr="00000000" w14:paraId="00000003">
      <w:pPr>
        <w:pageBreakBefore w:val="0"/>
        <w:widowControl w:val="0"/>
        <w:spacing w:after="200" w:line="240" w:lineRule="auto"/>
        <w:jc w:val="left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Roots and Wings Homeschool, Inc.</w:t>
      </w:r>
    </w:p>
    <w:p w:rsidR="00000000" w:rsidDel="00000000" w:rsidP="00000000" w:rsidRDefault="00000000" w:rsidRPr="00000000" w14:paraId="00000004">
      <w:pPr>
        <w:pageBreakBefore w:val="0"/>
        <w:widowControl w:val="0"/>
        <w:spacing w:after="200" w:line="240" w:lineRule="auto"/>
        <w:jc w:val="lef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Vice-President</w:t>
      </w:r>
    </w:p>
    <w:p w:rsidR="00000000" w:rsidDel="00000000" w:rsidP="00000000" w:rsidRDefault="00000000" w:rsidRPr="00000000" w14:paraId="00000005">
      <w:pPr>
        <w:pageBreakBefore w:val="0"/>
        <w:widowControl w:val="0"/>
        <w:spacing w:after="100" w:line="240" w:lineRule="auto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Job Length: 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line="240" w:lineRule="auto"/>
        <w:ind w:firstLine="72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 year commitment 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Overview: </w:t>
      </w:r>
    </w:p>
    <w:p w:rsidR="00000000" w:rsidDel="00000000" w:rsidP="00000000" w:rsidRDefault="00000000" w:rsidRPr="00000000" w14:paraId="0000000A">
      <w:pPr>
        <w:widowControl w:val="0"/>
        <w:spacing w:after="200" w:line="276" w:lineRule="auto"/>
        <w:ind w:left="720" w:firstLine="0"/>
        <w:rPr>
          <w:rFonts w:ascii="Helvetica Neue" w:cs="Helvetica Neue" w:eastAsia="Helvetica Neue" w:hAnsi="Helvetica Neue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The Vice-President is the Chair of the Programming Committee. They will help keep the co-op organized by making sure that all positions are filled and  by working closely with all volunteers within the co-op throughout the year, making adjustments to role descriptions as needed.  If a major problem arises, the Vice-President will bring it to the attention of the group to assess and brainstorm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Job Duties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Member of the Board.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Officer of the Board.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Head of Programming Committee.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Reports to the Board’s President.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Trains Morning and Afternoon Liaisons and assists them if needed.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Organizes morning and afternoon class sign-up sheets 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Secures commitments for Morning Liaison and Afternoon Liaison volunteer positions prior to the beginning of the co-op year.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Works with other Board Members to ensure their committee 1 year volunteer positions are filled prior to the beginning of the year.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Works with morning and afternoon liaisons to make sure class topics and teachers are in place before each class for each session.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Maintains the Coverage Tracker sheet and makes sure all absences are covered.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1"/>
        </w:numPr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Assists the other board members in executing the President’s responsibilities when President cannot be available. (See President Job Description)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white"/>
          <w:rtl w:val="0"/>
        </w:rPr>
        <w:t xml:space="preserve">Participates in the  implementation of officer transitions.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  <w:highlight w:val="whit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highlight w:val="white"/>
          <w:rtl w:val="0"/>
        </w:rPr>
        <w:t xml:space="preserve">Reviews volunteer position descriptions annually.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"/>
        </w:numPr>
        <w:shd w:fill="ffffff" w:val="clear"/>
        <w:spacing w:before="100"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Updates the group at parent meetings as necessary.  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"/>
        </w:numPr>
        <w:shd w:fill="ffffff" w:val="clear"/>
        <w:spacing w:line="36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Works with the Board of Directors to find a replacement candidate if unable to fulfill the role.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Ensure that outgoing volunteers on your committee update their job descriptions.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hd w:fill="ffffff" w:val="clear"/>
        <w:spacing w:after="100" w:before="100" w:lineRule="auto"/>
        <w:ind w:left="720" w:hanging="360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Evaluate, update, and change Job description at the end of your 2 year term.  In small font in the upper right hand corner of the document put your first initial, last name, and the date of the edit/review.  Do the same for any job descriptions that fall under your committee that are not updated by the outgoing volunteer.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100" w:before="100" w:lineRule="auto"/>
        <w:ind w:left="720" w:firstLine="0"/>
        <w:rPr>
          <w:rFonts w:ascii="Helvetica Neue" w:cs="Helvetica Neue" w:eastAsia="Helvetica Neue" w:hAnsi="Helvetica Neue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