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Public Communications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1 year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of Membership Committee with the Membership Director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Maintains the public website.  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with registration team to reach out to public when recruiting new members.  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***ROLE NOT BEING FILLED IN 2022-2023****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***ROLE  NOT BEING FILLED IN 2023-2024***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