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z w:val="12"/>
          <w:szCs w:val="12"/>
          <w:rtl w:val="0"/>
        </w:rPr>
        <w:t xml:space="preserve">5.13.26 M. Bellner</w:t>
      </w:r>
    </w:p>
    <w:p w:rsidR="00000000" w:rsidDel="00000000" w:rsidP="00000000" w:rsidRDefault="00000000" w:rsidRPr="00000000" w14:paraId="00000002">
      <w:pPr>
        <w:jc w:val="right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sz w:val="12"/>
          <w:szCs w:val="12"/>
          <w:rtl w:val="0"/>
        </w:rPr>
        <w:t xml:space="preserve">Updated 6/2/25 M. Bellner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i w:val="1"/>
          <w:iCs w:val="1"/>
          <w:sz w:val="46"/>
          <w:szCs w:val="4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46"/>
          <w:szCs w:val="46"/>
          <w:u w:val="single"/>
          <w:rtl w:val="0"/>
        </w:rPr>
        <w:t xml:space="preserve">Safety Coordinator</w:t>
      </w:r>
    </w:p>
    <w:p w:rsidR="00000000" w:rsidDel="00000000" w:rsidP="00000000" w:rsidRDefault="00000000" w:rsidRPr="00000000" w14:paraId="00000004">
      <w:pPr>
        <w:jc w:val="left"/>
        <w:rPr>
          <w:rFonts w:ascii="Calibri" w:cs="Calibri" w:eastAsia="Calibri" w:hAnsi="Calibri"/>
          <w:b w:val="1"/>
          <w:bCs w:val="1"/>
          <w:i w:val="1"/>
          <w:i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1-year position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Member of the Facilities Committee (Board President, Chair)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Checks the first aid kit at the start of each session and orders/replenishes supplies, as needed (reimbursements form for supplies are sent to the Board Treasurer)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Reviews all safety guidelines &amp; procedures (fire, tornado, lightening, etc.) with membership twice a year at All Member Meetings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Brings any safety concerns to the Facilities Committee Chair (Board President)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Answers questions regarding safety issues in the member chat (e.g. illness-related or weather-related closing guideline questions) and directs Members to the appropriate section of the Handbook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