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Algorithms, Robustness &amp; Security</w:t>
      </w:r>
    </w:p>
    <w:p>
      <w:r>
        <w:rPr>
          <w:b/>
        </w:rPr>
        <w:t xml:space="preserve">Assigned member: </w:t>
      </w:r>
      <w:r>
        <w:t>Lee Yun Seong</w:t>
      </w:r>
    </w:p>
    <w:p>
      <w:r>
        <w:rPr>
          <w:b/>
        </w:rPr>
        <w:t xml:space="preserve">Purpose: </w:t>
      </w:r>
      <w:r>
        <w:t>Develop and benchmark predictive and learning-based traffic controllers under safety, partial observability and operational robustness constraints.</w:t>
      </w:r>
    </w:p>
    <w:p>
      <w:r>
        <w:t>Scope: Research ownership and implementation handoff. The network dimensions, algorithm settings and schedules are proposed design assumptions, not validated field results.</w:t>
      </w:r>
    </w:p>
    <w:p>
      <w:pPr>
        <w:pStyle w:val="Heading1"/>
      </w:pPr>
      <w:r>
        <w:t>Team coordination and responsibilities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Member</w:t>
            </w:r>
          </w:p>
        </w:tc>
        <w:tc>
          <w:tcPr>
            <w:tcW w:type="dxa" w:w="4320"/>
          </w:tcPr>
          <w:p>
            <w:r>
              <w:t>Primary responsibility</w:t>
            </w:r>
          </w:p>
        </w:tc>
      </w:tr>
      <w:tr>
        <w:tc>
          <w:tcPr>
            <w:tcW w:type="dxa" w:w="4320"/>
          </w:tcPr>
          <w:p>
            <w:r>
              <w:t>Kim Seong Hyeon</w:t>
            </w:r>
          </w:p>
        </w:tc>
        <w:tc>
          <w:tcPr>
            <w:tcW w:type="dxa" w:w="4320"/>
          </w:tcPr>
          <w:p>
            <w:r>
              <w:t>Software Development &amp; System Integration</w:t>
            </w:r>
          </w:p>
        </w:tc>
      </w:tr>
      <w:tr>
        <w:tc>
          <w:tcPr>
            <w:tcW w:type="dxa" w:w="4320"/>
          </w:tcPr>
          <w:p>
            <w:r>
              <w:t>Lee Do Yeong</w:t>
            </w:r>
          </w:p>
        </w:tc>
        <w:tc>
          <w:tcPr>
            <w:tcW w:type="dxa" w:w="4320"/>
          </w:tcPr>
          <w:p>
            <w:r>
              <w:t>Big Data, Mobility Observations &amp; Evaluation</w:t>
            </w:r>
          </w:p>
        </w:tc>
      </w:tr>
      <w:tr>
        <w:tc>
          <w:tcPr>
            <w:tcW w:type="dxa" w:w="4320"/>
          </w:tcPr>
          <w:p>
            <w:r>
              <w:t>Lee Yun Seong</w:t>
            </w:r>
          </w:p>
        </w:tc>
        <w:tc>
          <w:tcPr>
            <w:tcW w:type="dxa" w:w="4320"/>
          </w:tcPr>
          <w:p>
            <w:r>
              <w:t>AI Algorithms, Robustness &amp; Security</w:t>
            </w:r>
          </w:p>
        </w:tc>
      </w:tr>
    </w:tbl>
    <w:p>
      <w:pPr>
        <w:pStyle w:val="Heading1"/>
      </w:pPr>
      <w:r>
        <w:t>Technical ownership</w:t>
      </w:r>
    </w:p>
    <w:p>
      <w:pPr>
        <w:pStyle w:val="ListBullet"/>
      </w:pPr>
      <w:r>
        <w:t>Algorithm literature and implementation: max-pressure, MPC, independent RL and neighbor-aware MARL; reward design, training and inference.</w:t>
      </w:r>
    </w:p>
    <w:p>
      <w:pPr>
        <w:pStyle w:val="ListBullet"/>
      </w:pPr>
      <w:r>
        <w:t>Retain original activity-report ownership of domestic Jeju/Busan case studies, data security/privacy review, and Tesla visit questions about signal perception and V2X.</w:t>
      </w:r>
    </w:p>
    <w:p>
      <w:pPr>
        <w:pStyle w:val="Heading1"/>
      </w:pPr>
      <w:r>
        <w:t>Algorithm benchmark ladder</w:t>
      </w:r>
    </w:p>
    <w:p>
      <w:pPr>
        <w:pStyle w:val="ListBullet"/>
      </w:pPr>
      <w:r>
        <w:t>Baseline 0: fixed-time and optimized coordinated timing from Software team.</w:t>
      </w:r>
    </w:p>
    <w:p>
      <w:pPr>
        <w:pStyle w:val="ListBullet"/>
      </w:pPr>
      <w:r>
        <w:t>Baseline 1: max-pressure using movement queue pressure and downstream receiving capacity.</w:t>
      </w:r>
    </w:p>
    <w:p>
      <w:pPr>
        <w:pStyle w:val="ListBullet"/>
      </w:pPr>
      <w:r>
        <w:t>Advanced 1: MPC with explicit queue dynamics, demand forecast and constrained timing decisions.</w:t>
      </w:r>
    </w:p>
    <w:p>
      <w:pPr>
        <w:pStyle w:val="ListBullet"/>
      </w:pPr>
      <w:r>
        <w:t>Advanced 2: independent DQN/PPO or shared-policy MARL; neighbor-aware variant if time permits.</w:t>
      </w:r>
    </w:p>
    <w:p>
      <w:pPr>
        <w:pStyle w:val="ListBullet"/>
      </w:pPr>
      <w:r>
        <w:t>Never compare AI only against an intentionally weak fixed-time baseline.</w:t>
      </w:r>
    </w:p>
    <w:p>
      <w:pPr>
        <w:pStyle w:val="Heading1"/>
      </w:pPr>
      <w:r>
        <w:t>Mathematical specification</w:t>
      </w:r>
    </w:p>
    <w:p>
      <w:pPr>
        <w:pStyle w:val="ListBullet"/>
      </w:pPr>
      <w:r>
        <w:t>State x_t: approach queues, downstream occupancy, current phase, elapsed phase time, predicted arrivals and observation masks.</w:t>
      </w:r>
    </w:p>
    <w:p>
      <w:pPr>
        <w:pStyle w:val="ListBullet"/>
      </w:pPr>
      <w:r>
        <w:t>Queue evolution: q_i(t+Δt) = q_i(t) + arrivals_i − departures_i, constrained by signal service and downstream receiving storage.</w:t>
      </w:r>
    </w:p>
    <w:p>
      <w:pPr>
        <w:pStyle w:val="ListBullet"/>
      </w:pPr>
      <w:r>
        <w:t>MPC: minimize sum over horizon of qᵀQq + uᵀRu subject to network flow dynamics and valid signal plans.</w:t>
      </w:r>
    </w:p>
    <w:p>
      <w:pPr>
        <w:pStyle w:val="ListBullet"/>
      </w:pPr>
      <w:r>
        <w:t>RL: policy πθ(a|o); normalized reward = −(α delay + β queue + γ spillback), with safety as hard constraint.</w:t>
      </w:r>
    </w:p>
    <w:p>
      <w:pPr>
        <w:pStyle w:val="ListBullet"/>
      </w:pPr>
      <w:r>
        <w:t>Max-pressure: score compatible movement phases using upstream versus downstream movement queues, turning proportions and service rates.</w:t>
      </w:r>
    </w:p>
    <w:p>
      <w:pPr>
        <w:pStyle w:val="Heading1"/>
      </w:pPr>
      <w:r>
        <w:t>Partial-observation learning</w:t>
      </w:r>
    </w:p>
    <w:p>
      <w:pPr>
        <w:pStyle w:val="ListBullet"/>
      </w:pPr>
      <w:r>
        <w:t>Train/evaluate with identical observation contracts as other controllers; track oracle versus detector-only versus sampled-vehicle inputs.</w:t>
      </w:r>
    </w:p>
    <w:p>
      <w:pPr>
        <w:pStyle w:val="ListBullet"/>
      </w:pPr>
      <w:r>
        <w:t>Test coverage 10%, 25%, 50%, 75%, 100% and approach-biased observation; no ground-truth leakage.</w:t>
      </w:r>
    </w:p>
    <w:p>
      <w:pPr>
        <w:pStyle w:val="ListBullet"/>
      </w:pPr>
      <w:r>
        <w:t>Assess out-of-distribution demand, turning ratio shifts, blocked downstream link and sensor outage.</w:t>
      </w:r>
    </w:p>
    <w:p>
      <w:pPr>
        <w:pStyle w:val="ListBullet"/>
      </w:pPr>
      <w:r>
        <w:t>Record independent training seeds, checkpoint selection rule, reward curves, held-out outcomes and inference latency.</w:t>
      </w:r>
    </w:p>
    <w:p>
      <w:pPr>
        <w:pStyle w:val="Heading1"/>
      </w:pPr>
      <w:r>
        <w:t>Safety, security and privacy</w:t>
      </w:r>
    </w:p>
    <w:p>
      <w:pPr>
        <w:pStyle w:val="ListBullet"/>
      </w:pPr>
      <w:r>
        <w:t>All AI actions are proposals to a separate software safety supervisor; no arbitrary signal-state overrides.</w:t>
      </w:r>
    </w:p>
    <w:p>
      <w:pPr>
        <w:pStyle w:val="ListBullet"/>
      </w:pPr>
      <w:r>
        <w:t>Threat model: spoofed detector readings, replayed telemetry, stale timestamps, model artifact tampering and unauthorized control commands.</w:t>
      </w:r>
    </w:p>
    <w:p>
      <w:pPr>
        <w:pStyle w:val="ListBullet"/>
      </w:pPr>
      <w:r>
        <w:t>Mitigations: input validation, signed/versioned model artifacts, role-based permissions, minimal pseudonymous vehicle identifiers, retention limits and audit logs.</w:t>
      </w:r>
    </w:p>
    <w:p>
      <w:pPr>
        <w:pStyle w:val="ListBullet"/>
      </w:pPr>
      <w:r>
        <w:t>Simulated failure handling: invalid action rejection, inference timeout, degraded observation and approved fallback timing.</w:t>
      </w:r>
    </w:p>
    <w:p>
      <w:pPr>
        <w:pStyle w:val="ListBullet"/>
      </w:pPr>
      <w:r>
        <w:t>Treat Tesla traffic-light perception discussion as adjacent vehicle-side sensing research, not direct evidence of intersection controller safety.</w:t>
      </w:r>
    </w:p>
    <w:p>
      <w:pPr>
        <w:pStyle w:val="Heading1"/>
      </w:pPr>
      <w:r>
        <w:t>Research references</w:t>
      </w:r>
    </w:p>
    <w:p>
      <w:pPr>
        <w:pStyle w:val="ListBullet"/>
      </w:pPr>
      <w:r>
        <w:t>PressLight: https://doi.org/10.1145/3292500.3330949</w:t>
      </w:r>
    </w:p>
    <w:p>
      <w:pPr>
        <w:pStyle w:val="ListBullet"/>
      </w:pPr>
      <w:r>
        <w:t>CoLight: https://doi.org/10.1145/3357384.3357902</w:t>
      </w:r>
    </w:p>
    <w:p>
      <w:pPr>
        <w:pStyle w:val="ListBullet"/>
      </w:pPr>
      <w:r>
        <w:t>Varaiya (2013), Max Pressure Control: https://doi.org/10.1016/j.trc.2013.08.014</w:t>
      </w:r>
    </w:p>
    <w:p>
      <w:pPr>
        <w:pStyle w:val="ListBullet"/>
      </w:pPr>
      <w:r>
        <w:t>RESCO: https://github.com/Pi-Star-Lab/RESCO</w:t>
      </w:r>
    </w:p>
    <w:p>
      <w:pPr>
        <w:pStyle w:val="ListBullet"/>
      </w:pPr>
      <w:r>
        <w:t>SUMO-RL: https://github.com/LucasAlegre/sumo-rl</w:t>
      </w:r>
    </w:p>
    <w:p>
      <w:pPr>
        <w:pStyle w:val="ListBullet"/>
      </w:pPr>
      <w:r>
        <w:t>SUMO traffic lights: https://sumo.dlr.de/docs/Simulation/Traffic_Lights.html</w:t>
      </w:r>
    </w:p>
    <w:p>
      <w:pPr>
        <w:pStyle w:val="Heading1"/>
      </w:pPr>
      <w:r>
        <w:t>Definition of done</w:t>
      </w:r>
    </w:p>
    <w:p>
      <w:pPr>
        <w:pStyle w:val="ListBullet"/>
      </w:pPr>
      <w:r>
        <w:t>Documented algorithm decision and baselines; working controller adapters; model/reward specifications; trained checkpoints if RL attempted; holdout comparison with uncertainty; security/privacy threat model and failure tests.</w:t>
      </w:r>
    </w:p>
    <w:p>
      <w:pPr>
        <w:pStyle w:val="Heading1"/>
      </w:pPr>
      <w:r>
        <w:t>Cross-team integration checkpoints</w:t>
      </w:r>
    </w:p>
    <w:p>
      <w:pPr>
        <w:pStyle w:val="ListNumber"/>
      </w:pPr>
      <w:r>
        <w:t>Checkpoint 1: agree on SUMO geometry, phase-state indexing, detector schema and shared scenario IDs.</w:t>
      </w:r>
    </w:p>
    <w:p>
      <w:pPr>
        <w:pStyle w:val="ListNumber"/>
      </w:pPr>
      <w:r>
        <w:t>Checkpoint 2: run identical baseline scenario with common KPI definitions and confirmed safety checks.</w:t>
      </w:r>
    </w:p>
    <w:p>
      <w:pPr>
        <w:pStyle w:val="ListNumber"/>
      </w:pPr>
      <w:r>
        <w:t>Checkpoint 3: freeze holdout scenarios before final algorithm selection and report paired outcomes.</w:t>
      </w:r>
    </w:p>
    <w:p>
      <w:pPr>
        <w:pStyle w:val="ListNumber"/>
      </w:pPr>
      <w:r>
        <w:t>Checkpoint 4: jointly review evidence limitations, operational risks and presentation claims.</w:t>
      </w:r>
    </w:p>
    <w:p>
      <w:pPr>
        <w:pStyle w:val="Heading1"/>
      </w:pPr>
      <w:r>
        <w:t>Reference material and provenance</w:t>
      </w:r>
    </w:p>
    <w:p>
      <w:r>
        <w:t>The uploaded Team B Activity Report dated 13 October 2026 is the source for original member roles, research questions and reported case-study figures. The expanded technical assignments, architecture and tests in this document are proposed by the research team and remain to be implemented.</w:t>
      </w:r>
    </w:p>
    <w:p>
      <w:pPr>
        <w:pStyle w:val="ListBullet"/>
      </w:pPr>
      <w:r>
        <w:t>Team B Activity Report (13 Oct 2026): User-provided REPORT_D.pdf; primary source for original team roles, case claims and questions.</w:t>
      </w:r>
    </w:p>
    <w:p>
      <w:pPr>
        <w:pStyle w:val="ListBullet"/>
      </w:pPr>
      <w:r>
        <w:t>SUMO documentation: https://sumo.dlr.de/docs/</w:t>
      </w:r>
    </w:p>
    <w:p>
      <w:pPr>
        <w:pStyle w:val="ListBullet"/>
      </w:pPr>
      <w:r>
        <w:t>FHWA Traffic Signal Timing Manual: https://ops.fhwa.dot.gov/publications/fhwahop08024/</w:t>
      </w:r>
    </w:p>
    <w:p>
      <w:pPr>
        <w:pStyle w:val="ListBullet"/>
      </w:pPr>
      <w:r>
        <w:t>NCHRP Signal Timing Manual, 2nd ed.: https://nap.nationalacademies.org/catalog/22097/signal-timing-manual-second-edition</w:t>
      </w:r>
    </w:p>
    <w:p>
      <w:pPr>
        <w:pStyle w:val="ListBullet"/>
      </w:pPr>
      <w:r>
        <w:t>Boston Project Green Light announcement: https://www.boston.gov/news/mayor-wu-announces-expansion-project-green-light-signal-optimization-program</w:t>
      </w:r>
    </w:p>
    <w:p>
      <w:pPr>
        <w:pStyle w:val="ListBullet"/>
      </w:pPr>
      <w:r>
        <w:t>Google Project Green Light: https://sites.research.google/greenlight/</w:t>
      </w:r>
    </w:p>
    <w:p>
      <w:pPr>
        <w:pStyle w:val="ListBullet"/>
      </w:pPr>
      <w:r>
        <w:t>PressLight (KDD 2019): https://doi.org/10.1145/3292500.3330949</w:t>
      </w:r>
    </w:p>
    <w:p>
      <w:pPr>
        <w:pStyle w:val="ListBullet"/>
      </w:pPr>
      <w:r>
        <w:t>CoLight (CIKM 2019): https://doi.org/10.1145/3357384.3357902</w:t>
      </w:r>
    </w:p>
    <w:p>
      <w:pPr>
        <w:pStyle w:val="ListBullet"/>
      </w:pPr>
      <w:r>
        <w:t>RESCO benchmark: https://github.com/Pi-Star-Lab/RESCO</w:t>
      </w:r>
    </w:p>
    <w:p>
      <w:pPr>
        <w:pStyle w:val="ListBullet"/>
      </w:pPr>
      <w:r>
        <w:t>SUMO-RL: https://github.com/LucasAlegre/sumo-rl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Team B | Lee Yun Seong | Working research allocation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TEAM B  |  CRIMSON SILICON VALLEY SW &amp; AI LEADERS PROGRAM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540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