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별첨1.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신약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신청과: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수신: 약사심의위원장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67"/>
        <w:gridCol w:w="3162"/>
        <w:gridCol w:w="4542"/>
        <w:tblGridChange w:id="0">
          <w:tblGrid>
            <w:gridCol w:w="1301"/>
            <w:gridCol w:w="667"/>
            <w:gridCol w:w="3162"/>
            <w:gridCol w:w="454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한글: {{product_name_ko}}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일반명: {{generic_name}}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영문: {{product_name_en}}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화학명: {{chemical_name}}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>{{formulation}}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의약품 분류번호,분류명: {{drug_classification}}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판매회사: {{distributor}}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허가사항(적응증 및 용량,기간)</w:t>
              <w:br/>
              <w:t>{{indication_dosage}}</w:t>
            </w:r>
          </w:p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제조회사: {{manufacturer}}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firstLine="592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완제수입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□보험등재(KD CODE: ) {{insurance_status}}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보험약가(비급여 약가): {{drug_price}}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등재 약전명: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미국FDA 승인여부:승인완료(2019)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>국내 사용병원: {{domestic_hospitals}}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사용중인 유사약제: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유사약품과의 비교자료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t>1. 신청사유: {{application_reason}}</w:t>
              <w:br/>
              <w:br/>
              <w:t>2. 원내 사용중인 유사 약제와 비교 시 특장점 기록</w:t>
              <w:br/>
              <w:t>1)효능: {{efficacy_comparison}}</w:t>
              <w:br/>
              <w:t>2)안전성: {{safety_comparison}}</w:t>
              <w:br/>
              <w:t>3)비용: {{cost_comparison}}</w:t>
              <w:br/>
              <w:t>4)기타: {{other_advantages}}</w:t>
            </w:r>
          </w:p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 약제 중 삭제 가능 품목: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예상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원내:                              원외: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분과장: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약제부 접수일: 20  년   월  일 접수자: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신청인 및 분과장, 과장 기록란은 반드시 자필로 서명 날인 (도장은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" w:lineRule="auto"/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신약신청은‘임상진료조교수(대우) 이상’만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Nanum Gothic" w:cs="Nanum Gothic" w:eastAsia="Nanum Gothic" w:hAnsi="Nanum Gothic"/>
          <w:b w:val="1"/>
          <w:bCs w:val="1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8"/>
          <w:szCs w:val="28"/>
          <w:rtl w:val="0"/>
        </w:rPr>
        <w:t xml:space="preserve">가 톨 릭 대 학 교 은 평 성 모 병 원</w:t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5A3BDD"/>
    <w:pPr>
      <w:widowControl w:val="1"/>
      <w:wordWrap w:val="1"/>
      <w:autoSpaceDE w:val="1"/>
      <w:autoSpaceDN w:val="1"/>
      <w:snapToGrid w:val="0"/>
      <w:spacing w:line="312" w:lineRule="auto"/>
    </w:pPr>
    <w:rPr>
      <w:rFonts w:ascii="명조" w:cs="굴림" w:eastAsia="명조" w:hAnsi="명조"/>
      <w:color w:val="000000"/>
      <w:kern w:val="0"/>
      <w:szCs w:val="20"/>
    </w:rPr>
  </w:style>
  <w:style w:type="paragraph" w:styleId="a4">
    <w:name w:val="List Paragraph"/>
    <w:basedOn w:val="a"/>
    <w:uiPriority w:val="34"/>
    <w:qFormat w:val="1"/>
    <w:rsid w:val="005A3BDD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6444E5"/>
    <w:rPr>
      <w:rFonts w:ascii="바탕" w:cs="Times New Roman" w:eastAsia="바탕" w:hAnsi="Times New Roman"/>
      <w:szCs w:val="24"/>
    </w:rPr>
  </w:style>
  <w:style w:type="paragraph" w:styleId="a6">
    <w:name w:val="footer"/>
    <w:basedOn w:val="a"/>
    <w:link w:val="Char0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6444E5"/>
    <w:rPr>
      <w:rFonts w:ascii="바탕" w:cs="Times New Roman" w:eastAsia="바탕" w:hAnsi="Times New Roman"/>
      <w:szCs w:val="24"/>
    </w:rPr>
  </w:style>
  <w:style w:type="character" w:styleId="citation-154" w:customStyle="1">
    <w:name w:val="citation-154"/>
    <w:basedOn w:val="a0"/>
    <w:rsid w:val="00457A1E"/>
  </w:style>
  <w:style w:type="character" w:styleId="citation-153" w:customStyle="1">
    <w:name w:val="citation-153"/>
    <w:basedOn w:val="a0"/>
    <w:rsid w:val="00457A1E"/>
  </w:style>
  <w:style w:type="character" w:styleId="citation-152" w:customStyle="1">
    <w:name w:val="citation-152"/>
    <w:basedOn w:val="a0"/>
    <w:rsid w:val="00457A1E"/>
  </w:style>
  <w:style w:type="character" w:styleId="citation-151" w:customStyle="1">
    <w:name w:val="citation-151"/>
    <w:basedOn w:val="a0"/>
    <w:rsid w:val="00457A1E"/>
  </w:style>
  <w:style w:type="character" w:styleId="citation-150" w:customStyle="1">
    <w:name w:val="citation-150"/>
    <w:basedOn w:val="a0"/>
    <w:rsid w:val="00457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/9X3s2GLyZRPV0px/XXqYY4qA==">CgMxLjA4AHIhMWlsMVA4VEpCT3BSeTI4V2JuMUNNVkV1dDZMWHBHcmFm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2026-01-21T23:29:00Z</dcterms:created>
  <dc:creator>Windows 사용자</dc:creator>
</cp:coreProperties>
</file>