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up any single marble from the original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Check if that marble is red.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If it is red, place it in the red cup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 is not red, place it in the blue cup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Check if the box is empty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If it is empty, stop.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If it is not empty, repeat all the steps.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22A4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oTCvte8j9Ctz/SSy0GP1PLZMQ==">AMUW2mWvd2ZQPC1KdUReRwR2KAvZeVbUI1xsfccQ3Ud4//BUTIep+7aetIr6qVWbx1JO9dl+Oiw823gs/4BenHXoTAxkNR9kIbLjuNgAEANk16C8BasYhZg=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2019-09-11T21:07:00Z</dcterms:created>
  <dc:creator>Sung Mo Yang</dc:creator>
</cp:coreProperties>
</file>