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9C" w:rsidRDefault="009705EA">
      <w:pPr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電腦輔助檢測與診斷作業</w:t>
      </w:r>
    </w:p>
    <w:p w:rsidR="009705EA" w:rsidRDefault="009705EA" w:rsidP="009705E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B10521130 宋沂芸</w:t>
      </w:r>
    </w:p>
    <w:p w:rsidR="009705EA" w:rsidRPr="009705EA" w:rsidRDefault="009705EA" w:rsidP="009705EA">
      <w:pPr>
        <w:pStyle w:val="a7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B10521131 徐梓翔</w:t>
      </w:r>
    </w:p>
    <w:p w:rsidR="009705EA" w:rsidRPr="009705EA" w:rsidRDefault="009705EA" w:rsidP="009705EA">
      <w:pPr>
        <w:pStyle w:val="a7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B10521138 洪宜君</w:t>
      </w:r>
    </w:p>
    <w:p w:rsidR="009705EA" w:rsidRDefault="009705EA" w:rsidP="009705EA">
      <w:pPr>
        <w:pStyle w:val="a7"/>
        <w:ind w:leftChars="0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B10521141 蔡昕頤</w:t>
      </w:r>
    </w:p>
    <w:p w:rsidR="009705EA" w:rsidRDefault="004B662F" w:rsidP="009705E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 w:rsidR="009705EA">
        <w:rPr>
          <w:rFonts w:ascii="微軟正黑體" w:eastAsia="微軟正黑體" w:hAnsi="微軟正黑體" w:hint="eastAsia"/>
        </w:rPr>
        <w:t>灰階影像</w:t>
      </w:r>
    </w:p>
    <w:p w:rsidR="004B662F" w:rsidRDefault="004B662F" w:rsidP="004B662F">
      <w:pPr>
        <w:pStyle w:val="a7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2C64388" wp14:editId="4B197E9D">
            <wp:extent cx="5274310" cy="4307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2F" w:rsidRDefault="004B662F" w:rsidP="004B662F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B662F" w:rsidRDefault="004B662F" w:rsidP="004B662F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ii</w:t>
      </w:r>
      <w:r w:rsidRPr="004B662F">
        <w:rPr>
          <w:rFonts w:ascii="微軟正黑體" w:eastAsia="微軟正黑體" w:hAnsi="微軟正黑體" w:hint="eastAsia"/>
        </w:rPr>
        <w:t xml:space="preserve"> </w:t>
      </w:r>
      <w:r w:rsidRPr="00625C97">
        <w:rPr>
          <w:rFonts w:ascii="微軟正黑體" w:eastAsia="微軟正黑體" w:hAnsi="微軟正黑體" w:hint="eastAsia"/>
        </w:rPr>
        <w:t>Otsu</w:t>
      </w:r>
      <w:r>
        <w:rPr>
          <w:rFonts w:ascii="微軟正黑體" w:eastAsia="微軟正黑體" w:hAnsi="微軟正黑體"/>
        </w:rPr>
        <w:t xml:space="preserve">, </w:t>
      </w:r>
      <w:r w:rsidRPr="00625C97">
        <w:rPr>
          <w:rFonts w:ascii="微軟正黑體" w:eastAsia="微軟正黑體" w:hAnsi="微軟正黑體" w:hint="eastAsia"/>
        </w:rPr>
        <w:t>k-means 及</w:t>
      </w:r>
      <w:r>
        <w:rPr>
          <w:rFonts w:ascii="微軟正黑體" w:eastAsia="微軟正黑體" w:hAnsi="微軟正黑體" w:hint="eastAsia"/>
        </w:rPr>
        <w:t xml:space="preserve"> </w:t>
      </w:r>
      <w:r w:rsidRPr="004B662F">
        <w:rPr>
          <w:rFonts w:ascii="微軟正黑體" w:eastAsia="微軟正黑體" w:hAnsi="微軟正黑體"/>
        </w:rPr>
        <w:t>Mark-controlled Watershed</w:t>
      </w:r>
      <w:r w:rsidRPr="00625C97">
        <w:rPr>
          <w:rFonts w:ascii="微軟正黑體" w:eastAsia="微軟正黑體" w:hAnsi="微軟正黑體" w:hint="eastAsia"/>
        </w:rPr>
        <w:t>切割前述影像</w:t>
      </w:r>
      <w:r>
        <w:rPr>
          <w:rFonts w:ascii="微軟正黑體" w:eastAsia="微軟正黑體" w:hAnsi="微軟正黑體" w:hint="eastAsia"/>
        </w:rPr>
        <w:t>，並以</w:t>
      </w:r>
      <w:r w:rsidRPr="00625C97">
        <w:rPr>
          <w:rFonts w:ascii="微軟正黑體" w:eastAsia="微軟正黑體" w:hAnsi="微軟正黑體" w:hint="eastAsia"/>
        </w:rPr>
        <w:t>二值化輸出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4B662F" w:rsidTr="001A29D1">
        <w:tc>
          <w:tcPr>
            <w:tcW w:w="522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noProof/>
              </w:rPr>
            </w:pPr>
            <w:r w:rsidRPr="00625C97">
              <w:rPr>
                <w:rFonts w:ascii="微軟正黑體" w:eastAsia="微軟正黑體" w:hAnsi="微軟正黑體" w:hint="eastAsia"/>
              </w:rPr>
              <w:t>Otsu</w:t>
            </w:r>
          </w:p>
        </w:tc>
        <w:tc>
          <w:tcPr>
            <w:tcW w:w="522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noProof/>
              </w:rPr>
            </w:pPr>
            <w:r w:rsidRPr="00625C97">
              <w:rPr>
                <w:rFonts w:ascii="微軟正黑體" w:eastAsia="微軟正黑體" w:hAnsi="微軟正黑體" w:hint="eastAsia"/>
              </w:rPr>
              <w:t>k-means</w:t>
            </w:r>
          </w:p>
        </w:tc>
      </w:tr>
      <w:tr w:rsidR="004B662F" w:rsidTr="001A29D1">
        <w:tc>
          <w:tcPr>
            <w:tcW w:w="522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08006C3A" wp14:editId="134499CE">
                  <wp:extent cx="2880000" cy="235276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49CD382C" wp14:editId="60F0BCA2">
                  <wp:extent cx="2880000" cy="2355238"/>
                  <wp:effectExtent l="0" t="0" r="0" b="698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62F" w:rsidRDefault="004B662F" w:rsidP="004B662F">
      <w:pPr>
        <w:pStyle w:val="a7"/>
        <w:ind w:leftChars="0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4B662F" w:rsidTr="005F47C9">
        <w:tc>
          <w:tcPr>
            <w:tcW w:w="9976" w:type="dxa"/>
            <w:gridSpan w:val="2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noProof/>
              </w:rPr>
            </w:pPr>
            <w:r w:rsidRPr="00625C97">
              <w:rPr>
                <w:rFonts w:ascii="微軟正黑體" w:eastAsia="微軟正黑體" w:hAnsi="微軟正黑體"/>
              </w:rPr>
              <w:t>Watershed</w:t>
            </w:r>
          </w:p>
        </w:tc>
      </w:tr>
      <w:tr w:rsidR="004B662F" w:rsidTr="001A29D1">
        <w:tc>
          <w:tcPr>
            <w:tcW w:w="498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0AC4CC9D" wp14:editId="3AEA66D9">
                  <wp:extent cx="2880000" cy="2352618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4D785511" wp14:editId="1C645CE5">
                  <wp:extent cx="2880000" cy="2356080"/>
                  <wp:effectExtent l="0" t="0" r="0" b="635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62F" w:rsidTr="001A29D1">
        <w:tc>
          <w:tcPr>
            <w:tcW w:w="498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514C905C" wp14:editId="014B0B18">
                  <wp:extent cx="2880000" cy="2363497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6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36F539E3" wp14:editId="78BA8CB5">
                  <wp:extent cx="2880000" cy="235111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62F" w:rsidTr="001A29D1">
        <w:tc>
          <w:tcPr>
            <w:tcW w:w="498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B4FFDB" wp14:editId="65C83106">
                  <wp:extent cx="2880000" cy="2355238"/>
                  <wp:effectExtent l="0" t="0" r="0" b="698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vAlign w:val="center"/>
          </w:tcPr>
          <w:p w:rsidR="004B662F" w:rsidRDefault="004B662F" w:rsidP="001A29D1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4C0DA36C" wp14:editId="424343D2">
                  <wp:extent cx="2880000" cy="2355238"/>
                  <wp:effectExtent l="0" t="0" r="0" b="698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662F" w:rsidRDefault="004B662F" w:rsidP="004B662F">
      <w:pPr>
        <w:pStyle w:val="a7"/>
        <w:ind w:leftChars="0"/>
        <w:rPr>
          <w:rFonts w:ascii="微軟正黑體" w:eastAsia="微軟正黑體" w:hAnsi="微軟正黑體"/>
        </w:rPr>
      </w:pPr>
    </w:p>
    <w:p w:rsidR="00173449" w:rsidRDefault="00173449" w:rsidP="004B662F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iii</w:t>
      </w:r>
      <w:r w:rsidRPr="00173449">
        <w:rPr>
          <w:rFonts w:ascii="微軟正黑體" w:eastAsia="微軟正黑體" w:hAnsi="微軟正黑體" w:hint="eastAsia"/>
        </w:rPr>
        <w:t>應用</w:t>
      </w:r>
      <w:proofErr w:type="spellStart"/>
      <w:r>
        <w:rPr>
          <w:rFonts w:ascii="微軟正黑體" w:eastAsia="微軟正黑體" w:hAnsi="微軟正黑體" w:hint="eastAsia"/>
        </w:rPr>
        <w:t>ginput</w:t>
      </w:r>
      <w:proofErr w:type="spellEnd"/>
      <w:r w:rsidRPr="00173449">
        <w:rPr>
          <w:rFonts w:ascii="微軟正黑體" w:eastAsia="微軟正黑體" w:hAnsi="微軟正黑體" w:hint="eastAsia"/>
        </w:rPr>
        <w:t>擷取關注區域</w:t>
      </w:r>
      <w:r>
        <w:rPr>
          <w:rFonts w:ascii="微軟正黑體" w:eastAsia="微軟正黑體" w:hAnsi="微軟正黑體" w:hint="eastAsia"/>
        </w:rPr>
        <w:t>及</w:t>
      </w:r>
      <w:proofErr w:type="spellStart"/>
      <w:r>
        <w:rPr>
          <w:rFonts w:ascii="微軟正黑體" w:eastAsia="微軟正黑體" w:hAnsi="微軟正黑體" w:hint="eastAsia"/>
        </w:rPr>
        <w:t>roipol</w:t>
      </w:r>
      <w:r w:rsidRPr="00173449">
        <w:rPr>
          <w:rFonts w:ascii="微軟正黑體" w:eastAsia="微軟正黑體" w:hAnsi="微軟正黑體" w:hint="eastAsia"/>
        </w:rPr>
        <w:t>y</w:t>
      </w:r>
      <w:proofErr w:type="spellEnd"/>
      <w:r w:rsidRPr="00173449">
        <w:rPr>
          <w:rFonts w:ascii="微軟正黑體" w:eastAsia="微軟正黑體" w:hAnsi="微軟正黑體" w:hint="eastAsia"/>
        </w:rPr>
        <w:t>計算黃金標準之二值化影像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4995"/>
        <w:gridCol w:w="4981"/>
      </w:tblGrid>
      <w:tr w:rsidR="00603E69" w:rsidTr="00603E69">
        <w:tc>
          <w:tcPr>
            <w:tcW w:w="5228" w:type="dxa"/>
            <w:vAlign w:val="center"/>
          </w:tcPr>
          <w:p w:rsidR="00603E69" w:rsidRDefault="00603E69" w:rsidP="00603E69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4CD8022A" wp14:editId="3554DB09">
                  <wp:extent cx="2751640" cy="2247900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90" cy="225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603E69" w:rsidRDefault="00603E69" w:rsidP="00603E69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7E7D170F" wp14:editId="7F43FBD1">
                  <wp:extent cx="2721610" cy="2234029"/>
                  <wp:effectExtent l="0" t="0" r="254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99" cy="223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E69" w:rsidRDefault="00603E69" w:rsidP="004B662F">
      <w:pPr>
        <w:pStyle w:val="a7"/>
        <w:ind w:leftChars="0"/>
        <w:rPr>
          <w:rFonts w:ascii="微軟正黑體" w:eastAsia="微軟正黑體" w:hAnsi="微軟正黑體"/>
        </w:rPr>
      </w:pPr>
    </w:p>
    <w:p w:rsidR="00173449" w:rsidRDefault="00173449" w:rsidP="004B662F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iv</w:t>
      </w:r>
      <w:r w:rsidRPr="00173449">
        <w:rPr>
          <w:rFonts w:ascii="微軟正黑體" w:eastAsia="微軟正黑體" w:hAnsi="微軟正黑體" w:hint="eastAsia"/>
        </w:rPr>
        <w:t>測試上述</w:t>
      </w:r>
      <w:proofErr w:type="gramStart"/>
      <w:r w:rsidRPr="00173449">
        <w:rPr>
          <w:rFonts w:ascii="微軟正黑體" w:eastAsia="微軟正黑體" w:hAnsi="微軟正黑體" w:hint="eastAsia"/>
        </w:rPr>
        <w:t>三</w:t>
      </w:r>
      <w:proofErr w:type="gramEnd"/>
      <w:r w:rsidRPr="00173449">
        <w:rPr>
          <w:rFonts w:ascii="微軟正黑體" w:eastAsia="微軟正黑體" w:hAnsi="微軟正黑體" w:hint="eastAsia"/>
        </w:rPr>
        <w:t>演算法相似度之相異性</w:t>
      </w:r>
    </w:p>
    <w:p w:rsidR="00603E69" w:rsidRPr="00603E69" w:rsidRDefault="00603E69" w:rsidP="00603E69">
      <w:pPr>
        <w:pStyle w:val="a7"/>
        <w:ind w:leftChars="0"/>
        <w:rPr>
          <w:rFonts w:ascii="微軟正黑體" w:eastAsia="微軟正黑體" w:hAnsi="微軟正黑體" w:hint="eastAsia"/>
        </w:rPr>
      </w:pPr>
      <w:r w:rsidRPr="00625C97">
        <w:rPr>
          <w:rFonts w:ascii="微軟正黑體" w:eastAsia="微軟正黑體" w:hAnsi="微軟正黑體"/>
        </w:rPr>
        <w:t>Watershed</w:t>
      </w:r>
      <w:r>
        <w:rPr>
          <w:rFonts w:ascii="微軟正黑體" w:eastAsia="微軟正黑體" w:hAnsi="微軟正黑體"/>
        </w:rPr>
        <w:t>=0.0212</w:t>
      </w:r>
    </w:p>
    <w:p w:rsidR="00603E69" w:rsidRDefault="00603E69" w:rsidP="004B662F">
      <w:pPr>
        <w:pStyle w:val="a7"/>
        <w:ind w:leftChars="0"/>
        <w:rPr>
          <w:rFonts w:ascii="微軟正黑體" w:eastAsia="微軟正黑體" w:hAnsi="微軟正黑體"/>
        </w:rPr>
      </w:pPr>
      <w:r w:rsidRPr="00625C97">
        <w:rPr>
          <w:rFonts w:ascii="微軟正黑體" w:eastAsia="微軟正黑體" w:hAnsi="微軟正黑體" w:hint="eastAsia"/>
        </w:rPr>
        <w:t>Otsu</w:t>
      </w:r>
      <w:r>
        <w:rPr>
          <w:rFonts w:ascii="微軟正黑體" w:eastAsia="微軟正黑體" w:hAnsi="微軟正黑體"/>
        </w:rPr>
        <w:t>=0.2301</w:t>
      </w:r>
    </w:p>
    <w:p w:rsidR="00603E69" w:rsidRDefault="00603E69" w:rsidP="004B662F">
      <w:pPr>
        <w:pStyle w:val="a7"/>
        <w:ind w:leftChars="0"/>
        <w:rPr>
          <w:rFonts w:ascii="微軟正黑體" w:eastAsia="微軟正黑體" w:hAnsi="微軟正黑體"/>
        </w:rPr>
      </w:pPr>
      <w:proofErr w:type="gramStart"/>
      <w:r w:rsidRPr="00625C97">
        <w:rPr>
          <w:rFonts w:ascii="微軟正黑體" w:eastAsia="微軟正黑體" w:hAnsi="微軟正黑體" w:hint="eastAsia"/>
        </w:rPr>
        <w:t>k-means</w:t>
      </w:r>
      <w:r>
        <w:rPr>
          <w:rFonts w:ascii="微軟正黑體" w:eastAsia="微軟正黑體" w:hAnsi="微軟正黑體"/>
        </w:rPr>
        <w:t>=</w:t>
      </w:r>
      <w:proofErr w:type="gramEnd"/>
      <w:r>
        <w:rPr>
          <w:rFonts w:ascii="微軟正黑體" w:eastAsia="微軟正黑體" w:hAnsi="微軟正黑體"/>
        </w:rPr>
        <w:t>0.1205</w:t>
      </w:r>
    </w:p>
    <w:p w:rsidR="00603E69" w:rsidRDefault="00603E69" w:rsidP="00603E69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73449" w:rsidRDefault="00173449" w:rsidP="004B662F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v </w:t>
      </w:r>
      <w:proofErr w:type="spellStart"/>
      <w:r w:rsidRPr="00173449">
        <w:rPr>
          <w:rFonts w:ascii="微軟正黑體" w:eastAsia="微軟正黑體" w:hAnsi="微軟正黑體" w:hint="eastAsia"/>
        </w:rPr>
        <w:t>Matlab</w:t>
      </w:r>
      <w:proofErr w:type="spellEnd"/>
      <w:r w:rsidRPr="00173449">
        <w:rPr>
          <w:rFonts w:ascii="微軟正黑體" w:eastAsia="微軟正黑體" w:hAnsi="微軟正黑體" w:hint="eastAsia"/>
        </w:rPr>
        <w:t xml:space="preserve"> 程式碼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A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'C:\Users\Tepao_Sung\Desktop\sock.jpg'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(A);title('原始影像');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%灰階影像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rgb2gray(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A);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'灰階影像'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%[</w:t>
      </w:r>
      <w:proofErr w:type="spell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y</w:t>
      </w:r>
      <w:proofErr w:type="gram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,x</w:t>
      </w:r>
      <w:proofErr w:type="spellEnd"/>
      <w:proofErr w:type="gram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]=</w:t>
      </w:r>
      <w:proofErr w:type="spell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imhist</w:t>
      </w:r>
      <w:proofErr w:type="spell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(B);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figure;bar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x,y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);title('灰階影像</w:t>
      </w:r>
      <w:proofErr w:type="gram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直方圖</w:t>
      </w:r>
      <w:proofErr w:type="gram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%Watershed-影像切割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=double(B);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%圖片轉成double精度類型(0~1)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/255);title('灰階影像轉成double');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proofErr w:type="spellStart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%利用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sobel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算子</w:t>
      </w:r>
      <w:proofErr w:type="gram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計算梯</w:t>
      </w:r>
      <w:proofErr w:type="gram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度影像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';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imfilter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'replicate'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Ix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imfilter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'replicate'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[Ix,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gradient(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</w:t>
      </w:r>
      <w:proofErr w:type="spellEnd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sqrt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(Ix.^2 + Iy.^2);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fig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gradmag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,[]);title('Sobel算子-梯度影像');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level=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graythresh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%Otsu切割影像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B,level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plabel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);title('影像強化之二值化');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imfill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'holes'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(plabel1);title('影像填滿');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plabel2=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imerode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(plabel1, ones(5));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%前景骨架化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plabel3=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bwmorph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plabel2,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'skel'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,Inf);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(plabel3);t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itle('骨架化前景');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back=1-plabel1;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%背景骨架化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lastRenderedPageBreak/>
        <w:t>back1=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imerode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back,ones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(5));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back2=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bwmorph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back1,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'skel'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,Inf);  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(back2),title('骨架化背景');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(plabel3|back2);title('前後景標記物作為分水嶺起始點');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gradmag2=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imimposemin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 plabel3|back2);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(gradmag2);title('分水嶺分割');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L2 = 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watershed(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gradmag2);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label2rgb(L2);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rgb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);title('轉換標記矩陣到RGB圖像');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XX=L2==0;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(XX),title('影像切割1-分水嶺線');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%應用 Otsu 及 k-means,切割前述影像強化之二值化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graythresh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%Otsu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B,C1);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(BW1);title('影像切割2-Otsu之二值化');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J=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double(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%k-means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reshape(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J,m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*n,1);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cidx,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ctrs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kmeans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(X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,2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reshape(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cidx,m,n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rergb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,[]);title('影像切割3-k-means之二值化');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%應用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ginput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 xml:space="preserve"> 擷取關注區域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</w:t>
      </w:r>
      <w:proofErr w:type="spellStart"/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ginput</w:t>
      </w:r>
      <w:proofErr w:type="spellEnd"/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 xml:space="preserve"> 擷取關注區域影像'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 c]=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ginput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roipoly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B,r,c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[R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,C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for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=1:R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for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j=1:C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if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K(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i,j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)==1;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Out(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i,j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)=B(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i,j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else</w:t>
      </w:r>
      <w:proofErr w:type="gramEnd"/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Out(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i,j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)=0;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end</w:t>
      </w:r>
      <w:proofErr w:type="gramEnd"/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end</w:t>
      </w:r>
      <w:proofErr w:type="gramEnd"/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gramStart"/>
      <w:r>
        <w:rPr>
          <w:rFonts w:ascii="微軟正黑體 Light" w:eastAsia="微軟正黑體 Light" w:cs="微軟正黑體 Light"/>
          <w:color w:val="0000FF"/>
          <w:kern w:val="0"/>
          <w:sz w:val="20"/>
          <w:szCs w:val="20"/>
        </w:rPr>
        <w:t>end</w:t>
      </w:r>
      <w:proofErr w:type="gramEnd"/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(Out,[]);title(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'輸出擷取影像'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%L = </w:t>
      </w:r>
      <w:proofErr w:type="spellStart"/>
      <w:proofErr w:type="gram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imread</w:t>
      </w:r>
      <w:proofErr w:type="spell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'C:\Users\Tepao_Sung\Desktop\sock_ginput.jpg');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uint8(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Out);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M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(M);title(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'擷取影像之二值化'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%計算相似度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S1=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sum(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sum(M&amp;XX))/sum(sum(M|XX));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%Watershed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S2=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sum(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sum(M&amp;BW1))/sum(sum(M|BW1));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%Otsu</w:t>
      </w:r>
    </w:p>
    <w:p w:rsidR="00603E69" w:rsidRDefault="00603E69" w:rsidP="00603E69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S3=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sum(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sum(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M&amp;rergb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))/sum(sum(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M|rergb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%K-means</w:t>
      </w:r>
    </w:p>
    <w:p w:rsidR="00603E69" w:rsidRPr="00603E69" w:rsidRDefault="00603E69" w:rsidP="004B662F">
      <w:pPr>
        <w:pStyle w:val="a7"/>
        <w:ind w:leftChars="0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625C97" w:rsidRDefault="00173449" w:rsidP="00625C9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73449">
        <w:rPr>
          <w:rFonts w:ascii="微軟正黑體" w:eastAsia="微軟正黑體" w:hAnsi="微軟正黑體" w:hint="eastAsia"/>
        </w:rPr>
        <w:t>選擇兩類具代表性紋理分析之影像</w:t>
      </w:r>
    </w:p>
    <w:p w:rsidR="00173449" w:rsidRPr="00173449" w:rsidRDefault="008132A3" w:rsidP="00173449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320000" cy="3240202"/>
            <wp:effectExtent l="0" t="0" r="444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ock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449" w:rsidRPr="00173449" w:rsidSect="00625C97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B8" w:rsidRDefault="00E234B8" w:rsidP="009705EA">
      <w:r>
        <w:separator/>
      </w:r>
    </w:p>
  </w:endnote>
  <w:endnote w:type="continuationSeparator" w:id="0">
    <w:p w:rsidR="00E234B8" w:rsidRDefault="00E234B8" w:rsidP="0097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B8" w:rsidRDefault="00E234B8" w:rsidP="009705EA">
      <w:r>
        <w:separator/>
      </w:r>
    </w:p>
  </w:footnote>
  <w:footnote w:type="continuationSeparator" w:id="0">
    <w:p w:rsidR="00E234B8" w:rsidRDefault="00E234B8" w:rsidP="0097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EA" w:rsidRPr="009705EA" w:rsidRDefault="004B662F" w:rsidP="009705EA">
    <w:pPr>
      <w:pStyle w:val="a3"/>
      <w:jc w:val="right"/>
      <w:rPr>
        <w:rFonts w:ascii="Times New Roman" w:hAnsi="Times New Roman"/>
        <w:sz w:val="28"/>
      </w:rPr>
    </w:pPr>
    <w:r>
      <w:rPr>
        <w:rFonts w:ascii="Times New Roman" w:hAnsi="Times New Roman" w:hint="eastAsia"/>
        <w:sz w:val="28"/>
      </w:rPr>
      <w:t>2019/11/27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E0CFC"/>
    <w:multiLevelType w:val="hybridMultilevel"/>
    <w:tmpl w:val="AE52F22C"/>
    <w:lvl w:ilvl="0" w:tplc="99A0F79C">
      <w:start w:val="1"/>
      <w:numFmt w:val="lowerLetter"/>
      <w:lvlText w:val="%1."/>
      <w:lvlJc w:val="left"/>
      <w:pPr>
        <w:ind w:left="480" w:hanging="480"/>
      </w:pPr>
      <w:rPr>
        <w:rFonts w:ascii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EA"/>
    <w:rsid w:val="00085239"/>
    <w:rsid w:val="000B16F9"/>
    <w:rsid w:val="00120FDC"/>
    <w:rsid w:val="00132FE2"/>
    <w:rsid w:val="00136C8A"/>
    <w:rsid w:val="001624C2"/>
    <w:rsid w:val="00173449"/>
    <w:rsid w:val="00316330"/>
    <w:rsid w:val="003E5762"/>
    <w:rsid w:val="003E5D8A"/>
    <w:rsid w:val="004B662F"/>
    <w:rsid w:val="004C149C"/>
    <w:rsid w:val="00603E69"/>
    <w:rsid w:val="00625C97"/>
    <w:rsid w:val="00654085"/>
    <w:rsid w:val="007027D9"/>
    <w:rsid w:val="00742E64"/>
    <w:rsid w:val="008132A3"/>
    <w:rsid w:val="009419B8"/>
    <w:rsid w:val="009705EA"/>
    <w:rsid w:val="009E5161"/>
    <w:rsid w:val="00A22AFB"/>
    <w:rsid w:val="00B918D5"/>
    <w:rsid w:val="00CB7E29"/>
    <w:rsid w:val="00D0015D"/>
    <w:rsid w:val="00D47F23"/>
    <w:rsid w:val="00DF2250"/>
    <w:rsid w:val="00E150BF"/>
    <w:rsid w:val="00E234B8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209B6-AC7C-4D52-A97C-B4AFF976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05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05EA"/>
    <w:rPr>
      <w:sz w:val="20"/>
      <w:szCs w:val="20"/>
    </w:rPr>
  </w:style>
  <w:style w:type="paragraph" w:styleId="a7">
    <w:name w:val="List Paragraph"/>
    <w:basedOn w:val="a"/>
    <w:uiPriority w:val="34"/>
    <w:qFormat/>
    <w:rsid w:val="009705EA"/>
    <w:pPr>
      <w:ind w:leftChars="200" w:left="480"/>
    </w:pPr>
  </w:style>
  <w:style w:type="table" w:styleId="a8">
    <w:name w:val="Table Grid"/>
    <w:basedOn w:val="a1"/>
    <w:uiPriority w:val="39"/>
    <w:rsid w:val="006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Tepao_Sung</dc:creator>
  <cp:keywords/>
  <dc:description/>
  <cp:lastModifiedBy>Tepao_Sung</cp:lastModifiedBy>
  <cp:revision>3</cp:revision>
  <dcterms:created xsi:type="dcterms:W3CDTF">2019-11-19T08:18:00Z</dcterms:created>
  <dcterms:modified xsi:type="dcterms:W3CDTF">2019-11-26T19:39:00Z</dcterms:modified>
</cp:coreProperties>
</file>