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1402A" w14:textId="77777777" w:rsidR="001E79D0" w:rsidRPr="001E79D0" w:rsidRDefault="001E79D0" w:rsidP="001E79D0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맑은 고딕" w:eastAsia="맑은 고딕" w:hAnsi="맑은 고딕" w:cs="Segoe UI"/>
          <w:b/>
          <w:bCs/>
          <w:color w:val="000000" w:themeColor="text1"/>
          <w:kern w:val="0"/>
          <w:sz w:val="36"/>
          <w:szCs w:val="36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36"/>
          <w:szCs w:val="36"/>
        </w:rPr>
        <w:t>4. 국내 피로회복 비타민제 시장 및 종근당 벤포벨 핵심 현황</w:t>
      </w:r>
    </w:p>
    <w:p w14:paraId="66F76D90" w14:textId="77777777" w:rsidR="001E79D0" w:rsidRPr="001E79D0" w:rsidRDefault="001E79D0" w:rsidP="001E79D0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  <w:t>4.1. 시장 개요 및 성장 동인</w:t>
      </w:r>
    </w:p>
    <w:p w14:paraId="3D331324" w14:textId="77777777" w:rsidR="001E79D0" w:rsidRPr="001E79D0" w:rsidRDefault="001E79D0" w:rsidP="001E79D0">
      <w:pPr>
        <w:widowControl/>
        <w:wordWrap/>
        <w:autoSpaceDE/>
        <w:autoSpaceDN/>
        <w:spacing w:after="240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국내 피로회복 비타민제 시장은 만성 피로, 스트레스, 불규칙한 생활 습관 등 현대인의 건강 문제를 직접적으로 겨냥하며 가파른 성장세를 보이고 있다. 과거 단순 영양 보충 목적의 종합 비타민 시장에서, 현재는 빠른 효과와 높은 체내 흡수율을 강조하는 </w:t>
      </w: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'고함량 활성 비타민 B군'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 시장으로 중심축이 완전히 이동했다.</w:t>
      </w:r>
    </w:p>
    <w:p w14:paraId="6B722025" w14:textId="77777777" w:rsidR="001E79D0" w:rsidRPr="001E79D0" w:rsidRDefault="001E79D0" w:rsidP="001E79D0">
      <w:pPr>
        <w:widowControl/>
        <w:wordWrap/>
        <w:autoSpaceDE/>
        <w:autoSpaceDN/>
        <w:spacing w:after="240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이러한 시장 변화의 핵심 동인은 소비자의 니즈 변화에 있다. 소비자들은 더 이상 단순한 영양소 결핍 예방을 넘어, 육체 피로, 신경통, 근육통, 구내염 등 구체적인 증상 완화를 위한 '기능성'과 '효과'를 중시하기 시작했다. 이에 따라 제약사들은 비타민 B군을 중심으로 한 제품들을 단순 건강기능식품이 아닌 **'프리미엄 피로회복제'**라는 의약품 카테고리로 포지셔닝하며 치열한 경쟁을 벌이고 있다 [일반 의약품 브랜드 마케팅 분석]. 이 시장은 '셀프 메디케이션(Self-medication)' 트렌드 확산과 맞물려, 약국 채널의 핵심 성장 동력으로 자리매김했다.</w:t>
      </w:r>
    </w:p>
    <w:p w14:paraId="14482401" w14:textId="77777777" w:rsidR="001E79D0" w:rsidRPr="001E79D0" w:rsidRDefault="001E79D0" w:rsidP="001E79D0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  <w:t>4.2. 주요 경쟁 구도: 3강 체제 심화</w:t>
      </w:r>
    </w:p>
    <w:p w14:paraId="2E99F7E1" w14:textId="77777777" w:rsidR="001E79D0" w:rsidRPr="001E79D0" w:rsidRDefault="001E79D0" w:rsidP="001E79D0">
      <w:pPr>
        <w:widowControl/>
        <w:wordWrap/>
        <w:autoSpaceDE/>
        <w:autoSpaceDN/>
        <w:spacing w:after="240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현재 고함량 활성 비타민 시장은 대웅제약 '임팩타민', GC녹십자 '비맥스', 그리고 종근당 '벤포벨'이 주도하는 3강 구도가 확고하게 형성되어 있다. 각 브랜드는 명확히 차별화된 전략을 통해 시장을 분할 점유하고 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264"/>
        <w:gridCol w:w="2393"/>
        <w:gridCol w:w="4229"/>
      </w:tblGrid>
      <w:tr w:rsidR="001E79D0" w:rsidRPr="001E79D0" w14:paraId="3135CE41" w14:textId="77777777" w:rsidTr="001E79D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75172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  <w:t>브랜드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C7307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  <w:t>제조사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25D3F8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  <w:t>핵심 포지셔닝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1B7D2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  <w:t>주요 특징 및 전략</w:t>
            </w:r>
          </w:p>
        </w:tc>
      </w:tr>
      <w:tr w:rsidR="001E79D0" w:rsidRPr="001E79D0" w14:paraId="7A3B0426" w14:textId="77777777" w:rsidTr="001E79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65AB8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  <w:t>임팩타민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32D25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t>대웅제약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7B84A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t>시장의 개척자, '원조'의 신뢰성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5AC2D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t>- 필수 비타민 B군 8종에 집중, '기본에 충실한' 이미지 구축</w:t>
            </w: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br/>
              <w:t>- 강력한 입소문을 통한 초기 시장 선점 및 높은 브랜드 충성도 확보</w:t>
            </w:r>
          </w:p>
        </w:tc>
      </w:tr>
      <w:tr w:rsidR="001E79D0" w:rsidRPr="001E79D0" w14:paraId="4C04F777" w14:textId="77777777" w:rsidTr="001E79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B22C9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  <w:t>비맥스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251F6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t>GC녹십자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F1526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t>'올인원' 맞춤형 솔루션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B10EC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t>- 비타민 B군 10종에 미네랄, 항산화 성분 등을 추가한 넓은 스펙트럼</w:t>
            </w: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br/>
              <w:t>- '메타', '비비' 등 세대별/성별 니즈에 맞춘 라인업 세분화 전략</w:t>
            </w:r>
          </w:p>
        </w:tc>
      </w:tr>
      <w:tr w:rsidR="001E79D0" w:rsidRPr="001E79D0" w14:paraId="7BC46B61" w14:textId="77777777" w:rsidTr="001E79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676E1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b/>
                <w:bCs/>
                <w:color w:val="000000" w:themeColor="text1"/>
                <w:kern w:val="0"/>
                <w:sz w:val="21"/>
                <w:szCs w:val="21"/>
              </w:rPr>
              <w:lastRenderedPageBreak/>
              <w:t>벤포벨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B9019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t>종근당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3DA62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t>고함량 기반의 '기능성 강화' 프리미엄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DD07F" w14:textId="77777777" w:rsidR="001E79D0" w:rsidRPr="001E79D0" w:rsidRDefault="001E79D0" w:rsidP="001E79D0">
            <w:pPr>
              <w:widowControl/>
              <w:wordWrap/>
              <w:autoSpaceDE/>
              <w:autoSpaceDN/>
              <w:spacing w:after="168" w:line="240" w:lineRule="auto"/>
              <w:jc w:val="left"/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</w:pP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t>- 활성비타민 B1(벤포티아민) 100mg 고함량 차별화</w:t>
            </w:r>
            <w:r w:rsidRPr="001E79D0">
              <w:rPr>
                <w:rFonts w:ascii="맑은 고딕" w:eastAsia="맑은 고딕" w:hAnsi="맑은 고딕" w:cs="Segoe UI"/>
                <w:color w:val="000000" w:themeColor="text1"/>
                <w:kern w:val="0"/>
                <w:sz w:val="21"/>
                <w:szCs w:val="21"/>
              </w:rPr>
              <w:br/>
              <w:t>- 특정 기능(간 기능, 신경계 등)을 겨냥한 복합 성분 추가로 전문성 부각</w:t>
            </w:r>
          </w:p>
        </w:tc>
      </w:tr>
    </w:tbl>
    <w:p w14:paraId="395860E0" w14:textId="77777777" w:rsidR="001E79D0" w:rsidRPr="001E79D0" w:rsidRDefault="001E79D0" w:rsidP="001E79D0">
      <w:pPr>
        <w:widowControl/>
        <w:wordWrap/>
        <w:autoSpaceDE/>
        <w:autoSpaceDN/>
        <w:spacing w:after="240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이들 3대 브랜드는 각각 '신뢰성', '다양성', '기능성'이라는 키워드를 중심으로 경쟁하며 시장의 성장을 견인하고 있다. 소비자는 자신의 건강 상태와 선호도에 따라 브랜드를 선택하는 경향이 뚜렷해지고 있어, 브랜드별 고유의 정체성 강화가 더욱 중요해지고 있다.</w:t>
      </w:r>
    </w:p>
    <w:p w14:paraId="0E8935F0" w14:textId="77777777" w:rsidR="001E79D0" w:rsidRPr="001E79D0" w:rsidRDefault="001E79D0" w:rsidP="001E79D0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  <w:t>4.3. 종근당 '벤포벨' 핵심 현황 및 전략</w:t>
      </w:r>
    </w:p>
    <w:p w14:paraId="40E6F362" w14:textId="77777777" w:rsidR="001E79D0" w:rsidRPr="001E79D0" w:rsidRDefault="001E79D0" w:rsidP="001E79D0">
      <w:pPr>
        <w:widowControl/>
        <w:wordWrap/>
        <w:autoSpaceDE/>
        <w:autoSpaceDN/>
        <w:spacing w:after="240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종근당은 후발주자임에도 불구하고, '고함량'과 '성분 차별화'라는 명확한 전략을 통해 '벤포벨'을 시장의 핵심 브랜드로 성공적으로 안착시켰다. 특히, 경쟁 제품과 차별화되는 독자적인 성분 조합을 통해 '프리미엄 기능성 피로회복제'로서의 입지를 강화하고 있다.</w:t>
      </w:r>
    </w:p>
    <w:p w14:paraId="7713BD1B" w14:textId="77777777" w:rsidR="001E79D0" w:rsidRPr="001E79D0" w:rsidRDefault="001E79D0" w:rsidP="001E79D0">
      <w:pPr>
        <w:widowControl/>
        <w:wordWrap/>
        <w:autoSpaceDE/>
        <w:autoSpaceDN/>
        <w:spacing w:after="240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'벤포벨 에스(S)'를 통한 시장 리더십 확보 전략</w:t>
      </w:r>
    </w:p>
    <w:p w14:paraId="4B4AB217" w14:textId="77777777" w:rsidR="001E79D0" w:rsidRPr="001E79D0" w:rsidRDefault="001E79D0" w:rsidP="001E79D0">
      <w:pPr>
        <w:widowControl/>
        <w:wordWrap/>
        <w:autoSpaceDE/>
        <w:autoSpaceDN/>
        <w:spacing w:after="240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벤포벨의 최근 성장 모멘텀은 신제품 **'벤포벨 에스'**의 성공적인 출시에 기인한다. 이 제품은 단순한 피로회복을 넘어 현대인의 구체적인 통증과 건강 문제 해결에 초점을 맞춘 전략적 제품이다.</w:t>
      </w:r>
    </w:p>
    <w:p w14:paraId="0B9EEACF" w14:textId="77777777" w:rsidR="001E79D0" w:rsidRPr="001E79D0" w:rsidRDefault="001E79D0" w:rsidP="001E79D0">
      <w:pPr>
        <w:widowControl/>
        <w:numPr>
          <w:ilvl w:val="0"/>
          <w:numId w:val="1"/>
        </w:numPr>
        <w:wordWrap/>
        <w:autoSpaceDE/>
        <w:autoSpaceDN/>
        <w:spacing w:after="168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핵심 차별화 요소: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 '벤포벨 에스'는 국내 최초로 **말초신경병증 치료 성분인 '메코발라민(활성 비타민 B12)'**과 </w:t>
      </w: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간 기능 개선 성분인 '우르소데옥시콜산(UDCA)' 60mg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을 동시에 함유한 고함량 활성 비타민이다 [한국경제]. 이는 기존 비타민 B군 제품들이 육체 피로 회복에 집중했던 것에서 한 걸음 더 나아가, 스마트폰/PC 사용으로 인한 어깨·목 결림, 손발 저림 등 말초신경계 증상과 잦은 음주 및 스트레스로 인한 간 피로까지 동시에 관리할 수 있다는 강력한 소구점을 제공한다.</w:t>
      </w:r>
    </w:p>
    <w:p w14:paraId="6AA2C17E" w14:textId="77777777" w:rsidR="001E79D0" w:rsidRPr="001E79D0" w:rsidRDefault="001E79D0" w:rsidP="001E79D0">
      <w:pPr>
        <w:widowControl/>
        <w:numPr>
          <w:ilvl w:val="0"/>
          <w:numId w:val="1"/>
        </w:numPr>
        <w:wordWrap/>
        <w:autoSpaceDE/>
        <w:autoSpaceDN/>
        <w:spacing w:after="168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규제 변화의 전략적 활용: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 이러한 제품 개발은 식품의약품안전처가 일반의약품에 사용 가능한 신규 성분을 추가하고 1일 최대 분량을 상향 조정한 '의약품 표준제조기준' 개정안을 전략적으로 활용한 결과다 [한국경제, 2025.06.12]. 종근당은 규제 환경 변화를 신속하게 파악하고 이를 제품 혁신에 즉각적으로 반영함으로써 시장 선점 기회를 포착했다.</w:t>
      </w:r>
    </w:p>
    <w:p w14:paraId="00E5E4C1" w14:textId="77777777" w:rsidR="001E79D0" w:rsidRPr="001E79D0" w:rsidRDefault="001E79D0" w:rsidP="001E79D0">
      <w:pPr>
        <w:widowControl/>
        <w:numPr>
          <w:ilvl w:val="0"/>
          <w:numId w:val="1"/>
        </w:numPr>
        <w:wordWrap/>
        <w:autoSpaceDE/>
        <w:autoSpaceDN/>
        <w:spacing w:after="168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성과: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 xml:space="preserve"> '벤포벨 에스'의 출시는 '벤포벨' 브랜드를 '만성피로뿐만 아니라 신경과 간까지 케어하는 멀티 기능성 제품'으로 리포지셔닝하는 데 성공했다. 이는 경쟁이 치열한 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lastRenderedPageBreak/>
        <w:t>시장에서 새로운 수요층을 창출하고, 브랜드의 전문성과 신뢰도를 한 단계 끌어올리는 계기가 되었다.</w:t>
      </w:r>
    </w:p>
    <w:p w14:paraId="0E857BC2" w14:textId="77777777" w:rsidR="001E79D0" w:rsidRPr="001E79D0" w:rsidRDefault="001E79D0" w:rsidP="001E79D0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  <w:t>4.4. 시사점 및 과제</w:t>
      </w:r>
    </w:p>
    <w:p w14:paraId="31E98B6F" w14:textId="77777777" w:rsidR="001E79D0" w:rsidRPr="001E79D0" w:rsidRDefault="001E79D0" w:rsidP="001E79D0">
      <w:pPr>
        <w:widowControl/>
        <w:numPr>
          <w:ilvl w:val="0"/>
          <w:numId w:val="2"/>
        </w:numPr>
        <w:wordWrap/>
        <w:autoSpaceDE/>
        <w:autoSpaceDN/>
        <w:spacing w:after="168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시장의 진화: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 국내 피로회복 비타민 시장은 성분 함량 경쟁을 넘어, 특정 증상이나 타깃 고객층을 겨냥한 </w:t>
      </w: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'컨셉'과 '기능성 조합'의 경쟁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으로 진화하고 있다. '벤포벨 에스'의 성공은 이러한 시장의 변화를 명확히 보여주는 사례다.</w:t>
      </w:r>
    </w:p>
    <w:p w14:paraId="6796EB04" w14:textId="77777777" w:rsidR="001E79D0" w:rsidRPr="001E79D0" w:rsidRDefault="001E79D0" w:rsidP="001E79D0">
      <w:pPr>
        <w:widowControl/>
        <w:numPr>
          <w:ilvl w:val="0"/>
          <w:numId w:val="2"/>
        </w:numPr>
        <w:wordWrap/>
        <w:autoSpaceDE/>
        <w:autoSpaceDN/>
        <w:spacing w:after="168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커뮤니케이션의 중요성: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 차별화된 성분 조합의 효능을 소비자가 명확히 인지하고 공감할 수 있도록 만드는 정교한 마케팅 커뮤니케이션이 성패를 좌우한다. '왜 이 성분이 필요한가'에 대한 설득력 있는 메시지 전달이 필수적이다.</w:t>
      </w:r>
    </w:p>
    <w:p w14:paraId="23C2D7CD" w14:textId="77777777" w:rsidR="001E79D0" w:rsidRPr="001E79D0" w:rsidRDefault="001E79D0" w:rsidP="001E79D0">
      <w:pPr>
        <w:widowControl/>
        <w:numPr>
          <w:ilvl w:val="0"/>
          <w:numId w:val="2"/>
        </w:numPr>
        <w:wordWrap/>
        <w:autoSpaceDE/>
        <w:autoSpaceDN/>
        <w:spacing w:after="168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지속적 R&amp;D 투자: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 경쟁 우위를 유지하기 위해서는 규제 변화, 새로운 원료, 소비자 트렌드를 지속적으로 모니터링하고 이를 반영한 후속 제품을 개발하기 위한 공격적인 R&amp;D 투자가 필수적이다 [lkp.news].</w:t>
      </w:r>
    </w:p>
    <w:p w14:paraId="04DD9F74" w14:textId="77777777" w:rsidR="001E79D0" w:rsidRPr="001E79D0" w:rsidRDefault="001E79D0" w:rsidP="001E79D0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  <w:t>Actionable Recommendations</w:t>
      </w:r>
    </w:p>
    <w:p w14:paraId="453ADFA9" w14:textId="77777777" w:rsidR="001E79D0" w:rsidRPr="001E79D0" w:rsidRDefault="001E79D0" w:rsidP="001E79D0">
      <w:pPr>
        <w:widowControl/>
        <w:numPr>
          <w:ilvl w:val="0"/>
          <w:numId w:val="3"/>
        </w:numPr>
        <w:wordWrap/>
        <w:autoSpaceDE/>
        <w:autoSpaceDN/>
        <w:spacing w:after="168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'듀얼 케어(Dual-Care)' 컨셉 마케팅 강화: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 '벤포벨 에스'의 핵심 가치인 '신경 피로와 간 피로 동시 케어'를 중심으로 타깃 마케팅을 고도화해야 한다. 특히 장시간 PC를 사용하는 30-50대 직장인, 만성적인 어깨 결림 및 손발 저림을 호소하는 중장년층을 대상으로 디지털 광고, 약국 내 POP 설치 등 채널별 맞춤형 캠페인을 전개하여 '증상 맞춤형 피로회복제'로서의 인식을 확고히 한다.</w:t>
      </w:r>
    </w:p>
    <w:p w14:paraId="7EA32AE9" w14:textId="77777777" w:rsidR="001E79D0" w:rsidRPr="001E79D0" w:rsidRDefault="001E79D0" w:rsidP="001E79D0">
      <w:pPr>
        <w:widowControl/>
        <w:numPr>
          <w:ilvl w:val="0"/>
          <w:numId w:val="3"/>
        </w:numPr>
        <w:wordWrap/>
        <w:autoSpaceDE/>
        <w:autoSpaceDN/>
        <w:spacing w:after="168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'벤포벨' 브랜드 포트폴리오 확장 전략 수립: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 '벤포벨 에스'의 성공 모델을 기반으로, 특정 기능성을 강화한 후속 라인업 개발을 검토한다. 예를 들어, 스트레스 완화 및 수면의 질 개선을 위한 성분(테아닌, 마그네슘 등)을 보강한 '벤포벨 릴렉스(가칭)'나, 두뇌 활동 및 인지 기능 개선에 초점을 맞춘 성분(콜린, 이노시톨 등)을 강화한 '벤포벨 브레인(가칭)'을 출시하여 타깃 시장을 더욱 세분화하고 신규 수요를 창출한다.</w:t>
      </w:r>
    </w:p>
    <w:p w14:paraId="54B228A6" w14:textId="77777777" w:rsidR="001E79D0" w:rsidRPr="001E79D0" w:rsidRDefault="001E79D0" w:rsidP="001E79D0">
      <w:pPr>
        <w:widowControl/>
        <w:numPr>
          <w:ilvl w:val="0"/>
          <w:numId w:val="3"/>
        </w:numPr>
        <w:wordWrap/>
        <w:autoSpaceDE/>
        <w:autoSpaceDN/>
        <w:spacing w:after="168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약사 대상 학술 마케팅 및 교육 프로그램 심화: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 약사는 OTC 비타민 판매에 가장 큰 영향을 미치는 핵심 채널이다. '메코발라민'과 'UDCA' 조합의 임상적 이점과 경쟁 제품 대비 차별점을 상세히 설명하는 심포지엄, 웨비나, 디테일링 자료를 제작·배포해야 한다. 약사들이 소비자에게 '벤포벨 에스'의 특장점을 자신감 있게 추천할 수 있는 학술적 근거와 논리를 제공하여 현장 판매를 극대화한다.</w:t>
      </w:r>
    </w:p>
    <w:p w14:paraId="51CE59D2" w14:textId="77777777" w:rsidR="001E79D0" w:rsidRPr="001E79D0" w:rsidRDefault="001E79D0" w:rsidP="001E79D0">
      <w:pPr>
        <w:widowControl/>
        <w:numPr>
          <w:ilvl w:val="0"/>
          <w:numId w:val="3"/>
        </w:numPr>
        <w:wordWrap/>
        <w:autoSpaceDE/>
        <w:autoSpaceDN/>
        <w:spacing w:after="168" w:line="240" w:lineRule="auto"/>
        <w:jc w:val="left"/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21"/>
          <w:szCs w:val="21"/>
        </w:rPr>
        <w:t>소비자 증상 기반 디지털 콘텐츠 개발 및 배포: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 xml:space="preserve"> '손발이 저린 이유', '만성피로와 간 건강의 관계' 등 소비자가 일상에서 겪는 구체적인 증상과 '벤포벨 에스'의 성분을 </w:t>
      </w: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lastRenderedPageBreak/>
        <w:t>연결하는 정보성 콘텐츠(블로그, 카드뉴스, 유튜브 영상)를 제작한다. 이를 통해 잠재 고객이 자신의 증상을 자각하고, 그 해결책으로 '벤포벨'을 자연스럽게 인지하도록 유도하는 콘텐츠 마케팅 전략을 추진한다.</w:t>
      </w:r>
    </w:p>
    <w:p w14:paraId="7458AE3E" w14:textId="77777777" w:rsidR="001E79D0" w:rsidRPr="001E79D0" w:rsidRDefault="001E79D0" w:rsidP="001E79D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 w:themeColor="text1"/>
          <w:kern w:val="0"/>
          <w:sz w:val="24"/>
          <w:szCs w:val="24"/>
        </w:rPr>
      </w:pPr>
      <w:r w:rsidRPr="001E79D0">
        <w:rPr>
          <w:rFonts w:ascii="맑은 고딕" w:eastAsia="맑은 고딕" w:hAnsi="맑은 고딕" w:cs="굴림"/>
          <w:color w:val="000000" w:themeColor="text1"/>
          <w:kern w:val="0"/>
          <w:sz w:val="24"/>
          <w:szCs w:val="24"/>
        </w:rPr>
        <w:pict w14:anchorId="6401EA60">
          <v:rect id="_x0000_i1030" style="width:0;height:.75pt" o:hralign="center" o:hrstd="t" o:hrnoshade="t" o:hr="t" fillcolor="#ccc" stroked="f"/>
        </w:pict>
      </w:r>
    </w:p>
    <w:p w14:paraId="09218261" w14:textId="77777777" w:rsidR="001E79D0" w:rsidRPr="001E79D0" w:rsidRDefault="001E79D0" w:rsidP="001E79D0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</w:pPr>
      <w:r w:rsidRPr="001E79D0">
        <w:rPr>
          <w:rFonts w:ascii="맑은 고딕" w:eastAsia="맑은 고딕" w:hAnsi="맑은 고딕" w:cs="Segoe UI"/>
          <w:b/>
          <w:bCs/>
          <w:color w:val="000000" w:themeColor="text1"/>
          <w:kern w:val="0"/>
          <w:sz w:val="30"/>
          <w:szCs w:val="30"/>
        </w:rPr>
        <w:t>참고 문헌 / 각주</w:t>
      </w:r>
    </w:p>
    <w:p w14:paraId="65936E78" w14:textId="77777777" w:rsidR="003803F1" w:rsidRPr="001E79D0" w:rsidRDefault="001E79D0" w:rsidP="001E79D0">
      <w:pPr>
        <w:widowControl/>
        <w:wordWrap/>
        <w:autoSpaceDE/>
        <w:autoSpaceDN/>
        <w:spacing w:after="240" w:line="240" w:lineRule="auto"/>
        <w:jc w:val="left"/>
        <w:rPr>
          <w:rFonts w:ascii="맑은 고딕" w:eastAsia="맑은 고딕" w:hAnsi="맑은 고딕" w:cs="Segoe UI" w:hint="eastAsia"/>
          <w:color w:val="000000" w:themeColor="text1"/>
          <w:kern w:val="0"/>
          <w:sz w:val="21"/>
          <w:szCs w:val="21"/>
        </w:rPr>
      </w:pPr>
      <w:r w:rsidRPr="001E79D0">
        <w:rPr>
          <w:rFonts w:ascii="맑은 고딕" w:eastAsia="맑은 고딕" w:hAnsi="맑은 고딕" w:cs="Segoe UI"/>
          <w:color w:val="000000" w:themeColor="text1"/>
          <w:kern w:val="0"/>
          <w:sz w:val="21"/>
          <w:szCs w:val="21"/>
        </w:rPr>
        <w:t>[^7]: file:///D:/GPT_AGENT_2025_BOOK/chap14-6/refs/%EC%9D%BC%EB%B0%98_%EC%9D%98%EC%95%BD%ED%92%88_%EB%B8%8C%EB%9E%9C%EB%93%9C_%EB%A7%88%EC%BC%80%ED%8C%85_%EA%B4%91%EA%B3%A0%EC%A0%84%EB%9E%B5_%EB%B6%84%EC%84%9D.pdf__p_1__v_1760489024_677415 (일반_의약품_브랜드_마케팅_광고전략_분석.pdf (p.1)) [^8]: file:///D:/GPT_AGENT_2025_BOOK/chap14-6/refs/%EC%9D%BC%EB%B0%98_%EC%9D%98%EC%95%BD%ED%92%88_%EB%B8%8C%EB%9E%9C%EB%93%9C_%EB%A7%88%EC%BC%80%ED%8C%85_%EA%B4%91%EA%B3%A0%EC%A0%84%EB%9E%B5_%EB%B6%84%EC%84%9D.pdf__p_2__v_1760489024_677415 (일반_의약품_브랜드_마케팅_광고전략_분석.pdf (p.2)) [^9]: file:///D:/GPT_AGENT_2025_BOOK/chap14-6/refs/%EC%9D%BC%EB%B0%98_%EC%9D%98%EC%95%BD%ED%92%88_%EB%B8%8C%EB%9E%9C%EB%93%9C_%EB%A7%88%EC%BC%80%ED%8C%85_%EA%B4%91%EA%B3%A0%EC%A0%84%EB%9E%B5_%EB%B6%84%EC%84%9D.pdf__p_3__v_1760489024_677415 (일반_의약품_브랜드_마케팅_광고전략_분석.pdf (p.3)) [^10]: file:///D:/GPT_AGENT_2025_BOOK/chap14-6/refs/%EC%9D%BC%EB%B0%98_%EC%9D%98%EC%95%BD%ED%92%88_%EB%B8%8C%EB%9E%9C%EB%93%9C_%EB%A7%88%EC%BC%80%ED%8C%85_%EA%B4%91%EA%B3%A0%EC%A0%84%EB%9E%B5_%EB%B6%84%EC%84%9D.pdf__p_4__v_1760489024_677415 (일반_의약품_브랜드_마케팅_광고전략_분석.pdf (p.4)) [^11]: file:///D:/GPT_AGENT_2025_BOOK/chap14-6/refs/%EC%9D%BC%EB%B0%98_%EC%9D%98%EC%95%BD%ED%92%88_%EB%B8%8C%EB%9E%9C%EB%93%9C_%EB%A7%88%EC%BC%80%ED%8C%85_%EA%B4%91%EA%B3%A0%EC%A0%84%EB%9E%B5_%EB%B6%84%EC%84%9D.pdf__p_5__v_1760489024_677415 (일반_의약품_브랜드_마케팅_광고전략_분석.pdf (p.5)) [^12]: file:///D:/GPT_AGENT_2025_BOOK/chap14-6/refs/%EC%9D%BC%EB%B0%98_%EC%9D%98%EC%95%BD%ED%92%88_%EB%B8%8C%EB%9E%9C%EB%93%9C_%EB%A7%88%EC%BC%80%ED%8C%85_%EA%B4%91%EA%B3%A0%EC%A0%84%EB%9E%B5_%EB%B6%84%EC%84%9D.pdf__p_6__v_1760489024_677415 (일반_의약품_브랜드_마케팅_광고전략_분석.pdf (p.6))</w:t>
      </w:r>
      <w:bookmarkStart w:id="0" w:name="_GoBack"/>
      <w:bookmarkEnd w:id="0"/>
    </w:p>
    <w:sectPr w:rsidR="003803F1" w:rsidRPr="001E79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428F"/>
    <w:multiLevelType w:val="multilevel"/>
    <w:tmpl w:val="4D2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5040"/>
    <w:multiLevelType w:val="multilevel"/>
    <w:tmpl w:val="D73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2256B"/>
    <w:multiLevelType w:val="multilevel"/>
    <w:tmpl w:val="4830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D0"/>
    <w:rsid w:val="001E79D0"/>
    <w:rsid w:val="003803F1"/>
    <w:rsid w:val="00A5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122F"/>
  <w15:chartTrackingRefBased/>
  <w15:docId w15:val="{C2F84458-E9D6-4812-A351-AC300F7C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E79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E79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E79D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E79D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code-line">
    <w:name w:val="code-line"/>
    <w:basedOn w:val="a"/>
    <w:rsid w:val="001E79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E7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96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Bellcom</dc:creator>
  <cp:keywords/>
  <dc:description/>
  <cp:lastModifiedBy>Bellcom</cp:lastModifiedBy>
  <cp:revision>2</cp:revision>
  <cp:lastPrinted>2025-10-17T12:14:00Z</cp:lastPrinted>
  <dcterms:created xsi:type="dcterms:W3CDTF">2025-10-17T12:11:00Z</dcterms:created>
  <dcterms:modified xsi:type="dcterms:W3CDTF">2025-10-17T12:41:00Z</dcterms:modified>
</cp:coreProperties>
</file>