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v="urn:schemas-microsoft-com:vml" xmlns:o="urn:schemas-microsoft-com:office:office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用户体验量化-指标衡量标准与埋点结合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一、用户体验量化指标衡量标准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1、核心指标的本质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核心定义：与产品阶段、业务目标、用户需求强绑定的“关键衡量标尺”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两大核心条件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能直接反映核心目标（如目标是“用户完成注册”→指标是“注册转化率”）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可干预、可优化（能通过UX设计/功能调整改变，非外部不可控指标）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核心价值：避免“指标过多导致关注点分散”，聚焦决策核心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2、不同场景下的核心指标示例</w:t>
      </w:r>
      <w:bookmarkEnd w:id="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场景1：新上线产品/功能（目标：验证“能用、用明白”）</w:t>
      </w:r>
      <w:bookmarkEnd w:id="3"/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核心目标：验证产品基础可用性与初始吸引力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核心指标：任务完成率（如注册/首次下单完成率）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场景2：成熟期产品（目标：提升忠诚度与商业价值）</w:t>
      </w:r>
      <w:bookmarkEnd w:id="4"/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核心目标：强化用户粘性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核心指标1：核心转化率（如免费→付费、详情页→购买）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核心指标2：</w:t>
      </w:r>
      <w:r>
        <w:rPr>
          <w:rFonts w:eastAsia="等线" w:ascii="Arial" w:cs="Arial" w:hAnsi="Arial"/>
          <w:b w:val="true"/>
          <w:sz w:val="22"/>
        </w:rPr>
        <w:t>净推荐值（NPS）</w:t>
      </w:r>
      <w:r>
        <w:rPr>
          <w:rFonts w:eastAsia="等线" w:ascii="Arial" w:cs="Arial" w:hAnsi="Arial"/>
          <w:sz w:val="22"/>
        </w:rPr>
        <w:t>（反映用户忠诚度）</w:t>
      </w:r>
      <w:hyperlink r:id="rId5">
        <w:r>
          <w:rPr>
            <w:rFonts w:eastAsia="等线" w:ascii="Arial" w:cs="Arial" w:hAnsi="Arial"/>
            <w:color w:val="3370ff"/>
            <w:sz w:val="22"/>
          </w:rPr>
          <w:t>满意度调研系统优化方案</w:t>
        </w:r>
      </w:hyperlink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color w:val="d83931"/>
          <w:sz w:val="30"/>
        </w:rPr>
        <w:t>场景3：功能迭代优化（目标：验证优化效果）</w:t>
      </w:r>
      <w:bookmarkEnd w:id="5"/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d83931"/>
          <w:sz w:val="22"/>
        </w:rPr>
        <w:t>核心目标：提升功能使用效率/降低操作成本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d83931"/>
          <w:sz w:val="22"/>
        </w:rPr>
        <w:t>核心指标1：任务完成时间（迭代前后对比，如搜索耗时）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d83931"/>
          <w:sz w:val="22"/>
        </w:rPr>
        <w:t>核心指标2：错误率（迭代前后对比，如表单填写错误率）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color w:val="d83931"/>
          <w:sz w:val="30"/>
        </w:rPr>
        <w:t>场景4：问题排查（目标：定位UX痛点）</w:t>
      </w:r>
      <w:bookmarkEnd w:id="6"/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d83931"/>
          <w:sz w:val="22"/>
        </w:rPr>
        <w:t>核心目标：找到用户操作/转化的关键卡点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d83931"/>
          <w:sz w:val="22"/>
        </w:rPr>
        <w:t>核心指标1：核心功能使用率（如“收藏功能”实际点击占比）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d83931"/>
          <w:sz w:val="22"/>
        </w:rPr>
        <w:t>核心指标2：分步骤漏斗转化率（如注册每步流失率）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d83931"/>
          <w:sz w:val="22"/>
        </w:rPr>
        <w:t>核心指标3：</w:t>
      </w:r>
      <w:r>
        <w:rPr>
          <w:rFonts w:eastAsia="等线" w:ascii="Arial" w:cs="Arial" w:hAnsi="Arial"/>
          <w:b w:val="true"/>
          <w:color w:val="d83931"/>
          <w:sz w:val="22"/>
        </w:rPr>
        <w:t>客户满意度（CSAT）</w:t>
      </w:r>
      <w:r>
        <w:rPr>
          <w:rFonts w:eastAsia="等线" w:ascii="Arial" w:cs="Arial" w:hAnsi="Arial"/>
          <w:color w:val="d83931"/>
          <w:sz w:val="22"/>
        </w:rPr>
        <w:t>（用于快速定位问题）</w:t>
      </w:r>
      <w:hyperlink r:id="rId6">
        <w:r>
          <w:rPr>
            <w:rFonts w:eastAsia="等线" w:ascii="Arial" w:cs="Arial" w:hAnsi="Arial"/>
            <w:color w:val="3370ff"/>
            <w:sz w:val="22"/>
          </w:rPr>
          <w:t>满意度调研系统优化方案</w:t>
        </w:r>
      </w:hyperlink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3、核心指标的确定方法</w:t>
      </w:r>
      <w:bookmarkEnd w:id="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步骤1：明确当前核心目标</w:t>
      </w:r>
      <w:bookmarkEnd w:id="8"/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d83931"/>
          <w:sz w:val="22"/>
        </w:rPr>
        <w:t>关键问题：“最近1-3个月，产品/团队首要目标是什么？”（如“提升新用户注册量”）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步骤2：筛选“目标关联”指标</w:t>
      </w:r>
      <w:bookmarkEnd w:id="9"/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d83931"/>
          <w:sz w:val="22"/>
        </w:rPr>
        <w:t>范围：从可用性/满意度/行为/转化留存4类指标中挑选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数量：1-3个（避免分散），需“直接关联目标”（如目标是“注册量”→指标是“注册转化率”，非“会话时长”）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步骤3：排除非核心干扰项</w:t>
      </w:r>
      <w:bookmarkEnd w:id="10"/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定位“辅助指标”（如分析“注册转化率低”时，“注册页跳出率”是辅助，非核心）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聚焦核心，不被次要指标带偏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1" w:id="11"/>
      <w:r>
        <w:rPr>
          <w:rFonts w:eastAsia="等线" w:ascii="Arial" w:cs="Arial" w:hAnsi="Arial"/>
          <w:b w:val="true"/>
          <w:sz w:val="36"/>
        </w:rPr>
        <w:t>二、如何结合埋点系统来查看效果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埋点系统是核心指标的 “数据载体”—— 通过 “</w:t>
      </w:r>
      <w:r>
        <w:rPr>
          <w:rFonts w:eastAsia="等线" w:ascii="Arial" w:cs="Arial" w:hAnsi="Arial"/>
          <w:color w:val="d83931"/>
          <w:sz w:val="22"/>
        </w:rPr>
        <w:t>指标拆解→埋点设计→数据采集→分析验证</w:t>
      </w:r>
      <w:r>
        <w:rPr>
          <w:rFonts w:eastAsia="等线" w:ascii="Arial" w:cs="Arial" w:hAnsi="Arial"/>
          <w:sz w:val="22"/>
        </w:rPr>
        <w:t>”，将抽象的 “目标” 转化为可落地的 “数据结论”。关键不是 “埋多少点”，而是 “埋对关键事件”，并通过埋点系统的分析功能（漏斗、留存、事件分析）精准查看指标效果，最终反哺 UX 和业务优化。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例如：易分账专项</w:t>
      </w:r>
      <w:bookmarkEnd w:id="12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b w:val="true"/>
          <w:color w:val="d83931"/>
          <w:sz w:val="28"/>
        </w:rPr>
        <w:t>指标拆解：</w:t>
      </w:r>
      <w:bookmarkEnd w:id="13"/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核心目标：提升功能易用性，降低操作成本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核心指标1：任务完成时间（迭代前后对比，如搜索耗时）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d83931"/>
          <w:sz w:val="22"/>
        </w:rPr>
        <w:t>发起余额分账完成时间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核心指标2：错误率（迭代前后对比，如表单填写错误率）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d83931"/>
          <w:sz w:val="22"/>
        </w:rPr>
        <w:t>发起余额分账错误率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" w:id="14"/>
      <w:r>
        <w:rPr>
          <w:rFonts w:eastAsia="等线" w:ascii="Arial" w:cs="Arial" w:hAnsi="Arial"/>
          <w:b w:val="true"/>
          <w:color w:val="d83931"/>
          <w:sz w:val="28"/>
        </w:rPr>
        <w:t>埋点设计-示例</w:t>
      </w:r>
      <w:bookmarkEnd w:id="14"/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240pt;mso-width-percent:0;mso-height-percent:0;mso-width-percent:0;mso-height-percent:0" type="#_x0000_t75" o:ole="">
            <v:imagedata r:id="rId8" o:title=""/>
          </v:shape>
          <o:OLEObject DrawAspect="Icon" ObjectID="_1718471219" ProgID="Excel.Sheet.12" ShapeID="_x0000_i1025" Type="Embed" r:id="rId7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点击图片可查看完整表格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" w:id="15"/>
      <w:r>
        <w:rPr>
          <w:rFonts w:eastAsia="等线" w:ascii="Arial" w:cs="Arial" w:hAnsi="Arial"/>
          <w:b w:val="true"/>
          <w:color w:val="d83931"/>
          <w:sz w:val="28"/>
        </w:rPr>
        <w:t>数据采集</w:t>
      </w:r>
      <w:bookmarkEnd w:id="15"/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原事件与访问点位字段不变的情况下 </w:t>
      </w:r>
      <w:r>
        <w:rPr>
          <w:rFonts w:eastAsia="等线" w:ascii="Arial" w:cs="Arial" w:hAnsi="Arial"/>
          <w:color w:val="d83931"/>
          <w:sz w:val="22"/>
        </w:rPr>
        <w:t>新增：结果（Result）、版本（version）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数据干扰项：</w:t>
      </w:r>
      <w:r>
        <w:rPr>
          <w:rFonts w:eastAsia="等线" w:ascii="Arial" w:cs="Arial" w:hAnsi="Arial"/>
          <w:sz w:val="22"/>
        </w:rPr>
        <w:t>离开页面的时间怎么算？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转化时长：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d83931"/>
          <w:sz w:val="22"/>
        </w:rPr>
        <w:t>柱状图：去看成功完成的转化时长（按天、按周、按月）（新老对比-环比数据-总数与天）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按照步骤去展示每个步骤的时长：（具体形式调研一下）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新老板的数据使用量：</w:t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d83931"/>
          <w:sz w:val="22"/>
        </w:rPr>
        <w:t>饼图：周期内，商户使用的新版还是老版（商户和操作员维度</w:t>
      </w:r>
      <w:r>
        <w:rPr>
          <w:rFonts w:eastAsia="等线" w:ascii="Arial" w:cs="Arial" w:hAnsi="Arial"/>
          <w:sz w:val="22"/>
        </w:rPr>
        <w:t>）</w:t>
      </w:r>
      <w:r>
        <w:rPr>
          <w:rFonts w:eastAsia="等线" w:ascii="Arial" w:cs="Arial" w:hAnsi="Arial"/>
          <w:color w:val="3370ff"/>
          <w:sz w:val="22"/>
        </w:rPr>
        <w:t>@孙国超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d83931"/>
          <w:sz w:val="22"/>
        </w:rPr>
        <w:t>曲线：新老板切换按钮点击数量</w:t>
      </w:r>
      <w:r>
        <w:rPr>
          <w:rFonts w:eastAsia="等线" w:ascii="Arial" w:cs="Arial" w:hAnsi="Arial"/>
          <w:color w:val="3370ff"/>
          <w:sz w:val="22"/>
        </w:rPr>
        <w:t>@孙国超</w:t>
      </w:r>
      <w:r>
        <w:rPr>
          <w:rFonts w:eastAsia="等线" w:ascii="Arial" w:cs="Arial" w:hAnsi="Arial"/>
          <w:sz w:val="22"/>
        </w:rPr>
        <w:t>通过Ex去计算图表</w:t>
      </w:r>
    </w:p>
    <w:p>
      <w:pPr>
        <w:numPr>
          <w:numId w:val="3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多维表格：看依然使用老版的原因</w:t>
      </w:r>
      <w:r>
        <w:rPr>
          <w:rFonts w:eastAsia="等线" w:ascii="Arial" w:cs="Arial" w:hAnsi="Arial"/>
          <w:color w:val="3370ff"/>
          <w:sz w:val="22"/>
        </w:rPr>
        <w:t>@秦海鹏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" w:id="16"/>
      <w:r>
        <w:rPr>
          <w:rFonts w:eastAsia="等线" w:ascii="Arial" w:cs="Arial" w:hAnsi="Arial"/>
          <w:b w:val="true"/>
          <w:color w:val="d83931"/>
          <w:sz w:val="28"/>
        </w:rPr>
        <w:t>分析验证</w:t>
      </w:r>
      <w:bookmarkEnd w:id="16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7434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746666">
    <w:lvl>
      <w:numFmt w:val="bullet"/>
      <w:suff w:val="tab"/>
      <w:lvlText w:val="•"/>
      <w:rPr>
        <w:color w:val="3370ff"/>
      </w:rPr>
    </w:lvl>
  </w:abstractNum>
  <w:abstractNum w:abstractNumId="746667">
    <w:lvl>
      <w:numFmt w:val="bullet"/>
      <w:suff w:val="tab"/>
      <w:lvlText w:val="•"/>
      <w:rPr>
        <w:color w:val="3370ff"/>
      </w:rPr>
    </w:lvl>
  </w:abstractNum>
  <w:abstractNum w:abstractNumId="746668">
    <w:lvl>
      <w:numFmt w:val="bullet"/>
      <w:suff w:val="tab"/>
      <w:lvlText w:val="￮"/>
      <w:rPr>
        <w:color w:val="3370ff"/>
      </w:rPr>
    </w:lvl>
  </w:abstractNum>
  <w:abstractNum w:abstractNumId="746669">
    <w:lvl>
      <w:numFmt w:val="bullet"/>
      <w:suff w:val="tab"/>
      <w:lvlText w:val="￮"/>
      <w:rPr>
        <w:color w:val="3370ff"/>
      </w:rPr>
    </w:lvl>
  </w:abstractNum>
  <w:abstractNum w:abstractNumId="746670">
    <w:lvl>
      <w:numFmt w:val="bullet"/>
      <w:suff w:val="tab"/>
      <w:lvlText w:val="•"/>
      <w:rPr>
        <w:color w:val="3370ff"/>
      </w:rPr>
    </w:lvl>
  </w:abstractNum>
  <w:abstractNum w:abstractNumId="746671">
    <w:lvl>
      <w:numFmt w:val="bullet"/>
      <w:suff w:val="tab"/>
      <w:lvlText w:val="￮"/>
      <w:rPr>
        <w:color w:val="3370ff"/>
      </w:rPr>
    </w:lvl>
  </w:abstractNum>
  <w:abstractNum w:abstractNumId="746672">
    <w:lvl>
      <w:numFmt w:val="bullet"/>
      <w:suff w:val="tab"/>
      <w:lvlText w:val="￮"/>
      <w:rPr>
        <w:color w:val="3370ff"/>
      </w:rPr>
    </w:lvl>
  </w:abstractNum>
  <w:abstractNum w:abstractNumId="746673">
    <w:lvl>
      <w:numFmt w:val="bullet"/>
      <w:suff w:val="tab"/>
      <w:lvlText w:val="￮"/>
      <w:rPr>
        <w:color w:val="3370ff"/>
      </w:rPr>
    </w:lvl>
  </w:abstractNum>
  <w:abstractNum w:abstractNumId="746674">
    <w:lvl>
      <w:numFmt w:val="bullet"/>
      <w:suff w:val="tab"/>
      <w:lvlText w:val="￮"/>
      <w:rPr>
        <w:color w:val="3370ff"/>
      </w:rPr>
    </w:lvl>
  </w:abstractNum>
  <w:abstractNum w:abstractNumId="746675">
    <w:lvl>
      <w:numFmt w:val="bullet"/>
      <w:suff w:val="tab"/>
      <w:lvlText w:val="￮"/>
      <w:rPr>
        <w:color w:val="3370ff"/>
      </w:rPr>
    </w:lvl>
  </w:abstractNum>
  <w:abstractNum w:abstractNumId="746676">
    <w:lvl>
      <w:numFmt w:val="bullet"/>
      <w:suff w:val="tab"/>
      <w:lvlText w:val="￮"/>
      <w:rPr>
        <w:color w:val="3370ff"/>
      </w:rPr>
    </w:lvl>
  </w:abstractNum>
  <w:abstractNum w:abstractNumId="746677">
    <w:lvl>
      <w:numFmt w:val="bullet"/>
      <w:suff w:val="tab"/>
      <w:lvlText w:val="￮"/>
      <w:rPr>
        <w:color w:val="3370ff"/>
      </w:rPr>
    </w:lvl>
  </w:abstractNum>
  <w:abstractNum w:abstractNumId="746678">
    <w:lvl>
      <w:numFmt w:val="bullet"/>
      <w:suff w:val="tab"/>
      <w:lvlText w:val="￮"/>
      <w:rPr>
        <w:color w:val="3370ff"/>
      </w:rPr>
    </w:lvl>
  </w:abstractNum>
  <w:abstractNum w:abstractNumId="746679">
    <w:lvl>
      <w:numFmt w:val="bullet"/>
      <w:suff w:val="tab"/>
      <w:lvlText w:val="￮"/>
      <w:rPr>
        <w:color w:val="3370ff"/>
      </w:rPr>
    </w:lvl>
  </w:abstractNum>
  <w:abstractNum w:abstractNumId="746680">
    <w:lvl>
      <w:numFmt w:val="bullet"/>
      <w:suff w:val="tab"/>
      <w:lvlText w:val="￮"/>
      <w:rPr>
        <w:color w:val="3370ff"/>
      </w:rPr>
    </w:lvl>
  </w:abstractNum>
  <w:abstractNum w:abstractNumId="746681">
    <w:lvl>
      <w:numFmt w:val="bullet"/>
      <w:suff w:val="tab"/>
      <w:lvlText w:val="￮"/>
      <w:rPr>
        <w:color w:val="3370ff"/>
      </w:rPr>
    </w:lvl>
  </w:abstractNum>
  <w:abstractNum w:abstractNumId="746682">
    <w:lvl>
      <w:numFmt w:val="bullet"/>
      <w:suff w:val="tab"/>
      <w:lvlText w:val="￮"/>
      <w:rPr>
        <w:color w:val="3370ff"/>
      </w:rPr>
    </w:lvl>
  </w:abstractNum>
  <w:abstractNum w:abstractNumId="746683">
    <w:lvl>
      <w:numFmt w:val="bullet"/>
      <w:suff w:val="tab"/>
      <w:lvlText w:val="￮"/>
      <w:rPr>
        <w:color w:val="3370ff"/>
      </w:rPr>
    </w:lvl>
  </w:abstractNum>
  <w:abstractNum w:abstractNumId="746684">
    <w:lvl>
      <w:numFmt w:val="bullet"/>
      <w:suff w:val="tab"/>
      <w:lvlText w:val="￮"/>
      <w:rPr>
        <w:color w:val="3370ff"/>
      </w:rPr>
    </w:lvl>
  </w:abstractNum>
  <w:abstractNum w:abstractNumId="746685">
    <w:lvl>
      <w:numFmt w:val="bullet"/>
      <w:suff w:val="tab"/>
      <w:lvlText w:val="￮"/>
      <w:rPr>
        <w:color w:val="3370ff"/>
      </w:rPr>
    </w:lvl>
  </w:abstractNum>
  <w:abstractNum w:abstractNumId="746686">
    <w:lvl>
      <w:numFmt w:val="bullet"/>
      <w:suff w:val="tab"/>
      <w:lvlText w:val="￮"/>
      <w:rPr>
        <w:color w:val="3370ff"/>
      </w:rPr>
    </w:lvl>
  </w:abstractNum>
  <w:abstractNum w:abstractNumId="746687">
    <w:lvl>
      <w:numFmt w:val="bullet"/>
      <w:suff w:val="tab"/>
      <w:lvlText w:val="￮"/>
      <w:rPr>
        <w:color w:val="3370ff"/>
      </w:rPr>
    </w:lvl>
  </w:abstractNum>
  <w:abstractNum w:abstractNumId="746688">
    <w:lvl>
      <w:numFmt w:val="bullet"/>
      <w:suff w:val="tab"/>
      <w:lvlText w:val="•"/>
      <w:rPr>
        <w:color w:val="3370ff"/>
      </w:rPr>
    </w:lvl>
  </w:abstractNum>
  <w:abstractNum w:abstractNumId="746689">
    <w:lvl>
      <w:numFmt w:val="bullet"/>
      <w:suff w:val="tab"/>
      <w:lvlText w:val="•"/>
      <w:rPr>
        <w:color w:val="3370ff"/>
      </w:rPr>
    </w:lvl>
  </w:abstractNum>
  <w:abstractNum w:abstractNumId="746690">
    <w:lvl>
      <w:numFmt w:val="bullet"/>
      <w:suff w:val="tab"/>
      <w:lvlText w:val="￮"/>
      <w:rPr>
        <w:color w:val="3370ff"/>
      </w:rPr>
    </w:lvl>
  </w:abstractNum>
  <w:abstractNum w:abstractNumId="746691">
    <w:lvl>
      <w:numFmt w:val="bullet"/>
      <w:suff w:val="tab"/>
      <w:lvlText w:val="•"/>
      <w:rPr>
        <w:color w:val="3370ff"/>
      </w:rPr>
    </w:lvl>
  </w:abstractNum>
  <w:abstractNum w:abstractNumId="746692">
    <w:lvl>
      <w:numFmt w:val="bullet"/>
      <w:suff w:val="tab"/>
      <w:lvlText w:val="￮"/>
      <w:rPr>
        <w:color w:val="3370ff"/>
      </w:rPr>
    </w:lvl>
  </w:abstractNum>
  <w:abstractNum w:abstractNumId="746693">
    <w:lvl>
      <w:numFmt w:val="bullet"/>
      <w:suff w:val="tab"/>
      <w:lvlText w:val="•"/>
      <w:rPr>
        <w:color w:val="3370ff"/>
      </w:rPr>
    </w:lvl>
  </w:abstractNum>
  <w:abstractNum w:abstractNumId="746694">
    <w:lvl>
      <w:numFmt w:val="bullet"/>
      <w:suff w:val="tab"/>
      <w:lvlText w:val="•"/>
      <w:rPr>
        <w:color w:val="3370ff"/>
      </w:rPr>
    </w:lvl>
  </w:abstractNum>
  <w:abstractNum w:abstractNumId="746695">
    <w:lvl>
      <w:numFmt w:val="bullet"/>
      <w:suff w:val="tab"/>
      <w:lvlText w:val="•"/>
      <w:rPr>
        <w:color w:val="3370ff"/>
      </w:rPr>
    </w:lvl>
  </w:abstractNum>
  <w:abstractNum w:abstractNumId="746696">
    <w:lvl>
      <w:numFmt w:val="bullet"/>
      <w:suff w:val="tab"/>
      <w:lvlText w:val="￮"/>
      <w:rPr>
        <w:color w:val="3370ff"/>
      </w:rPr>
    </w:lvl>
  </w:abstractNum>
  <w:abstractNum w:abstractNumId="746697">
    <w:lvl>
      <w:numFmt w:val="bullet"/>
      <w:suff w:val="tab"/>
      <w:lvlText w:val="￮"/>
      <w:rPr>
        <w:color w:val="3370ff"/>
      </w:rPr>
    </w:lvl>
  </w:abstractNum>
  <w:abstractNum w:abstractNumId="746698">
    <w:lvl>
      <w:numFmt w:val="bullet"/>
      <w:suff w:val="tab"/>
      <w:lvlText w:val="•"/>
      <w:rPr>
        <w:color w:val="3370ff"/>
      </w:rPr>
    </w:lvl>
  </w:abstractNum>
  <w:abstractNum w:abstractNumId="746699">
    <w:lvl>
      <w:numFmt w:val="bullet"/>
      <w:suff w:val="tab"/>
      <w:lvlText w:val="￮"/>
      <w:rPr>
        <w:color w:val="3370ff"/>
      </w:rPr>
    </w:lvl>
  </w:abstractNum>
  <w:abstractNum w:abstractNumId="746700">
    <w:lvl>
      <w:numFmt w:val="bullet"/>
      <w:suff w:val="tab"/>
      <w:lvlText w:val="￮"/>
      <w:rPr>
        <w:color w:val="3370ff"/>
      </w:rPr>
    </w:lvl>
  </w:abstractNum>
  <w:abstractNum w:abstractNumId="746701">
    <w:lvl>
      <w:numFmt w:val="bullet"/>
      <w:suff w:val="tab"/>
      <w:lvlText w:val="▪"/>
      <w:rPr>
        <w:color w:val="3370ff"/>
        <w:sz w:val="11"/>
      </w:rPr>
    </w:lvl>
  </w:abstractNum>
  <w:num w:numId="1">
    <w:abstractNumId w:val="746666"/>
  </w:num>
  <w:num w:numId="2">
    <w:abstractNumId w:val="746667"/>
  </w:num>
  <w:num w:numId="3">
    <w:abstractNumId w:val="746668"/>
  </w:num>
  <w:num w:numId="4">
    <w:abstractNumId w:val="746669"/>
  </w:num>
  <w:num w:numId="5">
    <w:abstractNumId w:val="746670"/>
  </w:num>
  <w:num w:numId="6">
    <w:abstractNumId w:val="746671"/>
  </w:num>
  <w:num w:numId="7">
    <w:abstractNumId w:val="746672"/>
  </w:num>
  <w:num w:numId="8">
    <w:abstractNumId w:val="746673"/>
  </w:num>
  <w:num w:numId="9">
    <w:abstractNumId w:val="746674"/>
  </w:num>
  <w:num w:numId="10">
    <w:abstractNumId w:val="746675"/>
  </w:num>
  <w:num w:numId="11">
    <w:abstractNumId w:val="746676"/>
  </w:num>
  <w:num w:numId="12">
    <w:abstractNumId w:val="746677"/>
  </w:num>
  <w:num w:numId="13">
    <w:abstractNumId w:val="746678"/>
  </w:num>
  <w:num w:numId="14">
    <w:abstractNumId w:val="746679"/>
  </w:num>
  <w:num w:numId="15">
    <w:abstractNumId w:val="746680"/>
  </w:num>
  <w:num w:numId="16">
    <w:abstractNumId w:val="746681"/>
  </w:num>
  <w:num w:numId="17">
    <w:abstractNumId w:val="746682"/>
  </w:num>
  <w:num w:numId="18">
    <w:abstractNumId w:val="746683"/>
  </w:num>
  <w:num w:numId="19">
    <w:abstractNumId w:val="746684"/>
  </w:num>
  <w:num w:numId="20">
    <w:abstractNumId w:val="746685"/>
  </w:num>
  <w:num w:numId="21">
    <w:abstractNumId w:val="746686"/>
  </w:num>
  <w:num w:numId="22">
    <w:abstractNumId w:val="746687"/>
  </w:num>
  <w:num w:numId="23">
    <w:abstractNumId w:val="746688"/>
  </w:num>
  <w:num w:numId="24">
    <w:abstractNumId w:val="746689"/>
  </w:num>
  <w:num w:numId="25">
    <w:abstractNumId w:val="746690"/>
  </w:num>
  <w:num w:numId="26">
    <w:abstractNumId w:val="746691"/>
  </w:num>
  <w:num w:numId="27">
    <w:abstractNumId w:val="746692"/>
  </w:num>
  <w:num w:numId="28">
    <w:abstractNumId w:val="746693"/>
  </w:num>
  <w:num w:numId="29">
    <w:abstractNumId w:val="746694"/>
  </w:num>
  <w:num w:numId="30">
    <w:abstractNumId w:val="746695"/>
  </w:num>
  <w:num w:numId="31">
    <w:abstractNumId w:val="746696"/>
  </w:num>
  <w:num w:numId="32">
    <w:abstractNumId w:val="746697"/>
  </w:num>
  <w:num w:numId="33">
    <w:abstractNumId w:val="746698"/>
  </w:num>
  <w:num w:numId="34">
    <w:abstractNumId w:val="746699"/>
  </w:num>
  <w:num w:numId="35">
    <w:abstractNumId w:val="746700"/>
  </w:num>
  <w:num w:numId="36">
    <w:abstractNumId w:val="74670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yeepay.feishu.cn/docx/JplzdQ03Mo0Ip1xjcMycBKhYnQV" TargetMode="External" Type="http://schemas.openxmlformats.org/officeDocument/2006/relationships/hyperlink"/><Relationship Id="rId6" Target="https://yeepay.feishu.cn/docx/JplzdQ03Mo0Ip1xjcMycBKhYnQV" TargetMode="External" Type="http://schemas.openxmlformats.org/officeDocument/2006/relationships/hyperlink"/><Relationship Id="rId7" Target="embeddings/Microsoft_Excel_Worksheet1.xlsx" Type="http://schemas.openxmlformats.org/officeDocument/2006/relationships/package"/><Relationship Id="rId8" Target="media/image1.png" Type="http://schemas.openxmlformats.org/officeDocument/2006/relationships/image"/><Relationship Id="rId9" Target="media/image2.jpe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2025-10-10T06:20:13Z</dcterms:created>
  <dc:creator>Apache POI</dc:creator>
</cp:coreProperties>
</file>