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55B"/>
          <w:sz w:val="48"/>
        </w:rPr>
        <w:t>Sunil Kumar</w:t>
      </w:r>
    </w:p>
    <w:p>
      <w:pPr>
        <w:jc w:val="center"/>
      </w:pPr>
      <w:r>
        <w:rPr>
          <w:rFonts w:ascii="Arial" w:hAnsi="Arial"/>
          <w:b/>
          <w:color w:val="2865A3"/>
          <w:sz w:val="19"/>
        </w:rPr>
        <w:t>Senior Microsoft Support Engineer | Microsoft Marketplace &amp; Azure AI | Data Science</w:t>
      </w:r>
    </w:p>
    <w:p>
      <w:pPr>
        <w:jc w:val="center"/>
      </w:pPr>
      <w:r>
        <w:t>Phone: 8427165985  |  Email: 14bbt1019@gmail.com  |  GitHub: https://github.com/Sunil-kumar01</w:t>
      </w:r>
    </w:p>
    <w:p>
      <w:pPr>
        <w:spacing w:before="120" w:after="40"/>
      </w:pPr>
      <w:r>
        <w:rPr>
          <w:rFonts w:ascii="Arial" w:hAnsi="Arial"/>
          <w:b/>
          <w:color w:val="12355B"/>
          <w:sz w:val="21"/>
        </w:rPr>
        <w:t>PROFESSIONAL SUMMARY</w:t>
      </w:r>
    </w:p>
    <w:p>
      <w:r>
        <w:t>Technical support and data science professional with 8+ years of experience spanning Microsoft cloud support, Marketplace partner assistance, data analytics, machine learning, and computer-vision data operations. Skilled in customer and partner case management, technical troubleshooting, incident coordination, API and network debugging, and translating complex issues into clear next steps. Builds practical AI/GenAI prototypes for invoice review and document search.</w:t>
      </w:r>
    </w:p>
    <w:p>
      <w:pPr>
        <w:spacing w:before="120" w:after="40"/>
      </w:pPr>
      <w:r>
        <w:rPr>
          <w:rFonts w:ascii="Arial" w:hAnsi="Arial"/>
          <w:b/>
          <w:color w:val="12355B"/>
          <w:sz w:val="21"/>
        </w:rPr>
        <w:t>CORE SKILLS</w:t>
      </w:r>
    </w:p>
    <w:p>
      <w:pPr>
        <w:pStyle w:val="ListBullet"/>
        <w:spacing w:after="20"/>
        <w:ind w:left="259" w:hanging="173"/>
      </w:pPr>
      <w:r>
        <w:t>Microsoft support: Azure Cognitive Services, Azure OpenAI, Microsoft Marketplace partner support, customer/partner cases, incident and escalation management</w:t>
      </w:r>
    </w:p>
    <w:p>
      <w:pPr>
        <w:pStyle w:val="ListBullet"/>
        <w:spacing w:after="20"/>
        <w:ind w:left="259" w:hanging="173"/>
      </w:pPr>
      <w:r>
        <w:t>Troubleshooting: REST APIs, Postman, networking, VNet integration, service diagnostics, issue reproduction and resolution</w:t>
      </w:r>
    </w:p>
    <w:p>
      <w:pPr>
        <w:pStyle w:val="ListBullet"/>
        <w:spacing w:after="20"/>
        <w:ind w:left="259" w:hanging="173"/>
      </w:pPr>
      <w:r>
        <w:t>Data science: Python, SQL, pandas, NumPy, scikit-learn, EDA, statistical analysis, classification, clustering, time-series forecasting</w:t>
      </w:r>
    </w:p>
    <w:p>
      <w:pPr>
        <w:pStyle w:val="ListBullet"/>
        <w:spacing w:after="20"/>
        <w:ind w:left="259" w:hanging="173"/>
      </w:pPr>
      <w:r>
        <w:t>Reporting: Power BI, Tableau, Excel, data quality and dashboarding</w:t>
      </w:r>
    </w:p>
    <w:p>
      <w:pPr>
        <w:pStyle w:val="ListBullet"/>
        <w:spacing w:after="20"/>
        <w:ind w:left="259" w:hanging="173"/>
      </w:pPr>
      <w:r>
        <w:t>AI &amp; application tools: Generative AI, RAG, LangChain, ChromaDB, Flask, Streamlit, Ollama, Qwen 2.5, Google Gemini</w:t>
      </w:r>
    </w:p>
    <w:p>
      <w:pPr>
        <w:spacing w:before="120" w:after="40"/>
      </w:pPr>
      <w:r>
        <w:rPr>
          <w:rFonts w:ascii="Arial" w:hAnsi="Arial"/>
          <w:b/>
          <w:color w:val="12355B"/>
          <w:sz w:val="21"/>
        </w:rPr>
        <w:t>PROFESSIONAL EXPERIENCE</w:t>
      </w:r>
    </w:p>
    <w:p>
      <w:pPr>
        <w:keepNext/>
        <w:spacing w:before="80" w:after="20"/>
      </w:pPr>
      <w:r>
        <w:rPr>
          <w:b/>
          <w:color w:val="2865A3"/>
        </w:rPr>
        <w:t xml:space="preserve">Microsoft Marketplace Partner Support | Sonata Software  </w:t>
      </w:r>
      <w:r>
        <w:rPr>
          <w:sz w:val="17"/>
        </w:rPr>
        <w:t>March 2026–Present</w:t>
      </w:r>
    </w:p>
    <w:p>
      <w:pPr>
        <w:pStyle w:val="ListBullet"/>
        <w:spacing w:after="20"/>
        <w:ind w:left="259" w:hanging="173"/>
      </w:pPr>
      <w:r>
        <w:t>Provide partner-facing support for Microsoft Marketplace listing and offer workflows, helping partners understand submission, validation, and publishing requirements.</w:t>
      </w:r>
    </w:p>
    <w:p>
      <w:pPr>
        <w:pStyle w:val="ListBullet"/>
        <w:spacing w:after="20"/>
        <w:ind w:left="259" w:hanging="173"/>
      </w:pPr>
      <w:r>
        <w:t>Triage partner-reported technical and operational issues, gather diagnostic details, guide troubleshooting, and coordinate escalations with internal teams.</w:t>
      </w:r>
    </w:p>
    <w:p>
      <w:pPr>
        <w:pStyle w:val="ListBullet"/>
        <w:spacing w:after="20"/>
        <w:ind w:left="259" w:hanging="173"/>
      </w:pPr>
      <w:r>
        <w:t>Communicate progress and next steps, manage cases through resolution, and document recurring issues and support guidance.</w:t>
      </w:r>
    </w:p>
    <w:p>
      <w:pPr>
        <w:keepNext/>
        <w:spacing w:before="80" w:after="20"/>
      </w:pPr>
      <w:r>
        <w:rPr>
          <w:b/>
          <w:color w:val="2865A3"/>
        </w:rPr>
        <w:t xml:space="preserve">Senior Microsoft Support Engineer — Azure Cognitive Services | Sonata Software  </w:t>
      </w:r>
      <w:r>
        <w:rPr>
          <w:sz w:val="17"/>
        </w:rPr>
        <w:t>December 2023–2025</w:t>
      </w:r>
    </w:p>
    <w:p>
      <w:pPr>
        <w:pStyle w:val="ListBullet"/>
        <w:spacing w:after="20"/>
        <w:ind w:left="259" w:hanging="173"/>
      </w:pPr>
      <w:r>
        <w:t>Supported customers and partners across Azure Cognitive Services, including Speech, Language, Vision, Decision, and Azure OpenAI-related scenarios.</w:t>
      </w:r>
    </w:p>
    <w:p>
      <w:pPr>
        <w:pStyle w:val="ListBullet"/>
        <w:spacing w:after="20"/>
        <w:ind w:left="259" w:hanging="173"/>
      </w:pPr>
      <w:r>
        <w:t>Debugged integrations and issues involving APIs, dependencies, networking, and configuration; managed incidents and case escalations.</w:t>
      </w:r>
    </w:p>
    <w:p>
      <w:pPr>
        <w:pStyle w:val="ListBullet"/>
        <w:spacing w:after="20"/>
        <w:ind w:left="259" w:hanging="173"/>
      </w:pPr>
      <w:r>
        <w:t>Created troubleshooting guides and knowledge articles. Earned 8 monthly/quarterly awards, maintained a 4.97+/5 average customer rating, and advanced internally to Tier 2 support.</w:t>
      </w:r>
    </w:p>
    <w:p>
      <w:pPr>
        <w:keepNext/>
        <w:spacing w:before="80" w:after="20"/>
      </w:pPr>
      <w:r>
        <w:rPr>
          <w:b/>
          <w:color w:val="2865A3"/>
        </w:rPr>
        <w:t xml:space="preserve">Data Scientist | Neostats Analytics Pvt. Ltd.  </w:t>
      </w:r>
      <w:r>
        <w:rPr>
          <w:sz w:val="17"/>
        </w:rPr>
        <w:t>April 2023–July 2023</w:t>
      </w:r>
    </w:p>
    <w:p>
      <w:pPr>
        <w:pStyle w:val="ListBullet"/>
        <w:spacing w:after="20"/>
        <w:ind w:left="259" w:hanging="173"/>
      </w:pPr>
      <w:r>
        <w:t>Analyzed Mashreq Bank personal-loan digital journey data using SQL and Power BI; identified funnel drop-offs, data-quality issues, and opportunities to improve insight visibility.</w:t>
      </w:r>
    </w:p>
    <w:p>
      <w:pPr>
        <w:pStyle w:val="ListBullet"/>
        <w:spacing w:after="20"/>
        <w:ind w:left="259" w:hanging="173"/>
      </w:pPr>
      <w:r>
        <w:t>Built and evaluated logistic- and linear-regression models to estimate customer conversion likelihood and support segmentation.</w:t>
      </w:r>
    </w:p>
    <w:p>
      <w:pPr>
        <w:keepNext/>
        <w:spacing w:before="80" w:after="20"/>
      </w:pPr>
      <w:r>
        <w:rPr>
          <w:b/>
          <w:color w:val="2865A3"/>
        </w:rPr>
        <w:t xml:space="preserve">Accenture Solutions Pvt. Ltd.  </w:t>
      </w:r>
      <w:r>
        <w:rPr>
          <w:sz w:val="17"/>
        </w:rPr>
        <w:t>July 2017–December 2022</w:t>
      </w:r>
    </w:p>
    <w:p>
      <w:pPr>
        <w:spacing w:after="20"/>
      </w:pPr>
      <w:r>
        <w:rPr>
          <w:i/>
          <w:sz w:val="16"/>
        </w:rPr>
        <w:t>Data Labeling / Computer Vision Associate (July 2017–December 2019); Trust &amp; Safety Associate / Data Science projects (December 2019–December 2022)</w:t>
      </w:r>
    </w:p>
    <w:p>
      <w:pPr>
        <w:pStyle w:val="ListBullet"/>
        <w:spacing w:after="20"/>
        <w:ind w:left="259" w:hanging="173"/>
      </w:pPr>
      <w:r>
        <w:t>Supported a self-driving vehicle computer-vision program through LiDAR and image annotation, data quality audits, human evaluation, and onboarding/training of new team members.</w:t>
      </w:r>
    </w:p>
    <w:p>
      <w:pPr>
        <w:pStyle w:val="ListBullet"/>
        <w:spacing w:after="20"/>
        <w:ind w:left="259" w:hanging="173"/>
      </w:pPr>
      <w:r>
        <w:t>Contributed to trust-and-safety and analytics work through data collection, cleansing, exploratory analysis, feature selection, classification, clustering, and model evaluation.</w:t>
      </w:r>
    </w:p>
    <w:p>
      <w:pPr>
        <w:pStyle w:val="ListBullet"/>
        <w:spacing w:after="20"/>
        <w:ind w:left="259" w:hanging="173"/>
      </w:pPr>
      <w:r>
        <w:t>Contributed to commodity-hedging analysis using time-series and machine-learning approaches, including ARIMA-family models, Prophet, XGBoost, and Random Forest; shared findings through Power BI.</w:t>
      </w:r>
    </w:p>
    <w:p>
      <w:pPr>
        <w:spacing w:before="120" w:after="40"/>
      </w:pPr>
      <w:r>
        <w:rPr>
          <w:rFonts w:ascii="Arial" w:hAnsi="Arial"/>
          <w:b/>
          <w:color w:val="12355B"/>
          <w:sz w:val="21"/>
        </w:rPr>
        <w:t>PERSONAL AI PROJECTS</w:t>
      </w:r>
    </w:p>
    <w:p>
      <w:pPr>
        <w:spacing w:before="80" w:after="20"/>
      </w:pPr>
      <w:r>
        <w:rPr>
          <w:b/>
          <w:color w:val="2865A3"/>
        </w:rPr>
        <w:t>Agentic AI POC — Vendor Invoice Compliance &amp; Discrepancy Auditor</w:t>
      </w:r>
    </w:p>
    <w:p>
      <w:pPr>
        <w:spacing w:after="60"/>
      </w:pPr>
      <w:r>
        <w:t>Built a Python/Streamlit demo that extracts selectable text from invoice PDFs and uses local Qwen 2.5 through Ollama to organize invoice fields and flag missing or potentially inconsistent information for human review. Stack: Python, Streamlit, pypdf, Ollama, Qwen 2.5. Repository: https://github.com/Sunil-kumar01/automated-vendor-invoice-compliance-verification-system</w:t>
      </w:r>
    </w:p>
    <w:p>
      <w:pPr>
        <w:spacing w:before="80" w:after="20"/>
      </w:pPr>
      <w:r>
        <w:rPr>
          <w:b/>
          <w:color w:val="2865A3"/>
        </w:rPr>
        <w:t>AI-Powered Document Search POC</w:t>
      </w:r>
    </w:p>
    <w:p>
      <w:pPr>
        <w:spacing w:after="60"/>
      </w:pPr>
      <w:r>
        <w:t>Built a Flask-based document Q&amp;A prototype with document upload, retrieval-augmented generation (RAG), and natural-language search across PDF, Word, and PowerPoint files. Stack: Python, Flask, LangChain, ChromaDB, SQLite, Google Gemini. Repository: https://github.com/Sunil-kumar01/Document_search_poc</w:t>
      </w:r>
    </w:p>
    <w:p>
      <w:pPr>
        <w:spacing w:before="120" w:after="40"/>
      </w:pPr>
      <w:r>
        <w:rPr>
          <w:rFonts w:ascii="Arial" w:hAnsi="Arial"/>
          <w:b/>
          <w:color w:val="12355B"/>
          <w:sz w:val="21"/>
        </w:rPr>
        <w:t>EDUCATION &amp; PROFESSIONAL DEVELOPMENT</w:t>
      </w:r>
    </w:p>
    <w:p>
      <w:pPr>
        <w:pStyle w:val="ListBullet"/>
        <w:spacing w:after="20"/>
        <w:ind w:left="259" w:hanging="173"/>
      </w:pPr>
      <w:r>
        <w:t>B.Sc. Biotechnology, Chandigarh University — 2017 (75%)</w:t>
      </w:r>
    </w:p>
    <w:p>
      <w:pPr>
        <w:pStyle w:val="ListBullet"/>
        <w:spacing w:after="20"/>
        <w:ind w:left="259" w:hanging="173"/>
      </w:pPr>
      <w:r>
        <w:t>Data Science programs — Simplilearn; Full Stack Data Scientist program — AlmaBetter</w:t>
      </w:r>
    </w:p>
    <w:p>
      <w:pPr>
        <w:pStyle w:val="ListBullet"/>
        <w:spacing w:after="20"/>
        <w:ind w:left="259" w:hanging="173"/>
      </w:pPr>
      <w:r>
        <w:t>Generative AI with Large Language Models — Coursera; MLOps basics using AWS/Vertex AI; Data Science Basics — Programming Hub</w:t>
      </w:r>
    </w:p>
    <w:sectPr w:rsidR="00FC693F" w:rsidRPr="0006063C" w:rsidSect="00034616">
      <w:pgSz w:w="11909" w:h="16848"/>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2330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