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3102DEF">
      <w:pPr>
        <w:spacing w:after="80"/>
        <w:jc w:val="center"/>
      </w:pPr>
      <w:r>
        <w:rPr>
          <w:rFonts w:ascii="Aptos" w:hAnsi="Aptos" w:eastAsia="ＭＳ 明朝" w:cs="Aptos" w:eastAsiaTheme="minorEastAsia"/>
          <w:b/>
          <w:bCs/>
          <w:sz w:val="32"/>
          <w:szCs w:val="32"/>
        </w:rPr>
        <w:t>Secure Persistent Group Chat</w:t>
      </w:r>
    </w:p>
    <w:p w14:paraId="683D81FC">
      <w:pPr>
        <w:spacing w:after="80"/>
        <w:jc w:val="center"/>
      </w:pPr>
      <w:r>
        <w:rPr>
          <w:rFonts w:ascii="Aptos" w:hAnsi="Aptos" w:eastAsia="ＭＳ 明朝" w:cs="Aptos" w:eastAsiaTheme="minorEastAsia"/>
          <w:b/>
          <w:bCs/>
          <w:sz w:val="24"/>
          <w:szCs w:val="24"/>
        </w:rPr>
        <w:t>Lab Assignment 4: Persistence, Encryption, Integrity, Authentication and Verification</w:t>
      </w:r>
    </w:p>
    <w:p w14:paraId="6926BFB6">
      <w:pPr>
        <w:spacing w:after="80"/>
        <w:jc w:val="center"/>
      </w:pPr>
      <w:r>
        <w:rPr>
          <w:rFonts w:ascii="Aptos" w:hAnsi="Aptos" w:eastAsia="ＭＳ 明朝" w:cs="Aptos" w:eastAsiaTheme="minorEastAsia"/>
          <w:b/>
          <w:bCs/>
          <w:sz w:val="24"/>
          <w:szCs w:val="24"/>
        </w:rPr>
        <w:t>Group of 3 Students</w:t>
      </w:r>
    </w:p>
    <w:p w14:paraId="71DBDED8">
      <w:pPr>
        <w:spacing w:after="80"/>
        <w:jc w:val="center"/>
      </w:pPr>
      <w:r>
        <w:rPr>
          <w:rFonts w:ascii="Aptos" w:hAnsi="Aptos" w:eastAsia="ＭＳ 明朝" w:cs="Aptos" w:eastAsiaTheme="minorEastAsia"/>
          <w:b/>
          <w:bCs/>
          <w:sz w:val="24"/>
          <w:szCs w:val="24"/>
        </w:rPr>
        <w:t>Group Head: Khethavath Sunil Naik 12341170</w:t>
      </w:r>
    </w:p>
    <w:p w14:paraId="5D9C3246">
      <w:pPr>
        <w:spacing w:after="80"/>
        <w:jc w:val="center"/>
      </w:pPr>
      <w:r>
        <w:rPr>
          <w:rFonts w:ascii="Aptos" w:hAnsi="Aptos" w:eastAsia="ＭＳ 明朝" w:cs="Aptos" w:eastAsiaTheme="minorEastAsia"/>
          <w:b/>
          <w:bCs/>
          <w:sz w:val="24"/>
          <w:szCs w:val="24"/>
        </w:rPr>
        <w:t>Member 2: Dosapati Ashiravdhan 12340710</w:t>
      </w:r>
    </w:p>
    <w:p w14:paraId="15E964A3">
      <w:pPr>
        <w:spacing w:after="80"/>
        <w:jc w:val="center"/>
      </w:pPr>
      <w:r>
        <w:rPr>
          <w:rFonts w:ascii="Aptos" w:hAnsi="Aptos" w:eastAsia="ＭＳ 明朝" w:cs="Aptos" w:eastAsiaTheme="minorEastAsia"/>
          <w:b/>
          <w:bCs/>
          <w:sz w:val="24"/>
          <w:szCs w:val="24"/>
        </w:rPr>
        <w:t>Member 3: Dara Navya 12340620</w:t>
      </w:r>
    </w:p>
    <w:p w14:paraId="15B7EE16">
      <w:pPr>
        <w:spacing w:after="80"/>
        <w:jc w:val="center"/>
      </w:pPr>
      <w:r>
        <w:rPr>
          <w:rFonts w:ascii="Aptos" w:hAnsi="Aptos" w:eastAsia="ＭＳ 明朝" w:cs="Aptos" w:eastAsiaTheme="minorEastAsia"/>
          <w:b/>
          <w:bCs/>
          <w:sz w:val="24"/>
          <w:szCs w:val="24"/>
        </w:rPr>
        <w:t xml:space="preserve">Client URL for TA testing: </w:t>
      </w:r>
      <w:r>
        <w:rPr>
          <w:rFonts w:ascii="Aptos" w:cs="Aptos"/>
          <w:b/>
          <w:bCs/>
          <w:sz w:val="24"/>
          <w:szCs w:val="24"/>
        </w:rPr>
        <w:t>http://10.1.75.51:4205</w:t>
      </w:r>
    </w:p>
    <w:p w14:paraId="52D5F8C7">
      <w:pPr>
        <w:spacing w:after="80"/>
        <w:jc w:val="center"/>
      </w:pPr>
      <w:r>
        <w:rPr>
          <w:rFonts w:ascii="Aptos" w:hAnsi="Aptos" w:eastAsia="ＭＳ 明朝" w:cs="Aptos" w:eastAsiaTheme="minorEastAsia"/>
          <w:b/>
          <w:bCs/>
          <w:sz w:val="24"/>
          <w:szCs w:val="24"/>
        </w:rPr>
        <w:t xml:space="preserve">GitHub repository Group Head: </w:t>
      </w:r>
      <w:hyperlink r:id="rId13">
        <w:r>
          <w:rPr>
            <w:rFonts w:ascii="Monaspace Neon" w:hAnsi="Aptos" w:eastAsia="ＭＳ 明朝" w:cs="Monaspace Neon" w:eastAsiaTheme="minorEastAsia"/>
            <w:sz w:val="24"/>
            <w:szCs w:val="24"/>
          </w:rPr>
          <w:t>https://github.com/Sunil0012/Secure-Group-Chat.git</w:t>
        </w:r>
      </w:hyperlink>
      <w:r>
        <w:rPr>
          <w:rFonts w:ascii="Aptos" w:hAnsi="Aptos" w:eastAsia="ＭＳ 明朝" w:cs="Aptos" w:eastAsiaTheme="minorEastAsia"/>
          <w:sz w:val="20"/>
          <w:szCs w:val="22"/>
        </w:rPr>
        <w:t xml:space="preserve">    </w:t>
      </w:r>
    </w:p>
    <w:p w14:paraId="35977912">
      <w:pPr>
        <w:spacing w:after="80"/>
        <w:jc w:val="center"/>
      </w:pPr>
      <w:r>
        <w:rPr>
          <w:rFonts w:ascii="Aptos" w:hAnsi="Aptos" w:eastAsia="ＭＳ 明朝" w:cs="Aptos" w:eastAsiaTheme="minorEastAsia"/>
          <w:b/>
          <w:bCs/>
          <w:sz w:val="24"/>
          <w:szCs w:val="24"/>
        </w:rPr>
        <w:t>Run the backend on the server machine and connect all laboratory clients to the same</w:t>
      </w:r>
    </w:p>
    <w:p w14:paraId="5DD4CF11">
      <w:pPr>
        <w:spacing w:after="80"/>
        <w:jc w:val="center"/>
      </w:pPr>
      <w:r>
        <w:rPr>
          <w:rFonts w:ascii="Aptos" w:hAnsi="Aptos" w:eastAsia="ＭＳ 明朝" w:cs="Aptos" w:eastAsiaTheme="minorEastAsia"/>
          <w:b/>
          <w:bCs/>
          <w:sz w:val="24"/>
          <w:szCs w:val="24"/>
        </w:rPr>
        <w:t>network.</w:t>
      </w:r>
    </w:p>
    <w:p w14:paraId="76D49329">
      <w:pPr>
        <w:spacing w:after="80"/>
      </w:pPr>
      <w:r>
        <w:rPr>
          <w:rFonts w:ascii="Aptos" w:hAnsi="Aptos" w:eastAsia="ＭＳ 明朝" w:cs="Aptos" w:eastAsiaTheme="minorEastAsia"/>
          <w:b/>
          <w:bCs/>
          <w:sz w:val="24"/>
          <w:szCs w:val="24"/>
        </w:rPr>
        <w:t>1. Problem and Objective</w:t>
      </w:r>
    </w:p>
    <w:p w14:paraId="4177B9F3">
      <w:pPr>
        <w:spacing w:after="80"/>
      </w:pPr>
      <w:r>
        <w:rPr>
          <w:rFonts w:ascii="Aptos" w:hAnsi="Aptos" w:eastAsia="ＭＳ 明朝" w:cs="Aptos" w:eastAsiaTheme="minorEastAsia"/>
          <w:sz w:val="22"/>
          <w:szCs w:val="22"/>
        </w:rPr>
        <w:t>The earlier chat application delivered messages in real time but did not retain history or protect stored data. This update turns it into a secure persistent group chat. Users authenticate with an account, receive previous messages after login, and exchange live messages through the same WebSocket room.</w:t>
      </w:r>
    </w:p>
    <w:p w14:paraId="5F18628F">
      <w:pPr>
        <w:spacing w:after="80"/>
      </w:pPr>
      <w:r>
        <w:rPr>
          <w:rFonts w:ascii="Aptos" w:hAnsi="Aptos" w:eastAsia="ＭＳ 明朝" w:cs="Aptos" w:eastAsiaTheme="minorEastAsia"/>
          <w:b/>
          <w:bCs/>
          <w:sz w:val="24"/>
          <w:szCs w:val="24"/>
        </w:rPr>
        <w:t>2. Technology Stack</w:t>
      </w:r>
    </w:p>
    <w:p w14:paraId="51F9A78D">
      <w:pPr>
        <w:spacing w:after="80"/>
      </w:pPr>
      <w:r>
        <w:rPr>
          <w:rFonts w:ascii="Aptos" w:hAnsi="Aptos" w:eastAsia="ＭＳ 明朝" w:cs="Aptos" w:eastAsiaTheme="minorEastAsia"/>
          <w:sz w:val="22"/>
          <w:szCs w:val="22"/>
        </w:rPr>
        <w:t>Python 3 standard library, SQLite, the cryptography package, HTML, CSS, JavaScript, TCP sockets, and the WebSocket protocol. The server remains dependency-light: only cryptography is installed from</w:t>
      </w:r>
    </w:p>
    <w:p w14:paraId="7D07FB33">
      <w:pPr>
        <w:spacing w:after="80"/>
      </w:pPr>
      <w:r>
        <w:rPr>
          <w:rFonts w:ascii="Aptos" w:hAnsi="Aptos" w:eastAsia="ＭＳ 明朝" w:cs="Aptos" w:eastAsiaTheme="minorEastAsia"/>
          <w:sz w:val="22"/>
          <w:szCs w:val="22"/>
        </w:rPr>
        <w:t>requirements.txt.</w:t>
      </w:r>
    </w:p>
    <w:p w14:paraId="399ABAA5">
      <w:pPr>
        <w:spacing w:after="80"/>
      </w:pPr>
      <w:r>
        <w:rPr>
          <w:rFonts w:ascii="Aptos" w:hAnsi="Aptos" w:eastAsia="ＭＳ 明朝" w:cs="Aptos" w:eastAsiaTheme="minorEastAsia"/>
          <w:b/>
          <w:bCs/>
          <w:sz w:val="24"/>
          <w:szCs w:val="24"/>
        </w:rPr>
        <w:t>3. Requirement-to-Implementation Mapping</w:t>
      </w:r>
    </w:p>
    <w:p w14:paraId="1FD75ECA">
      <w:pPr>
        <w:spacing w:after="80"/>
      </w:pPr>
    </w:p>
    <w:tbl>
      <w:tblPr>
        <w:tblW w:w="9360"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0" w:type="dxa"/>
          <w:left w:w="108" w:type="dxa"/>
          <w:bottom w:w="0" w:type="dxa"/>
          <w:right w:w="108" w:type="dxa"/>
        </w:tblCellMar>
      </w:tblPr>
      <w:tblGrid>
        <w:gridCol w:w="4680"/>
        <w:gridCol w:w="4680"/>
      </w:tblGrid>
      <w:tr>
        <w:trPr>
          <w:trHeight w:val="360" w:hRule="atLeast"/>
        </w:trPr>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50C6B84F">
            <w:pPr>
              <w:jc w:val="center"/>
            </w:pPr>
            <w:r>
              <w:rPr>
                <w:rFonts w:ascii="Aptos" w:hAnsi="Aptos" w:eastAsia="ＭＳ 明朝" w:cs="Aptos" w:eastAsiaTheme="minorEastAsia" w:csTheme="minorBidi"/>
                <w:sz w:val="20"/>
                <w:szCs w:val="22"/>
              </w:rPr>
              <w:t xml:space="preserve">  </w:t>
            </w:r>
          </w:p>
          <w:p w14:paraId="74B08E04">
            <w:pPr>
              <w:spacing w:after="80" w:line="276" w:lineRule="auto"/>
              <w:jc w:val="center"/>
            </w:pPr>
            <w:r>
              <w:rPr>
                <w:rFonts w:ascii="Aptos" w:hAnsi="Aptos" w:eastAsia="ＭＳ 明朝" w:cs="Aptos" w:eastAsiaTheme="minorEastAsia"/>
                <w:b/>
                <w:bCs/>
                <w:sz w:val="22"/>
                <w:szCs w:val="22"/>
              </w:rPr>
              <w:t>Messages stored in a database</w:t>
            </w:r>
          </w:p>
          <w:p w14:paraId="52200728">
            <w:pPr>
              <w:spacing w:after="200" w:line="276" w:lineRule="auto"/>
            </w:pPr>
            <w:r>
              <w:rPr>
                <w:rFonts w:ascii="Aptos" w:hAnsi="Aptos" w:eastAsia="ＭＳ 明朝" w:cs="Aptos" w:eastAsiaTheme="minorEastAsia" w:csTheme="minorBidi"/>
                <w:sz w:val="20"/>
                <w:szCs w:val="22"/>
              </w:rPr>
              <w:t xml:space="preserve">  </w:t>
            </w:r>
          </w:p>
        </w:tc>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297AEAD3">
            <w:pPr>
              <w:jc w:val="center"/>
            </w:pPr>
            <w:r>
              <w:rPr>
                <w:rFonts w:ascii="Aptos" w:hAnsi="Aptos" w:eastAsia="ＭＳ 明朝" w:cs="Aptos" w:eastAsiaTheme="minorEastAsia" w:csTheme="minorBidi"/>
                <w:sz w:val="20"/>
                <w:szCs w:val="22"/>
              </w:rPr>
              <w:t xml:space="preserve">  </w:t>
            </w:r>
          </w:p>
          <w:p w14:paraId="68A56AE5">
            <w:pPr>
              <w:spacing w:after="80" w:line="276" w:lineRule="auto"/>
              <w:jc w:val="center"/>
            </w:pPr>
            <w:r>
              <w:rPr>
                <w:rFonts w:ascii="Aptos" w:hAnsi="Aptos" w:eastAsia="ＭＳ 明朝" w:cs="Aptos" w:eastAsiaTheme="minorEastAsia"/>
                <w:sz w:val="22"/>
                <w:szCs w:val="22"/>
              </w:rPr>
              <w:t>SQLite chat.db; messages table stores sender metadata, ciphertext, nonce, signature and timestamp.</w:t>
            </w:r>
          </w:p>
          <w:p w14:paraId="12E1E28E">
            <w:pPr>
              <w:spacing w:after="200" w:line="276" w:lineRule="auto"/>
            </w:pPr>
            <w:r>
              <w:rPr>
                <w:rFonts w:ascii="Aptos" w:hAnsi="Aptos" w:eastAsia="ＭＳ 明朝" w:cs="Aptos" w:eastAsiaTheme="minorEastAsia" w:csTheme="minorBidi"/>
                <w:sz w:val="20"/>
                <w:szCs w:val="22"/>
              </w:rPr>
              <w:t xml:space="preserve">  </w:t>
            </w:r>
          </w:p>
        </w:tc>
      </w:tr>
      <w:tr>
        <w:trPr>
          <w:trHeight w:val="360" w:hRule="atLeast"/>
        </w:trPr>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49D48A21">
            <w:pPr>
              <w:jc w:val="center"/>
            </w:pPr>
            <w:r>
              <w:rPr>
                <w:rFonts w:ascii="Aptos" w:hAnsi="Aptos" w:eastAsia="ＭＳ 明朝" w:cs="Aptos" w:eastAsiaTheme="minorEastAsia" w:csTheme="minorBidi"/>
                <w:sz w:val="20"/>
                <w:szCs w:val="22"/>
              </w:rPr>
              <w:t xml:space="preserve">  </w:t>
            </w:r>
          </w:p>
          <w:p w14:paraId="068DC4D6">
            <w:pPr>
              <w:spacing w:after="80" w:line="276" w:lineRule="auto"/>
              <w:jc w:val="center"/>
            </w:pPr>
            <w:r>
              <w:rPr>
                <w:rFonts w:ascii="Aptos" w:hAnsi="Aptos" w:eastAsia="ＭＳ 明朝" w:cs="Aptos" w:eastAsiaTheme="minorEastAsia"/>
                <w:b/>
                <w:bCs/>
                <w:sz w:val="22"/>
                <w:szCs w:val="22"/>
              </w:rPr>
              <w:t>Previous chat history</w:t>
            </w:r>
          </w:p>
          <w:p w14:paraId="37E72552">
            <w:pPr>
              <w:spacing w:after="200" w:line="276" w:lineRule="auto"/>
            </w:pPr>
            <w:r>
              <w:rPr>
                <w:rFonts w:ascii="Aptos" w:hAnsi="Aptos" w:eastAsia="ＭＳ 明朝" w:cs="Aptos" w:eastAsiaTheme="minorEastAsia" w:csTheme="minorBidi"/>
                <w:sz w:val="20"/>
                <w:szCs w:val="22"/>
              </w:rPr>
              <w:t xml:space="preserve">  </w:t>
            </w:r>
          </w:p>
        </w:tc>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7D9DC069">
            <w:pPr>
              <w:spacing w:after="200" w:line="276" w:lineRule="auto"/>
            </w:pPr>
            <w:r>
              <w:rPr>
                <w:rFonts w:ascii="Aptos" w:hAnsi="Aptos" w:eastAsia="ＭＳ 明朝" w:cs="Aptos" w:eastAsiaTheme="minorEastAsia" w:csTheme="minorBidi"/>
                <w:sz w:val="20"/>
                <w:szCs w:val="22"/>
              </w:rPr>
              <w:t xml:space="preserve">  </w:t>
            </w:r>
          </w:p>
          <w:p w14:paraId="176B9FA8">
            <w:pPr>
              <w:spacing w:after="80" w:line="276" w:lineRule="auto"/>
              <w:jc w:val="center"/>
            </w:pPr>
            <w:r>
              <w:rPr>
                <w:rFonts w:ascii="Aptos" w:hAnsi="Aptos" w:eastAsia="ＭＳ 明朝" w:cs="Aptos" w:eastAsiaTheme="minorEastAsia"/>
                <w:sz w:val="22"/>
                <w:szCs w:val="22"/>
              </w:rPr>
              <w:t>After successful authentication, the server decrypts and verifies each row and sends history events before live events.</w:t>
            </w:r>
          </w:p>
          <w:p w14:paraId="5D78B3AF">
            <w:pPr>
              <w:spacing w:after="200" w:line="276" w:lineRule="auto"/>
            </w:pPr>
            <w:r>
              <w:rPr>
                <w:rFonts w:ascii="Aptos" w:hAnsi="Aptos" w:eastAsia="ＭＳ 明朝" w:cs="Aptos" w:eastAsiaTheme="minorEastAsia" w:csTheme="minorBidi"/>
                <w:sz w:val="20"/>
                <w:szCs w:val="22"/>
              </w:rPr>
              <w:t xml:space="preserve">  </w:t>
            </w:r>
          </w:p>
        </w:tc>
      </w:tr>
      <w:tr>
        <w:trPr>
          <w:trHeight w:val="360" w:hRule="atLeast"/>
        </w:trPr>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4A4E6D34">
            <w:pPr>
              <w:spacing w:after="200" w:line="276" w:lineRule="auto"/>
            </w:pPr>
            <w:r>
              <w:rPr>
                <w:rFonts w:ascii="Aptos" w:hAnsi="Aptos" w:eastAsia="ＭＳ 明朝" w:cs="Aptos" w:eastAsiaTheme="minorEastAsia" w:csTheme="minorBidi"/>
                <w:sz w:val="20"/>
                <w:szCs w:val="22"/>
              </w:rPr>
              <w:t xml:space="preserve">  </w:t>
            </w:r>
          </w:p>
          <w:p w14:paraId="2EC3AF1A">
            <w:pPr>
              <w:spacing w:after="80" w:line="276" w:lineRule="auto"/>
            </w:pPr>
            <w:r>
              <w:rPr>
                <w:rFonts w:ascii="Aptos" w:hAnsi="Aptos" w:eastAsia="ＭＳ 明朝" w:cs="Aptos" w:eastAsiaTheme="minorEastAsia"/>
                <w:b/>
                <w:bCs/>
                <w:sz w:val="22"/>
                <w:szCs w:val="22"/>
              </w:rPr>
              <w:t>Messages not stored as plaintext</w:t>
            </w:r>
          </w:p>
          <w:p w14:paraId="1792BD3C">
            <w:pPr>
              <w:spacing w:after="200" w:line="276" w:lineRule="auto"/>
            </w:pPr>
            <w:r>
              <w:rPr>
                <w:rFonts w:ascii="Aptos" w:hAnsi="Aptos" w:eastAsia="ＭＳ 明朝" w:cs="Aptos" w:eastAsiaTheme="minorEastAsia" w:csTheme="minorBidi"/>
                <w:sz w:val="20"/>
                <w:szCs w:val="22"/>
              </w:rPr>
              <w:t xml:space="preserve">  </w:t>
            </w:r>
          </w:p>
        </w:tc>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5C5F8E1A">
            <w:pPr>
              <w:jc w:val="center"/>
            </w:pPr>
            <w:r>
              <w:rPr>
                <w:rFonts w:ascii="Aptos" w:hAnsi="Aptos" w:eastAsia="ＭＳ 明朝" w:cs="Aptos" w:eastAsiaTheme="minorEastAsia" w:csTheme="minorBidi"/>
                <w:sz w:val="20"/>
                <w:szCs w:val="22"/>
              </w:rPr>
              <w:t xml:space="preserve">  </w:t>
            </w:r>
          </w:p>
          <w:p w14:paraId="0BD7F121">
            <w:pPr>
              <w:spacing w:after="80" w:line="276" w:lineRule="auto"/>
              <w:jc w:val="center"/>
            </w:pPr>
            <w:r>
              <w:rPr>
                <w:rFonts w:ascii="Aptos" w:hAnsi="Aptos" w:eastAsia="ＭＳ 明朝" w:cs="Aptos" w:eastAsiaTheme="minorEastAsia"/>
                <w:sz w:val="22"/>
                <w:szCs w:val="22"/>
              </w:rPr>
              <w:t>AES-256-GCM encrypts the text before INSERT. The database stores ciphertext bytes only.</w:t>
            </w:r>
          </w:p>
          <w:p w14:paraId="0ED2E69F">
            <w:pPr>
              <w:jc w:val="center"/>
            </w:pPr>
            <w:r>
              <w:rPr>
                <w:rFonts w:ascii="Aptos" w:hAnsi="Aptos" w:eastAsia="ＭＳ 明朝" w:cs="Aptos" w:eastAsiaTheme="minorEastAsia" w:csTheme="minorBidi"/>
                <w:sz w:val="20"/>
                <w:szCs w:val="22"/>
              </w:rPr>
              <w:t xml:space="preserve">  </w:t>
            </w:r>
          </w:p>
        </w:tc>
      </w:tr>
      <w:tr>
        <w:trPr>
          <w:trHeight w:val="360" w:hRule="atLeast"/>
        </w:trPr>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78245F53">
            <w:pPr>
              <w:spacing w:after="200" w:line="276" w:lineRule="auto"/>
            </w:pPr>
            <w:r>
              <w:rPr>
                <w:rFonts w:ascii="Aptos" w:hAnsi="Aptos" w:eastAsia="ＭＳ 明朝" w:cs="Aptos" w:eastAsiaTheme="minorEastAsia" w:csTheme="minorBidi"/>
                <w:sz w:val="20"/>
                <w:szCs w:val="22"/>
              </w:rPr>
              <w:t xml:space="preserve">  </w:t>
            </w:r>
          </w:p>
          <w:p w14:paraId="6204EACD">
            <w:pPr>
              <w:spacing w:after="80" w:line="276" w:lineRule="auto"/>
            </w:pPr>
            <w:r>
              <w:rPr>
                <w:rFonts w:ascii="Aptos" w:hAnsi="Aptos" w:eastAsia="ＭＳ 明朝" w:cs="Aptos" w:eastAsiaTheme="minorEastAsia"/>
                <w:b/>
                <w:bCs/>
                <w:sz w:val="22"/>
                <w:szCs w:val="22"/>
              </w:rPr>
              <w:t>Modification detected</w:t>
            </w:r>
          </w:p>
          <w:p w14:paraId="20A0E998">
            <w:pPr>
              <w:spacing w:after="200" w:line="276" w:lineRule="auto"/>
            </w:pPr>
            <w:r>
              <w:rPr>
                <w:rFonts w:ascii="Aptos" w:hAnsi="Aptos" w:eastAsia="ＭＳ 明朝" w:cs="Aptos" w:eastAsiaTheme="minorEastAsia" w:csTheme="minorBidi"/>
                <w:sz w:val="20"/>
                <w:szCs w:val="22"/>
              </w:rPr>
              <w:t xml:space="preserve">  </w:t>
            </w:r>
          </w:p>
        </w:tc>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3D3C793C">
            <w:pPr>
              <w:jc w:val="center"/>
            </w:pPr>
            <w:r>
              <w:rPr>
                <w:rFonts w:ascii="Aptos" w:hAnsi="Aptos" w:eastAsia="ＭＳ 明朝" w:cs="Aptos" w:eastAsiaTheme="minorEastAsia" w:csTheme="minorBidi"/>
                <w:sz w:val="20"/>
                <w:szCs w:val="22"/>
              </w:rPr>
              <w:t xml:space="preserve">  </w:t>
            </w:r>
          </w:p>
          <w:p w14:paraId="652A744B">
            <w:pPr>
              <w:spacing w:after="80" w:line="276" w:lineRule="auto"/>
              <w:jc w:val="center"/>
            </w:pPr>
            <w:r>
              <w:rPr>
                <w:rFonts w:ascii="Aptos" w:hAnsi="Aptos" w:eastAsia="ＭＳ 明朝" w:cs="Aptos" w:eastAsiaTheme="minorEastAsia"/>
                <w:sz w:val="22"/>
                <w:szCs w:val="22"/>
              </w:rPr>
              <w:t>GCM authentication rejects altered ciphertext, nonce or authenticated metadata; a security event is shown and logged.</w:t>
            </w:r>
            <w:r>
              <w:rPr>
                <w:rFonts w:ascii="Aptos" w:hAnsi="Aptos" w:eastAsia="ＭＳ 明朝" w:cs="Aptos" w:eastAsiaTheme="minorEastAsia" w:csTheme="minorBidi"/>
                <w:sz w:val="20"/>
                <w:szCs w:val="22"/>
              </w:rPr>
              <w:t xml:space="preserve">  </w:t>
            </w:r>
          </w:p>
        </w:tc>
      </w:tr>
      <w:tr>
        <w:trPr>
          <w:trHeight w:val="360" w:hRule="atLeast"/>
        </w:trPr>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4FC686F1">
            <w:pPr>
              <w:spacing w:after="200" w:line="276" w:lineRule="auto"/>
            </w:pPr>
            <w:r>
              <w:rPr>
                <w:rFonts w:ascii="Aptos" w:hAnsi="Aptos" w:eastAsia="ＭＳ 明朝" w:cs="Aptos" w:eastAsiaTheme="minorEastAsia" w:csTheme="minorBidi"/>
                <w:sz w:val="20"/>
                <w:szCs w:val="22"/>
              </w:rPr>
              <w:t xml:space="preserve">  </w:t>
            </w:r>
          </w:p>
          <w:p w14:paraId="783B3494">
            <w:pPr>
              <w:spacing w:after="80" w:line="276" w:lineRule="auto"/>
            </w:pPr>
            <w:r>
              <w:rPr>
                <w:rFonts w:ascii="Aptos" w:hAnsi="Aptos" w:eastAsia="ＭＳ 明朝" w:cs="Aptos" w:eastAsiaTheme="minorEastAsia"/>
                <w:b/>
                <w:bCs/>
                <w:sz w:val="22"/>
                <w:szCs w:val="22"/>
              </w:rPr>
              <w:t>Signing key pair per sender</w:t>
            </w:r>
          </w:p>
          <w:p w14:paraId="2B49EE83">
            <w:pPr>
              <w:spacing w:after="200" w:line="276" w:lineRule="auto"/>
            </w:pPr>
            <w:r>
              <w:rPr>
                <w:rFonts w:ascii="Aptos" w:hAnsi="Aptos" w:eastAsia="ＭＳ 明朝" w:cs="Aptos" w:eastAsiaTheme="minorEastAsia" w:csTheme="minorBidi"/>
                <w:sz w:val="20"/>
                <w:szCs w:val="22"/>
              </w:rPr>
              <w:t xml:space="preserve">  </w:t>
            </w:r>
          </w:p>
        </w:tc>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0C67270B">
            <w:pPr>
              <w:spacing w:after="200" w:line="276" w:lineRule="auto"/>
            </w:pPr>
            <w:r>
              <w:rPr>
                <w:rFonts w:ascii="Aptos" w:hAnsi="Aptos" w:eastAsia="ＭＳ 明朝" w:cs="Aptos" w:eastAsiaTheme="minorEastAsia" w:csTheme="minorBidi"/>
                <w:sz w:val="20"/>
                <w:szCs w:val="22"/>
              </w:rPr>
              <w:t xml:space="preserve">  </w:t>
            </w:r>
          </w:p>
          <w:p w14:paraId="6A3E3694">
            <w:pPr>
              <w:spacing w:after="80" w:line="276" w:lineRule="auto"/>
              <w:jc w:val="center"/>
            </w:pPr>
            <w:r>
              <w:rPr>
                <w:rFonts w:ascii="Aptos" w:hAnsi="Aptos" w:eastAsia="ＭＳ 明朝" w:cs="Aptos" w:eastAsiaTheme="minorEastAsia"/>
                <w:sz w:val="22"/>
                <w:szCs w:val="22"/>
              </w:rPr>
              <w:t>An Ed25519 private/public key pair is generated for each registered user. The private key is encrypted at rest.</w:t>
            </w:r>
          </w:p>
          <w:p w14:paraId="2D4C6945">
            <w:pPr>
              <w:spacing w:after="200" w:line="276" w:lineRule="auto"/>
            </w:pPr>
            <w:r>
              <w:rPr>
                <w:rFonts w:ascii="Aptos" w:hAnsi="Aptos" w:eastAsia="ＭＳ 明朝" w:cs="Aptos" w:eastAsiaTheme="minorEastAsia" w:csTheme="minorBidi"/>
                <w:sz w:val="20"/>
                <w:szCs w:val="22"/>
              </w:rPr>
              <w:t xml:space="preserve">  </w:t>
            </w:r>
          </w:p>
        </w:tc>
      </w:tr>
      <w:tr>
        <w:trPr>
          <w:trHeight w:val="360" w:hRule="atLeast"/>
        </w:trPr>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325E9D15">
            <w:pPr>
              <w:spacing w:after="200" w:line="276" w:lineRule="auto"/>
            </w:pPr>
            <w:r>
              <w:rPr>
                <w:rFonts w:ascii="Aptos" w:hAnsi="Aptos" w:eastAsia="ＭＳ 明朝" w:cs="Aptos" w:eastAsiaTheme="minorEastAsia" w:csTheme="minorBidi"/>
                <w:sz w:val="20"/>
                <w:szCs w:val="22"/>
              </w:rPr>
              <w:t xml:space="preserve">  </w:t>
            </w:r>
          </w:p>
          <w:p w14:paraId="5193A3FD">
            <w:pPr>
              <w:spacing w:after="80" w:line="276" w:lineRule="auto"/>
            </w:pPr>
            <w:r>
              <w:rPr>
                <w:rFonts w:ascii="Aptos" w:hAnsi="Aptos" w:eastAsia="ＭＳ 明朝" w:cs="Aptos" w:eastAsiaTheme="minorEastAsia"/>
                <w:b/>
                <w:bCs/>
                <w:sz w:val="22"/>
                <w:szCs w:val="22"/>
              </w:rPr>
              <w:t>Signature and verification</w:t>
            </w:r>
          </w:p>
          <w:p w14:paraId="027B7284">
            <w:pPr>
              <w:spacing w:after="200" w:line="276" w:lineRule="auto"/>
            </w:pPr>
            <w:r>
              <w:rPr>
                <w:rFonts w:ascii="Aptos" w:hAnsi="Aptos" w:eastAsia="ＭＳ 明朝" w:cs="Aptos" w:eastAsiaTheme="minorEastAsia" w:csTheme="minorBidi"/>
                <w:sz w:val="20"/>
                <w:szCs w:val="22"/>
              </w:rPr>
              <w:t xml:space="preserve">  </w:t>
            </w:r>
          </w:p>
        </w:tc>
        <w:tc>
          <w:tcPr>
            <w:tcW w:w="468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0EEE234F">
            <w:pPr>
              <w:spacing w:after="200" w:line="276" w:lineRule="auto"/>
            </w:pPr>
            <w:r>
              <w:rPr>
                <w:rFonts w:ascii="Aptos" w:hAnsi="Aptos" w:eastAsia="ＭＳ 明朝" w:cs="Aptos" w:eastAsiaTheme="minorEastAsia" w:csTheme="minorBidi"/>
                <w:sz w:val="20"/>
                <w:szCs w:val="22"/>
              </w:rPr>
              <w:t xml:space="preserve">  </w:t>
            </w:r>
          </w:p>
          <w:p w14:paraId="17CD5B03">
            <w:pPr>
              <w:spacing w:after="80" w:line="276" w:lineRule="auto"/>
              <w:jc w:val="center"/>
            </w:pPr>
            <w:r>
              <w:rPr>
                <w:rFonts w:ascii="Aptos" w:hAnsi="Aptos" w:eastAsia="ＭＳ 明朝" w:cs="Aptos" w:eastAsiaTheme="minorEastAsia"/>
                <w:sz w:val="22"/>
                <w:szCs w:val="22"/>
              </w:rPr>
              <w:t>The sender signs canonical message metadata and text. The server verifies the signature after decrypting and before display/broadcast.</w:t>
            </w:r>
          </w:p>
          <w:p w14:paraId="48ECCA18">
            <w:pPr>
              <w:spacing w:after="200" w:line="276" w:lineRule="auto"/>
            </w:pPr>
            <w:r>
              <w:rPr>
                <w:rFonts w:ascii="Aptos" w:hAnsi="Aptos" w:eastAsia="ＭＳ 明朝" w:cs="Aptos" w:eastAsiaTheme="minorEastAsia" w:csTheme="minorBidi"/>
                <w:sz w:val="20"/>
                <w:szCs w:val="22"/>
              </w:rPr>
              <w:t xml:space="preserve">  </w:t>
            </w:r>
          </w:p>
        </w:tc>
      </w:tr>
    </w:tbl>
    <w:p w14:paraId="08258E2D">
      <w:pPr>
        <w:spacing w:after="80"/>
      </w:pPr>
    </w:p>
    <w:p w14:paraId="1297AE87">
      <w:pPr>
        <w:spacing w:after="80"/>
      </w:pPr>
      <w:r>
        <w:rPr>
          <w:rFonts w:ascii="Aptos" w:hAnsi="Aptos" w:eastAsia="ＭＳ 明朝" w:cs="Aptos" w:eastAsiaTheme="minorEastAsia"/>
          <w:b/>
          <w:bCs/>
          <w:sz w:val="24"/>
          <w:szCs w:val="24"/>
        </w:rPr>
        <w:t>4. Architecture and Message Flow</w:t>
      </w:r>
    </w:p>
    <w:p w14:paraId="357F26CE">
      <w:pPr>
        <w:spacing w:after="80"/>
      </w:pPr>
      <w:r>
        <w:rPr>
          <w:rFonts w:ascii="Aptos" w:hAnsi="Aptos" w:eastAsia="ＭＳ 明朝" w:cs="Aptos" w:eastAsiaTheme="minorEastAsia"/>
          <w:sz w:val="20"/>
          <w:szCs w:val="22"/>
        </w:rPr>
        <w:t>The backend listens on 0.0.0.0:8000 and serves both the client page and the /chat WebSocket endpoint.</w:t>
      </w:r>
    </w:p>
    <w:p w14:paraId="5BFBE469">
      <w:pPr>
        <w:spacing w:after="80"/>
      </w:pPr>
      <w:r>
        <w:rPr>
          <w:rFonts w:ascii="Aptos" w:hAnsi="Aptos" w:eastAsia="ＭＳ 明朝" w:cs="Aptos" w:eastAsiaTheme="minorEastAsia"/>
          <w:sz w:val="20"/>
          <w:szCs w:val="22"/>
        </w:rPr>
        <w:t>Each connection has a handler thread. Authenticated clients are maintained in a thread-safe set. SQLite</w:t>
      </w:r>
    </w:p>
    <w:p w14:paraId="749333D2">
      <w:pPr>
        <w:spacing w:after="80"/>
      </w:pPr>
      <w:r>
        <w:rPr>
          <w:rFonts w:ascii="Aptos" w:hAnsi="Aptos" w:eastAsia="ＭＳ 明朝" w:cs="Aptos" w:eastAsiaTheme="minorEastAsia"/>
          <w:sz w:val="20"/>
          <w:szCs w:val="22"/>
        </w:rPr>
        <w:t>operations are protected by a lock and each operation uses its own connection.</w:t>
      </w:r>
    </w:p>
    <w:p w14:paraId="669A16D0">
      <w:pPr>
        <w:spacing w:after="80" w:line="276" w:lineRule="auto"/>
      </w:pPr>
    </w:p>
    <w:tbl>
      <w:tblPr>
        <w:tblW w:w="9360"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0" w:type="dxa"/>
          <w:left w:w="108" w:type="dxa"/>
          <w:bottom w:w="0" w:type="dxa"/>
          <w:right w:w="108" w:type="dxa"/>
        </w:tblCellMar>
      </w:tblPr>
      <w:tblGrid>
        <w:gridCol w:w="3120"/>
        <w:gridCol w:w="3120"/>
        <w:gridCol w:w="3120"/>
      </w:tblGrid>
      <w:tr>
        <w:trPr>
          <w:trHeight w:val="360" w:hRule="atLeast"/>
        </w:trPr>
        <w:tc>
          <w:tcPr>
            <w:tcW w:w="312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62226206">
            <w:pPr>
              <w:spacing w:after="200" w:line="276" w:lineRule="auto"/>
            </w:pPr>
            <w:r>
              <w:rPr>
                <w:rFonts w:ascii="Aptos" w:hAnsi="Aptos" w:eastAsia="ＭＳ 明朝" w:cs="Aptos" w:eastAsiaTheme="minorEastAsia" w:csTheme="minorBidi"/>
                <w:sz w:val="20"/>
                <w:szCs w:val="22"/>
              </w:rPr>
              <w:t xml:space="preserve">  </w:t>
            </w:r>
          </w:p>
          <w:p w14:paraId="5CAF8888">
            <w:pPr>
              <w:spacing w:after="80" w:line="276" w:lineRule="auto"/>
              <w:jc w:val="center"/>
            </w:pPr>
          </w:p>
          <w:p w14:paraId="6E76BD1C">
            <w:pPr>
              <w:spacing w:after="80" w:line="276" w:lineRule="auto"/>
              <w:jc w:val="center"/>
            </w:pPr>
          </w:p>
          <w:p w14:paraId="36E5E464">
            <w:pPr>
              <w:spacing w:after="80" w:line="276" w:lineRule="auto"/>
              <w:jc w:val="center"/>
            </w:pPr>
            <w:r>
              <w:rPr>
                <w:rFonts w:ascii="Aptos" w:hAnsi="Aptos" w:eastAsia="ＭＳ 明朝" w:cs="Aptos" w:eastAsiaTheme="minorEastAsia"/>
                <w:sz w:val="22"/>
                <w:szCs w:val="22"/>
              </w:rPr>
              <w:t>Browser / CLI clients</w:t>
            </w:r>
          </w:p>
          <w:p w14:paraId="0DBB6A3F">
            <w:pPr>
              <w:spacing w:after="200" w:line="276" w:lineRule="auto"/>
            </w:pPr>
            <w:r>
              <w:rPr>
                <w:rFonts w:ascii="Aptos" w:hAnsi="Aptos" w:eastAsia="ＭＳ 明朝" w:cs="Aptos" w:eastAsiaTheme="minorEastAsia" w:csTheme="minorBidi"/>
                <w:sz w:val="20"/>
                <w:szCs w:val="22"/>
              </w:rPr>
              <w:t xml:space="preserve">  </w:t>
            </w:r>
          </w:p>
        </w:tc>
        <w:tc>
          <w:tcPr>
            <w:tcW w:w="312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0D1839DD">
            <w:pPr>
              <w:jc w:val="center"/>
            </w:pPr>
            <w:r>
              <w:rPr>
                <w:rFonts w:ascii="Aptos" w:hAnsi="Aptos" w:eastAsia="ＭＳ 明朝" w:cs="Aptos" w:eastAsiaTheme="minorEastAsia" w:csTheme="minorBidi"/>
                <w:sz w:val="20"/>
                <w:szCs w:val="22"/>
              </w:rPr>
              <w:t xml:space="preserve">  </w:t>
            </w:r>
          </w:p>
          <w:p w14:paraId="70C80CF1">
            <w:pPr>
              <w:spacing w:after="80" w:line="276" w:lineRule="auto"/>
              <w:jc w:val="center"/>
            </w:pPr>
          </w:p>
          <w:p w14:paraId="242F2F7D">
            <w:pPr>
              <w:spacing w:after="80" w:line="276" w:lineRule="auto"/>
              <w:jc w:val="center"/>
            </w:pPr>
          </w:p>
          <w:p w14:paraId="25E18474">
            <w:pPr>
              <w:spacing w:after="80" w:line="276" w:lineRule="auto"/>
              <w:jc w:val="center"/>
            </w:pPr>
            <w:r>
              <w:rPr>
                <w:rFonts w:ascii="Aptos" w:hAnsi="Aptos" w:eastAsia="ＭＳ 明朝" w:cs="Aptos" w:eastAsiaTheme="minorEastAsia"/>
                <w:sz w:val="22"/>
                <w:szCs w:val="22"/>
              </w:rPr>
              <w:t>WebSocket /chat</w:t>
            </w:r>
          </w:p>
          <w:p w14:paraId="667C82EE">
            <w:pPr>
              <w:spacing w:after="200" w:line="276" w:lineRule="auto"/>
            </w:pPr>
            <w:r>
              <w:rPr>
                <w:rFonts w:ascii="Aptos" w:hAnsi="Aptos" w:eastAsia="ＭＳ 明朝" w:cs="Aptos" w:eastAsiaTheme="minorEastAsia" w:csTheme="minorBidi"/>
                <w:sz w:val="20"/>
                <w:szCs w:val="22"/>
              </w:rPr>
              <w:t xml:space="preserve">  </w:t>
            </w:r>
          </w:p>
        </w:tc>
        <w:tc>
          <w:tcPr>
            <w:tcW w:w="3120" w:type="dxa"/>
            <w:tcBorders>
              <w:top w:val="single" w:sz="4" w:color="000000"/>
              <w:left w:val="single" w:sz="4" w:color="000000"/>
              <w:bottom w:val="single" w:sz="4" w:color="000000"/>
              <w:right w:val="single" w:sz="4" w:color="000000"/>
            </w:tcBorders>
            <w:tcMar>
              <w:top w:w="0" w:type="dxa"/>
              <w:left w:w="108" w:type="dxa"/>
              <w:bottom w:w="0" w:type="dxa"/>
              <w:right w:w="108" w:type="dxa"/>
            </w:tcMar>
          </w:tcPr>
          <w:p w14:paraId="08919331">
            <w:pPr>
              <w:jc w:val="center"/>
            </w:pPr>
            <w:r>
              <w:rPr>
                <w:rFonts w:ascii="Aptos" w:hAnsi="Aptos" w:eastAsia="ＭＳ 明朝" w:cs="Aptos" w:eastAsiaTheme="minorEastAsia" w:csTheme="minorBidi"/>
                <w:sz w:val="20"/>
                <w:szCs w:val="22"/>
              </w:rPr>
              <w:t xml:space="preserve">  </w:t>
            </w:r>
          </w:p>
          <w:p w14:paraId="6F7DB5C7">
            <w:pPr>
              <w:spacing w:after="80" w:line="276" w:lineRule="auto"/>
              <w:jc w:val="center"/>
            </w:pPr>
            <w:r>
              <w:rPr>
                <w:rFonts w:ascii="Aptos" w:hAnsi="Aptos" w:eastAsia="ＭＳ 明朝" w:cs="Aptos" w:eastAsiaTheme="minorEastAsia"/>
                <w:sz w:val="22"/>
                <w:szCs w:val="22"/>
              </w:rPr>
              <w:t>Python server</w:t>
            </w:r>
          </w:p>
          <w:p w14:paraId="3BD3B885">
            <w:pPr>
              <w:spacing w:after="80" w:line="276" w:lineRule="auto"/>
              <w:jc w:val="center"/>
            </w:pPr>
            <w:r>
              <w:rPr>
                <w:rFonts w:ascii="Aptos" w:hAnsi="Aptos" w:eastAsia="ＭＳ 明朝" w:cs="Aptos" w:eastAsiaTheme="minorEastAsia"/>
                <w:sz w:val="22"/>
                <w:szCs w:val="22"/>
              </w:rPr>
              <w:t>Authentication</w:t>
            </w:r>
          </w:p>
          <w:p w14:paraId="15819B6D">
            <w:pPr>
              <w:spacing w:after="80" w:line="276" w:lineRule="auto"/>
              <w:jc w:val="center"/>
            </w:pPr>
            <w:r>
              <w:rPr>
                <w:rFonts w:ascii="Aptos" w:hAnsi="Aptos" w:eastAsia="ＭＳ 明朝" w:cs="Aptos" w:eastAsiaTheme="minorEastAsia"/>
                <w:sz w:val="22"/>
                <w:szCs w:val="22"/>
              </w:rPr>
              <w:t>SQLite</w:t>
            </w:r>
          </w:p>
          <w:p w14:paraId="14C05575">
            <w:pPr>
              <w:spacing w:after="80" w:line="276" w:lineRule="auto"/>
              <w:jc w:val="center"/>
            </w:pPr>
            <w:r>
              <w:rPr>
                <w:rFonts w:ascii="Aptos" w:hAnsi="Aptos" w:eastAsia="ＭＳ 明朝" w:cs="Aptos" w:eastAsiaTheme="minorEastAsia"/>
                <w:sz w:val="22"/>
                <w:szCs w:val="22"/>
              </w:rPr>
              <w:t>AES-GCM</w:t>
            </w:r>
          </w:p>
          <w:p w14:paraId="732772E7">
            <w:pPr>
              <w:spacing w:after="80" w:line="276" w:lineRule="auto"/>
              <w:jc w:val="center"/>
            </w:pPr>
            <w:r>
              <w:rPr>
                <w:rFonts w:ascii="Aptos" w:hAnsi="Aptos" w:eastAsia="ＭＳ 明朝" w:cs="Aptos" w:eastAsiaTheme="minorEastAsia"/>
                <w:sz w:val="22"/>
                <w:szCs w:val="22"/>
              </w:rPr>
              <w:t>Ed25519</w:t>
            </w:r>
            <w:r>
              <w:rPr>
                <w:rFonts w:ascii="Aptos" w:hAnsi="Aptos" w:eastAsia="ＭＳ 明朝" w:cs="Aptos" w:eastAsiaTheme="minorEastAsia" w:csTheme="minorBidi"/>
                <w:sz w:val="20"/>
                <w:szCs w:val="22"/>
              </w:rPr>
              <w:t xml:space="preserve">  </w:t>
            </w:r>
          </w:p>
        </w:tc>
      </w:tr>
    </w:tbl>
    <w:p w14:paraId="3B3250DB">
      <w:pPr>
        <w:spacing w:after="80"/>
      </w:pPr>
    </w:p>
    <w:p w14:paraId="74730AAB">
      <w:pPr>
        <w:spacing w:after="80"/>
      </w:pPr>
      <w:r>
        <w:rPr>
          <w:rFonts w:ascii="Aptos" w:hAnsi="Aptos" w:eastAsia="ＭＳ 明朝" w:cs="Aptos" w:eastAsiaTheme="minorEastAsia"/>
          <w:sz w:val="22"/>
          <w:szCs w:val="22"/>
        </w:rPr>
        <w:t>Sending: authenticate -&gt; validate input -&gt; encrypt with AES-GCM -&gt; sign with Ed25519 -&gt; store in SQLite -&gt; broadcast verified event.</w:t>
      </w:r>
    </w:p>
    <w:p w14:paraId="22C4C8F3">
      <w:pPr>
        <w:spacing w:after="80"/>
      </w:pPr>
      <w:r>
        <w:rPr>
          <w:rFonts w:ascii="Aptos" w:hAnsi="Aptos" w:eastAsia="ＭＳ 明朝" w:cs="Aptos" w:eastAsiaTheme="minorEastAsia"/>
          <w:sz w:val="22"/>
          <w:szCs w:val="22"/>
        </w:rPr>
        <w:t>History: retrieve -&gt; decrypt and authenticate -&gt; verify sender public-key signature -&gt; display only verified plaintext</w:t>
      </w:r>
      <w:r>
        <w:rPr>
          <w:rFonts w:ascii="Aptos" w:hAnsi="Aptos" w:eastAsia="ＭＳ 明朝" w:cs="Aptos" w:eastAsiaTheme="minorEastAsia"/>
          <w:sz w:val="20"/>
          <w:szCs w:val="22"/>
        </w:rPr>
        <w:t>.</w:t>
      </w:r>
    </w:p>
    <w:p w14:paraId="63CC7781">
      <w:pPr>
        <w:spacing w:after="80"/>
      </w:pPr>
      <w:r>
        <w:rPr>
          <w:rFonts w:ascii="Aptos" w:hAnsi="Aptos" w:eastAsia="ＭＳ 明朝" w:cs="Aptos" w:eastAsiaTheme="minorEastAsia"/>
          <w:b/>
          <w:bCs/>
          <w:sz w:val="24"/>
          <w:szCs w:val="24"/>
        </w:rPr>
        <w:t>5. Authentication and Key Management</w:t>
      </w:r>
    </w:p>
    <w:p w14:paraId="522F3092">
      <w:pPr>
        <w:spacing w:after="80"/>
      </w:pPr>
      <w:r>
        <w:rPr>
          <w:rFonts w:ascii="Aptos" w:hAnsi="Aptos" w:eastAsia="ＭＳ 明朝" w:cs="Aptos" w:eastAsiaTheme="minorEastAsia"/>
          <w:sz w:val="22"/>
          <w:szCs w:val="22"/>
        </w:rPr>
        <w:t>Registration creates a random salt, a PBKDF2-HMAC-SHA256 password hash, and an Ed25519 key pair. The public key is stored for verification. The private key is encrypted with AES-GCM using a 32-byte application master key. The master key is generated locally in chat_master.key or supplied through</w:t>
      </w:r>
    </w:p>
    <w:p w14:paraId="640161F7">
      <w:pPr>
        <w:spacing w:after="80"/>
      </w:pPr>
      <w:r>
        <w:rPr>
          <w:rFonts w:ascii="Aptos" w:hAnsi="Aptos" w:eastAsia="ＭＳ 明朝" w:cs="Aptos" w:eastAsiaTheme="minorEastAsia"/>
          <w:sz w:val="22"/>
          <w:szCs w:val="22"/>
        </w:rPr>
        <w:t>CHAT_MASTER_KEY and is excluded from version control.</w:t>
      </w:r>
    </w:p>
    <w:p w14:paraId="3C24A535">
      <w:pPr>
        <w:spacing w:after="80"/>
      </w:pPr>
      <w:r>
        <w:rPr>
          <w:rFonts w:ascii="Aptos" w:hAnsi="Aptos" w:eastAsia="ＭＳ 明朝" w:cs="Aptos" w:eastAsiaTheme="minorEastAsia"/>
          <w:b/>
          <w:bCs/>
          <w:sz w:val="24"/>
          <w:szCs w:val="24"/>
        </w:rPr>
        <w:t>6. Database Design</w:t>
      </w:r>
    </w:p>
    <w:p w14:paraId="0982C36C">
      <w:pPr>
        <w:spacing w:after="80"/>
      </w:pPr>
      <w:r>
        <w:rPr>
          <w:rFonts w:ascii="Aptos" w:hAnsi="Aptos" w:eastAsia="ＭＳ 明朝" w:cs="Aptos" w:eastAsiaTheme="minorEastAsia"/>
          <w:sz w:val="22"/>
          <w:szCs w:val="22"/>
        </w:rPr>
        <w:t>users(id, username, password_salt, password_hash, public_key, private_key_nonce, private_key_ciphertext, created_at)</w:t>
      </w:r>
    </w:p>
    <w:p w14:paraId="7CE1B2D9">
      <w:pPr>
        <w:spacing w:after="80"/>
      </w:pPr>
      <w:r>
        <w:rPr>
          <w:rFonts w:ascii="Aptos" w:hAnsi="Aptos" w:eastAsia="ＭＳ 明朝" w:cs="Aptos" w:eastAsiaTheme="minorEastAsia"/>
          <w:sz w:val="22"/>
          <w:szCs w:val="22"/>
        </w:rPr>
        <w:t>messages(id, room_id, sender_id, sender, ciphertext, nonce, signature, timestamp)</w:t>
      </w:r>
    </w:p>
    <w:p w14:paraId="49916FB4">
      <w:pPr>
        <w:spacing w:after="80"/>
      </w:pPr>
      <w:r>
        <w:rPr>
          <w:rFonts w:ascii="Aptos" w:hAnsi="Aptos" w:eastAsia="ＭＳ 明朝" w:cs="Aptos" w:eastAsiaTheme="minorEastAsia"/>
          <w:sz w:val="22"/>
          <w:szCs w:val="22"/>
        </w:rPr>
        <w:t>security_events(id, message_id, reason, detected_at)</w:t>
      </w:r>
    </w:p>
    <w:p w14:paraId="6F2883BC">
      <w:pPr>
        <w:spacing w:after="80"/>
      </w:pPr>
      <w:r>
        <w:rPr>
          <w:rFonts w:ascii="Aptos" w:hAnsi="Aptos" w:eastAsia="ＭＳ 明朝" w:cs="Aptos" w:eastAsiaTheme="minorEastAsia"/>
          <w:b/>
          <w:bCs/>
          <w:sz w:val="24"/>
          <w:szCs w:val="24"/>
        </w:rPr>
        <w:t>7. Setup and Client URL</w:t>
      </w:r>
    </w:p>
    <w:p w14:paraId="7A75E798">
      <w:pPr>
        <w:spacing w:after="80"/>
      </w:pPr>
      <w:r>
        <w:rPr>
          <w:rFonts w:ascii="Aptos" w:hAnsi="Aptos" w:eastAsia="ＭＳ 明朝" w:cs="Aptos" w:eastAsiaTheme="minorEastAsia"/>
          <w:sz w:val="22"/>
          <w:szCs w:val="22"/>
        </w:rPr>
        <w:t>Install Python 3 and run python -m pip install -r requirements.txt. Start the server with python server.py. Open http://SERVER_IP:8000 on each allotted machine. If the network address changes, use the active IPv4 address from ipconfig and allow TCP port 8000 through the firewall.</w:t>
      </w:r>
    </w:p>
    <w:p w14:paraId="4F4CD940">
      <w:pPr>
        <w:spacing w:after="80"/>
      </w:pPr>
      <w:r>
        <w:rPr>
          <w:rFonts w:ascii="Aptos" w:hAnsi="Aptos" w:eastAsia="ＭＳ 明朝" w:cs="Aptos" w:eastAsiaTheme="minorEastAsia"/>
          <w:b/>
          <w:bCs/>
          <w:sz w:val="24"/>
          <w:szCs w:val="24"/>
        </w:rPr>
        <w:t>8. Demonstration and Verification</w:t>
      </w:r>
    </w:p>
    <w:p w14:paraId="165A2778">
      <w:pPr>
        <w:spacing w:after="80"/>
      </w:pPr>
      <w:r>
        <w:rPr>
          <w:rFonts w:ascii="Aptos" w:hAnsi="Aptos" w:eastAsia="ＭＳ 明朝" w:cs="Aptos" w:eastAsiaTheme="minorEastAsia"/>
          <w:sz w:val="22"/>
          <w:szCs w:val="22"/>
        </w:rPr>
        <w:t>The implementation was tested with two WebSocket clients. The test registered a user, authenticated a second connection, sent a signed message, confirmed that the second connection received it from history, and flipped a byte in the stored ciphertext. On the next history read, AES-GCM rejected the row and the server generated a security alert instead of displaying plaintext. The test output was: Registration, authentication, persistence, history, broadcast, signatures, and tamper detection passed. For a manual demo, register two or more accounts, send messages, refresh or reconnect to show history, then stop the server and modify one ciphertext byte in chat.db. Restart and log in to show the red security alert.</w:t>
      </w:r>
    </w:p>
    <w:p w14:paraId="145B0C0C">
      <w:pPr>
        <w:spacing w:after="80"/>
      </w:pPr>
      <w:r>
        <w:rPr>
          <w:rFonts w:ascii="Aptos" w:hAnsi="Aptos" w:eastAsia="ＭＳ 明朝" w:cs="Aptos" w:eastAsiaTheme="minorEastAsia"/>
          <w:b/>
          <w:bCs/>
          <w:sz w:val="24"/>
          <w:szCs w:val="24"/>
        </w:rPr>
        <w:t>9. Source Code</w:t>
      </w:r>
    </w:p>
    <w:p w14:paraId="3A065CBC">
      <w:pPr>
        <w:spacing w:after="80"/>
      </w:pPr>
      <w:r>
        <w:rPr>
          <w:rFonts w:ascii="Aptos" w:hAnsi="Aptos" w:eastAsia="ＭＳ 明朝" w:cs="Aptos" w:eastAsiaTheme="minorEastAsia"/>
          <w:sz w:val="22"/>
          <w:szCs w:val="22"/>
        </w:rPr>
        <w:t>The attached .zip file contains all the code files</w:t>
      </w:r>
    </w:p>
    <w:p w14:paraId="5E90C7F3">
      <w:pPr>
        <w:spacing w:after="80" w:line="276" w:lineRule="auto"/>
      </w:pPr>
      <w:r>
        <w:rPr>
          <w:rFonts w:ascii="Aptos" w:hAnsi="Aptos" w:eastAsia="ＭＳ 明朝" w:cs="Aptos" w:eastAsiaTheme="minorEastAsia" w:csTheme="minorBidi"/>
          <w:sz w:val="22"/>
          <w:szCs w:val="22"/>
        </w:rPr>
        <w:t>1. server.py</w:t>
      </w:r>
    </w:p>
    <w:p w14:paraId="0D52202B">
      <w:pPr>
        <w:spacing w:after="80" w:line="276" w:lineRule="auto"/>
      </w:pPr>
      <w:r>
        <w:rPr>
          <w:rFonts w:ascii="Aptos" w:hAnsi="Aptos" w:eastAsia="ＭＳ 明朝" w:cs="Aptos" w:eastAsiaTheme="minorEastAsia" w:csTheme="minorBidi"/>
          <w:sz w:val="22"/>
          <w:szCs w:val="22"/>
        </w:rPr>
        <w:t>2. client.py</w:t>
      </w:r>
    </w:p>
    <w:p w14:paraId="3805FB27">
      <w:pPr>
        <w:spacing w:after="80" w:line="276" w:lineRule="auto"/>
      </w:pPr>
      <w:r>
        <w:rPr>
          <w:rFonts w:ascii="Aptos" w:hAnsi="Aptos" w:eastAsia="ＭＳ 明朝" w:cs="Aptos" w:eastAsiaTheme="minorEastAsia" w:csTheme="minorBidi"/>
          <w:sz w:val="22"/>
          <w:szCs w:val="22"/>
        </w:rPr>
        <w:t>3. requirements.txt</w:t>
      </w:r>
    </w:p>
    <w:p w14:paraId="6EC02896">
      <w:pPr>
        <w:spacing w:after="80" w:line="276" w:lineRule="auto"/>
      </w:pPr>
      <w:r>
        <w:rPr>
          <w:rFonts w:ascii="Aptos" w:hAnsi="Aptos" w:eastAsia="ＭＳ 明朝" w:cs="Aptos" w:eastAsiaTheme="minorEastAsia" w:csTheme="minorBidi"/>
          <w:sz w:val="22"/>
          <w:szCs w:val="22"/>
        </w:rPr>
        <w:t>4. index.html</w:t>
      </w:r>
    </w:p>
    <w:p w14:paraId="6DF99A95">
      <w:pPr>
        <w:spacing w:after="80" w:line="276" w:lineRule="auto"/>
      </w:pPr>
      <w:r>
        <w:rPr>
          <w:rFonts w:ascii="Aptos" w:hAnsi="Aptos" w:eastAsia="ＭＳ 明朝" w:cs="Aptos" w:eastAsiaTheme="minorEastAsia" w:csTheme="minorBidi"/>
          <w:sz w:val="22"/>
          <w:szCs w:val="22"/>
        </w:rPr>
        <w:t>5. README.md</w:t>
      </w:r>
    </w:p>
    <w:p w14:paraId="3D31858B">
      <w:pPr>
        <w:spacing w:after="80" w:line="276" w:lineRule="auto"/>
      </w:pPr>
      <w:r>
        <w:rPr>
          <w:rFonts w:ascii="Aptos" w:hAnsi="Aptos" w:eastAsia="ＭＳ 明朝" w:cs="Aptos" w:eastAsiaTheme="minorEastAsia" w:csTheme="minorBidi"/>
          <w:sz w:val="22"/>
          <w:szCs w:val="22"/>
        </w:rPr>
        <w:t>6. Lab4_Report.pdf</w:t>
      </w:r>
    </w:p>
    <w:p w14:paraId="115CDA30">
      <w:pPr>
        <w:spacing w:line="276" w:lineRule="auto"/>
      </w:pPr>
    </w:p>
    <w:p w14:paraId="6C13A9FE">
      <w:pPr>
        <w:spacing w:line="276" w:lineRule="auto"/>
      </w:pPr>
    </w:p>
    <w:p w14:paraId="0ACBCC9C">
      <w:pPr>
        <w:spacing w:line="276" w:lineRule="auto"/>
      </w:pPr>
      <w:r>
        <w:drawing>
          <wp:inline distT="0" distB="0" distL="0" distR="0">
            <wp:extent cx="5829300" cy="2933700"/>
            <wp:effectExtent l="0" t="0" r="0" b="0"/>
            <wp:docPr id="100000" name="Picture 100000" descr="Screenshot 2026-08-16 113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Screenshot 2026-08-16 113414.png"/>
                    <pic:cNvPicPr/>
                  </pic:nvPicPr>
                  <pic:blipFill>
                    <a:blip r:embed="rId14"/>
                    <a:stretch>
                      <a:fillRect/>
                    </a:stretch>
                  </pic:blipFill>
                  <pic:spPr>
                    <a:xfrm>
                      <a:off x="0" y="0"/>
                      <a:ext cx="5829300" cy="2933700"/>
                    </a:xfrm>
                    <a:prstGeom prst="rect">
                      <a:avLst/>
                    </a:prstGeom>
                  </pic:spPr>
                </pic:pic>
              </a:graphicData>
            </a:graphic>
          </wp:inline>
        </w:drawing>
      </w:r>
      <w:r>
        <w:rPr>
          <w:rFonts w:ascii="Aptos" w:hAnsi="Aptos" w:eastAsia="ＭＳ 明朝" w:cs="Aptos" w:eastAsiaTheme="minorEastAsia" w:csTheme="minorBidi"/>
          <w:sz w:val="20"/>
          <w:szCs w:val="22"/>
        </w:rPr>
        <w:t xml:space="preserve">  </w:t>
      </w:r>
    </w:p>
    <w:p w14:paraId="74086FF6">
      <w:pPr>
        <w:spacing w:line="276" w:lineRule="auto"/>
        <w:jc w:val="center"/>
      </w:pPr>
      <w:r>
        <w:rPr>
          <w:rFonts w:ascii="Aptos" w:hAnsi="Aptos" w:eastAsia="ＭＳ 明朝" w:cs="Aptos" w:eastAsiaTheme="minorEastAsia" w:csTheme="minorBidi"/>
          <w:sz w:val="20"/>
          <w:szCs w:val="22"/>
        </w:rPr>
        <w:t xml:space="preserve">Fig 1: initial Chat without tampering the messages  </w:t>
      </w:r>
    </w:p>
    <w:p w14:paraId="3C064BC9">
      <w:pPr>
        <w:spacing w:line="276" w:lineRule="auto"/>
      </w:pPr>
    </w:p>
    <w:p w14:paraId="41789E2B">
      <w:pPr>
        <w:spacing w:line="276" w:lineRule="auto"/>
      </w:pPr>
    </w:p>
    <w:p w14:paraId="0BC0F1F7">
      <w:pPr>
        <w:spacing w:line="276" w:lineRule="auto"/>
      </w:pPr>
    </w:p>
    <w:p w14:paraId="1C8C1E7F">
      <w:pPr>
        <w:spacing w:line="276" w:lineRule="auto"/>
      </w:pPr>
    </w:p>
    <w:p w14:paraId="678903AB">
      <w:pPr>
        <w:spacing w:line="276" w:lineRule="auto"/>
      </w:pPr>
    </w:p>
    <w:p w14:paraId="34B544CA">
      <w:pPr>
        <w:spacing w:line="276" w:lineRule="auto"/>
      </w:pPr>
    </w:p>
    <w:p w14:paraId="12489C7B">
      <w:pPr>
        <w:spacing w:line="276" w:lineRule="auto"/>
      </w:pPr>
      <w:r>
        <w:drawing>
          <wp:inline distT="0" distB="0" distL="0" distR="0">
            <wp:extent cx="5829300" cy="2962275"/>
            <wp:effectExtent l="0" t="0" r="0" b="0"/>
            <wp:docPr id="100001" name="Picture 100001" descr="Screenshot 2026-08-16 113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Screenshot 2026-08-16 113423.png"/>
                    <pic:cNvPicPr/>
                  </pic:nvPicPr>
                  <pic:blipFill>
                    <a:blip r:embed="rId15"/>
                    <a:stretch>
                      <a:fillRect/>
                    </a:stretch>
                  </pic:blipFill>
                  <pic:spPr>
                    <a:xfrm>
                      <a:off x="0" y="0"/>
                      <a:ext cx="5829300" cy="2962275"/>
                    </a:xfrm>
                    <a:prstGeom prst="rect">
                      <a:avLst/>
                    </a:prstGeom>
                  </pic:spPr>
                </pic:pic>
              </a:graphicData>
            </a:graphic>
          </wp:inline>
        </w:drawing>
      </w:r>
    </w:p>
    <w:p w14:paraId="71EF56A2">
      <w:pPr>
        <w:spacing w:line="276" w:lineRule="auto"/>
        <w:jc w:val="center"/>
      </w:pPr>
      <w:r>
        <w:rPr>
          <w:rFonts w:ascii="Aptos" w:hAnsi="Aptos" w:eastAsia="ＭＳ 明朝" w:cs="Aptos" w:eastAsiaTheme="minorEastAsia" w:csTheme="minorBidi"/>
          <w:sz w:val="22"/>
          <w:szCs w:val="22"/>
        </w:rPr>
        <w:t>Fig 2: Chat with tampering the messages and detection</w:t>
      </w:r>
    </w:p>
    <w:p w14:paraId="0257265A">
      <w:pPr>
        <w:spacing w:after="200" w:line="276" w:lineRule="auto"/>
      </w:pPr>
      <w:r>
        <w:rPr>
          <w:rFonts w:ascii="Aptos" w:hAnsi="Aptos" w:eastAsia="ＭＳ 明朝" w:cs="Aptos" w:eastAsiaTheme="minorEastAsia" w:csTheme="minorBidi"/>
          <w:sz w:val="20"/>
          <w:szCs w:val="22"/>
        </w:rPr>
        <w:t xml:space="preserve">  </w:t>
      </w:r>
    </w:p>
    <w:p w14:paraId="7AC8A3EE">
      <w:pPr>
        <w:pStyle w:val="Heading1"/>
      </w:pPr>
      <w:r>
        <w:rPr>
          <w:rFonts w:ascii="Calibri" w:hAnsi="Calibri" w:eastAsia="ＭＳ ゴシック" w:cs="Calibri" w:asciiTheme="majorHAnsi" w:hAnsiTheme="majorHAnsi" w:eastAsiaTheme="majorEastAsia"/>
          <w:b/>
          <w:bCs/>
          <w:sz w:val="28"/>
          <w:szCs w:val="28"/>
        </w:rPr>
        <w:t>10. Contribution Report</w:t>
      </w:r>
    </w:p>
    <w:p w14:paraId="6437140A">
      <w:pPr>
        <w:spacing w:after="200" w:line="276" w:lineRule="auto"/>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120"/>
        <w:gridCol w:w="3120"/>
        <w:gridCol w:w="3120"/>
      </w:tblGrid>
      <w:tr>
        <w:tc>
          <w:tcPr>
            <w:tcW w:w="16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AF85BB">
            <w:pPr>
              <w:spacing w:after="200" w:line="276" w:lineRule="auto"/>
            </w:pPr>
            <w:r>
              <w:rPr>
                <w:rFonts w:ascii="Aptos" w:hAnsi="Aptos" w:eastAsia="ＭＳ 明朝" w:cs="Aptos" w:eastAsiaTheme="minorEastAsia"/>
                <w:b/>
                <w:bCs/>
                <w:color w:val="172554"/>
                <w:sz w:val="20"/>
                <w:szCs w:val="22"/>
              </w:rPr>
              <w:t>Student</w:t>
            </w:r>
          </w:p>
        </w:tc>
        <w:tc>
          <w:tcPr>
            <w:tcW w:w="16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12557C">
            <w:pPr>
              <w:spacing w:after="200" w:line="276" w:lineRule="auto"/>
            </w:pPr>
            <w:r>
              <w:rPr>
                <w:rFonts w:ascii="Aptos" w:hAnsi="Aptos" w:eastAsia="ＭＳ 明朝" w:cs="Aptos" w:eastAsiaTheme="minorEastAsia"/>
                <w:b/>
                <w:bCs/>
                <w:color w:val="172554"/>
                <w:sz w:val="20"/>
                <w:szCs w:val="22"/>
              </w:rPr>
              <w:t>Assigned contribution</w:t>
            </w:r>
          </w:p>
        </w:tc>
        <w:tc>
          <w:tcPr>
            <w:tcW w:w="16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F8F7A6">
            <w:pPr>
              <w:spacing w:after="200" w:line="276" w:lineRule="auto"/>
            </w:pPr>
            <w:r>
              <w:rPr>
                <w:rFonts w:ascii="Aptos" w:hAnsi="Aptos" w:eastAsia="ＭＳ 明朝" w:cs="Aptos" w:eastAsiaTheme="minorEastAsia"/>
                <w:b/>
                <w:bCs/>
                <w:color w:val="172554"/>
                <w:sz w:val="20"/>
                <w:szCs w:val="22"/>
              </w:rPr>
              <w:t>Share</w:t>
            </w:r>
          </w:p>
        </w:tc>
      </w:tr>
      <w:tr>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BB2840">
            <w:pPr>
              <w:spacing w:after="0"/>
            </w:pPr>
            <w:r>
              <w:rPr>
                <w:rFonts w:ascii="Aptos" w:hAnsi="Aptos" w:eastAsia="ＭＳ 明朝" w:cs="Aptos" w:eastAsiaTheme="minorEastAsia"/>
                <w:sz w:val="18"/>
                <w:szCs w:val="22"/>
              </w:rPr>
              <w:t>Member 1: Khethavath Sunil Naik</w:t>
            </w:r>
          </w:p>
        </w:tc>
        <w:tc>
          <w:tcPr>
            <w:tcW w:w="45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81C8B8">
            <w:pPr>
              <w:spacing w:after="0"/>
            </w:pPr>
            <w:r>
              <w:rPr>
                <w:rFonts w:ascii="Aptos" w:hAnsi="Aptos" w:eastAsia="ＭＳ 明朝" w:cs="Aptos" w:eastAsiaTheme="minorEastAsia"/>
                <w:sz w:val="18"/>
                <w:szCs w:val="22"/>
              </w:rPr>
              <w:t xml:space="preserve">Architecture, integration, server deployment, SQLite persistence, Report </w:t>
            </w:r>
          </w:p>
        </w:tc>
        <w:tc>
          <w:tcPr>
            <w:tcW w:w="9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019E37">
            <w:pPr>
              <w:spacing w:after="0"/>
            </w:pPr>
            <w:r>
              <w:rPr>
                <w:rFonts w:ascii="Aptos" w:hAnsi="Aptos" w:eastAsia="ＭＳ 明朝" w:cs="Aptos" w:eastAsiaTheme="minorEastAsia"/>
                <w:sz w:val="18"/>
                <w:szCs w:val="22"/>
              </w:rPr>
              <w:t>33.34%</w:t>
            </w:r>
          </w:p>
        </w:tc>
      </w:tr>
      <w:tr>
        <w:trPr>
          <w:trHeight w:val="495" w:hRule="atLeast"/>
        </w:trPr>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AEC558">
            <w:pPr>
              <w:spacing w:after="0"/>
            </w:pPr>
            <w:r>
              <w:rPr>
                <w:rFonts w:ascii="Aptos" w:hAnsi="Aptos" w:eastAsia="ＭＳ 明朝" w:cs="Aptos" w:eastAsiaTheme="minorEastAsia"/>
                <w:sz w:val="18"/>
                <w:szCs w:val="22"/>
              </w:rPr>
              <w:t>Member 2: Dosapati Ashirvadhan</w:t>
            </w:r>
          </w:p>
        </w:tc>
        <w:tc>
          <w:tcPr>
            <w:tcW w:w="45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126B68">
            <w:pPr>
              <w:spacing w:after="0"/>
            </w:pPr>
            <w:r>
              <w:rPr>
                <w:rFonts w:ascii="Aptos" w:hAnsi="Aptos" w:eastAsia="ＭＳ 明朝" w:cs="Aptos" w:eastAsiaTheme="minorEastAsia"/>
                <w:sz w:val="18"/>
                <w:szCs w:val="22"/>
              </w:rPr>
              <w:t xml:space="preserve"> AES-GCM encryption, integrity testing, client testing</w:t>
            </w:r>
          </w:p>
        </w:tc>
        <w:tc>
          <w:tcPr>
            <w:tcW w:w="9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19DDBD">
            <w:pPr>
              <w:spacing w:after="0"/>
            </w:pPr>
            <w:r>
              <w:rPr>
                <w:rFonts w:ascii="Aptos" w:hAnsi="Aptos" w:eastAsia="ＭＳ 明朝" w:cs="Aptos" w:eastAsiaTheme="minorEastAsia"/>
                <w:sz w:val="18"/>
                <w:szCs w:val="22"/>
              </w:rPr>
              <w:t>33.33%</w:t>
            </w:r>
          </w:p>
        </w:tc>
      </w:tr>
      <w:tr>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BE3DDB">
            <w:pPr>
              <w:spacing w:after="0"/>
            </w:pPr>
            <w:r>
              <w:rPr>
                <w:rFonts w:ascii="Aptos" w:hAnsi="Aptos" w:eastAsia="ＭＳ 明朝" w:cs="Aptos" w:eastAsiaTheme="minorEastAsia"/>
                <w:sz w:val="18"/>
                <w:szCs w:val="22"/>
              </w:rPr>
              <w:t>Member 3: Dara Navya</w:t>
            </w:r>
          </w:p>
        </w:tc>
        <w:tc>
          <w:tcPr>
            <w:tcW w:w="45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30BC52">
            <w:pPr>
              <w:spacing w:after="0"/>
            </w:pPr>
            <w:r>
              <w:rPr>
                <w:rFonts w:ascii="Aptos" w:hAnsi="Aptos" w:eastAsia="ＭＳ 明朝" w:cs="Aptos" w:eastAsiaTheme="minorEastAsia"/>
                <w:sz w:val="18"/>
                <w:szCs w:val="22"/>
              </w:rPr>
              <w:t>Authentication, Ed25519 key management and verification</w:t>
            </w:r>
          </w:p>
        </w:tc>
        <w:tc>
          <w:tcPr>
            <w:tcW w:w="9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8F8578">
            <w:pPr>
              <w:spacing w:after="0"/>
            </w:pPr>
            <w:r>
              <w:rPr>
                <w:rFonts w:ascii="Aptos" w:hAnsi="Aptos" w:eastAsia="ＭＳ 明朝" w:cs="Aptos" w:eastAsiaTheme="minorEastAsia"/>
                <w:sz w:val="18"/>
                <w:szCs w:val="22"/>
              </w:rPr>
              <w:t>33.33%</w:t>
            </w:r>
          </w:p>
        </w:tc>
      </w:tr>
    </w:tbl>
    <w:p w14:paraId="0B5E34BF">
      <w:pPr>
        <w:spacing w:after="200" w:line="276" w:lineRule="auto"/>
      </w:pPr>
    </w:p>
    <w:p w14:paraId="34B57BDB">
      <w:pPr>
        <w:spacing w:after="200" w:line="276" w:lineRule="auto"/>
      </w:pPr>
      <w:r>
        <w:rPr>
          <w:b/>
          <w:bCs/>
        </w:rPr>
        <w:t xml:space="preserve">11. AI Citation: </w:t>
      </w:r>
      <w:r>
        <w:t xml:space="preserve">Codex for WebChat UI, and for making this report. </w:t>
      </w:r>
    </w:p>
    <w:sectPr>
      <w:pgSz w:w="12240" w:h="15840"/>
      <w:pgMar w:top="936" w:right="1080" w:bottom="936"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github.com/Sunil0012/Secure-Group-Chat.git" TargetMode="External"/><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2026-09-15T06:31:59.801Z</dcterms:modified>
  <cp:category/>
</cp:coreProperties>
</file>