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0D6A" w:rsidRDefault="00D10D6A" w:rsidP="00D10D6A">
      <w:r>
        <w:t>[Document ID: KB001]</w:t>
      </w:r>
    </w:p>
    <w:p w:rsidR="00D10D6A" w:rsidRDefault="00D10D6A" w:rsidP="00D10D6A">
      <w:r>
        <w:t>Title: Unable to connect to VPN</w:t>
      </w:r>
    </w:p>
    <w:p w:rsidR="00D10D6A" w:rsidRDefault="00D10D6A" w:rsidP="00D10D6A">
      <w:r>
        <w:t>Content:</w:t>
      </w:r>
    </w:p>
    <w:p w:rsidR="00D10D6A" w:rsidRDefault="00D10D6A" w:rsidP="00D10D6A">
      <w:r>
        <w:t>If users cannot connect to VPN, verify their credentials, check if the VPN service is running, and ensure network ports 443 and 500 are open. If the issue persists, restart the VPN client or check the firewall settings.</w:t>
      </w:r>
    </w:p>
    <w:p w:rsidR="00D10D6A" w:rsidRDefault="00D10D6A" w:rsidP="00D10D6A"/>
    <w:p w:rsidR="00D10D6A" w:rsidRDefault="00D10D6A" w:rsidP="00D10D6A">
      <w:r>
        <w:t>---</w:t>
      </w:r>
    </w:p>
    <w:p w:rsidR="00D10D6A" w:rsidRDefault="00D10D6A" w:rsidP="00D10D6A"/>
    <w:p w:rsidR="00D10D6A" w:rsidRDefault="00D10D6A" w:rsidP="00D10D6A">
      <w:r>
        <w:t>[Document ID: KB002]</w:t>
      </w:r>
    </w:p>
    <w:p w:rsidR="00D10D6A" w:rsidRDefault="00D10D6A" w:rsidP="00D10D6A">
      <w:r>
        <w:t>Title: Resetting Active Directory Password</w:t>
      </w:r>
    </w:p>
    <w:p w:rsidR="00D10D6A" w:rsidRDefault="00D10D6A" w:rsidP="00D10D6A">
      <w:r>
        <w:t>Content:</w:t>
      </w:r>
    </w:p>
    <w:p w:rsidR="00D10D6A" w:rsidRDefault="00D10D6A" w:rsidP="00D10D6A">
      <w:r>
        <w:t>To reset a user’s Active Directory password, open Active Directory Users and Computers, right-click the user account, and select "Reset Password." Ensure “User must change password at next logon” is checked for compliance.</w:t>
      </w:r>
    </w:p>
    <w:p w:rsidR="00D10D6A" w:rsidRDefault="00D10D6A" w:rsidP="00D10D6A"/>
    <w:p w:rsidR="00D10D6A" w:rsidRDefault="00D10D6A" w:rsidP="00D10D6A">
      <w:r>
        <w:t>---</w:t>
      </w:r>
    </w:p>
    <w:p w:rsidR="00D10D6A" w:rsidRDefault="00D10D6A" w:rsidP="00D10D6A"/>
    <w:p w:rsidR="00D10D6A" w:rsidRDefault="00D10D6A" w:rsidP="00D10D6A">
      <w:r>
        <w:t>[Document ID: KB003]</w:t>
      </w:r>
    </w:p>
    <w:p w:rsidR="00D10D6A" w:rsidRDefault="00D10D6A" w:rsidP="00D10D6A">
      <w:r>
        <w:t>Title: DNS Resolution Issue</w:t>
      </w:r>
    </w:p>
    <w:p w:rsidR="00D10D6A" w:rsidRDefault="00D10D6A" w:rsidP="00D10D6A">
      <w:r>
        <w:t>Content:</w:t>
      </w:r>
    </w:p>
    <w:p w:rsidR="00D10D6A" w:rsidRDefault="00D10D6A" w:rsidP="00D10D6A">
      <w:r>
        <w:t xml:space="preserve">If DNS resolution fails, verify the DNS server IP configuration in network adapter settings. Use the </w:t>
      </w:r>
      <w:proofErr w:type="spellStart"/>
      <w:r>
        <w:t>nslookup</w:t>
      </w:r>
      <w:proofErr w:type="spellEnd"/>
      <w:r>
        <w:t xml:space="preserve"> command to test name resolution. Restart the DNS client service or flush the DNS cache if needed.</w:t>
      </w:r>
    </w:p>
    <w:p w:rsidR="00D10D6A" w:rsidRDefault="00D10D6A" w:rsidP="00D10D6A"/>
    <w:p w:rsidR="00D10D6A" w:rsidRDefault="00D10D6A" w:rsidP="00D10D6A">
      <w:r>
        <w:t>---</w:t>
      </w:r>
    </w:p>
    <w:p w:rsidR="00D10D6A" w:rsidRDefault="00D10D6A" w:rsidP="00D10D6A"/>
    <w:p w:rsidR="00D10D6A" w:rsidRDefault="00D10D6A" w:rsidP="00D10D6A">
      <w:r>
        <w:t>[Document ID: KB004]</w:t>
      </w:r>
    </w:p>
    <w:p w:rsidR="00D10D6A" w:rsidRDefault="00D10D6A" w:rsidP="00D10D6A">
      <w:r>
        <w:lastRenderedPageBreak/>
        <w:t>Title: Printer Not Responding</w:t>
      </w:r>
    </w:p>
    <w:p w:rsidR="00D10D6A" w:rsidRDefault="00D10D6A" w:rsidP="00D10D6A">
      <w:r>
        <w:t>Content:</w:t>
      </w:r>
    </w:p>
    <w:p w:rsidR="00D10D6A" w:rsidRDefault="00D10D6A" w:rsidP="00D10D6A">
      <w:r>
        <w:t>When a printer is not responding, check power cables, printer queue status, and network connectivity. Try reinstalling the printer driver if jobs are stuck. For network printers, ensure the printer IP is reachable via ping.</w:t>
      </w:r>
    </w:p>
    <w:p w:rsidR="00D10D6A" w:rsidRDefault="00D10D6A" w:rsidP="00D10D6A"/>
    <w:p w:rsidR="00D10D6A" w:rsidRDefault="00D10D6A" w:rsidP="00D10D6A">
      <w:r>
        <w:t>---</w:t>
      </w:r>
    </w:p>
    <w:p w:rsidR="00D10D6A" w:rsidRDefault="00D10D6A" w:rsidP="00D10D6A"/>
    <w:p w:rsidR="00D10D6A" w:rsidRDefault="00D10D6A" w:rsidP="00D10D6A">
      <w:r>
        <w:t>[Document ID: KB005]</w:t>
      </w:r>
    </w:p>
    <w:p w:rsidR="00D10D6A" w:rsidRDefault="00D10D6A" w:rsidP="00D10D6A">
      <w:r>
        <w:t>Title: Software Installation Request</w:t>
      </w:r>
    </w:p>
    <w:p w:rsidR="00D10D6A" w:rsidRDefault="00D10D6A" w:rsidP="00D10D6A">
      <w:r>
        <w:t>Content:</w:t>
      </w:r>
    </w:p>
    <w:p w:rsidR="00D10D6A" w:rsidRDefault="00D10D6A" w:rsidP="00D10D6A">
      <w:r>
        <w:t>Software installation requests must be approved by the IT Manager. After approval, deployment can be done using SCCM or manually if the package is not in the library. Ensure licensing compliance is verified.</w:t>
      </w:r>
    </w:p>
    <w:p w:rsidR="00D10D6A" w:rsidRDefault="00D10D6A" w:rsidP="00D10D6A"/>
    <w:p w:rsidR="00D10D6A" w:rsidRDefault="00D10D6A" w:rsidP="00D10D6A">
      <w:r>
        <w:t>---</w:t>
      </w:r>
    </w:p>
    <w:p w:rsidR="00D10D6A" w:rsidRDefault="00D10D6A" w:rsidP="00D10D6A"/>
    <w:p w:rsidR="00D10D6A" w:rsidRDefault="00D10D6A" w:rsidP="00D10D6A">
      <w:r>
        <w:t>[Document ID: HR001]</w:t>
      </w:r>
    </w:p>
    <w:p w:rsidR="00D10D6A" w:rsidRDefault="00D10D6A" w:rsidP="00D10D6A">
      <w:r>
        <w:t>Title: Leave Policy</w:t>
      </w:r>
    </w:p>
    <w:p w:rsidR="00D10D6A" w:rsidRDefault="00D10D6A" w:rsidP="00D10D6A">
      <w:r>
        <w:t>Content:</w:t>
      </w:r>
    </w:p>
    <w:p w:rsidR="00D10D6A" w:rsidRDefault="00D10D6A" w:rsidP="00D10D6A">
      <w:r>
        <w:t>Employees are entitled to 18 annual leaves, 12 sick leaves, and 10 casual leaves per year. Leaves must be applied through the HR portal and approved by reporting managers. Unused leaves can be carried forward to the next year.</w:t>
      </w:r>
    </w:p>
    <w:p w:rsidR="00D10D6A" w:rsidRDefault="00D10D6A" w:rsidP="00D10D6A"/>
    <w:p w:rsidR="00D10D6A" w:rsidRDefault="00D10D6A" w:rsidP="00D10D6A">
      <w:r>
        <w:t>---</w:t>
      </w:r>
    </w:p>
    <w:p w:rsidR="00D10D6A" w:rsidRDefault="00D10D6A" w:rsidP="00D10D6A"/>
    <w:p w:rsidR="00D10D6A" w:rsidRDefault="00D10D6A" w:rsidP="00D10D6A">
      <w:r>
        <w:t>[Document ID: HR002]</w:t>
      </w:r>
    </w:p>
    <w:p w:rsidR="00D10D6A" w:rsidRDefault="00D10D6A" w:rsidP="00D10D6A">
      <w:r>
        <w:t xml:space="preserve">Title: Work </w:t>
      </w:r>
      <w:proofErr w:type="gramStart"/>
      <w:r>
        <w:t>From</w:t>
      </w:r>
      <w:proofErr w:type="gramEnd"/>
      <w:r>
        <w:t xml:space="preserve"> Home Policy</w:t>
      </w:r>
    </w:p>
    <w:p w:rsidR="00D10D6A" w:rsidRDefault="00D10D6A" w:rsidP="00D10D6A">
      <w:r>
        <w:lastRenderedPageBreak/>
        <w:t>Content:</w:t>
      </w:r>
    </w:p>
    <w:p w:rsidR="00D10D6A" w:rsidRDefault="00D10D6A" w:rsidP="00D10D6A">
      <w:r>
        <w:t>Employees may request work from home up to two days per week with manager approval. VPN access and attendance tracking via the HR system are mandatory. Ensure data privacy standards are followed while working remotely.</w:t>
      </w:r>
    </w:p>
    <w:p w:rsidR="00D10D6A" w:rsidRDefault="00D10D6A" w:rsidP="00D10D6A"/>
    <w:p w:rsidR="00D10D6A" w:rsidRDefault="00D10D6A" w:rsidP="00D10D6A">
      <w:r>
        <w:t>---</w:t>
      </w:r>
    </w:p>
    <w:p w:rsidR="00D10D6A" w:rsidRDefault="00D10D6A" w:rsidP="00D10D6A"/>
    <w:p w:rsidR="00D10D6A" w:rsidRDefault="00D10D6A" w:rsidP="00D10D6A">
      <w:r>
        <w:t>[Document ID: HR003]</w:t>
      </w:r>
    </w:p>
    <w:p w:rsidR="00D10D6A" w:rsidRDefault="00D10D6A" w:rsidP="00D10D6A">
      <w:r>
        <w:t>Title: Expense Reimbursement</w:t>
      </w:r>
    </w:p>
    <w:p w:rsidR="00D10D6A" w:rsidRDefault="00D10D6A" w:rsidP="00D10D6A">
      <w:r>
        <w:t>Content:</w:t>
      </w:r>
    </w:p>
    <w:p w:rsidR="00D10D6A" w:rsidRDefault="00D10D6A" w:rsidP="00D10D6A">
      <w:r>
        <w:t>All business-related expenses must be submitted within 30 days of the expense date using the Expense Management Portal. Receipts are required for claims above ₹500. Approvals are handled by the Finance department.</w:t>
      </w:r>
    </w:p>
    <w:p w:rsidR="00D10D6A" w:rsidRDefault="00D10D6A" w:rsidP="00D10D6A"/>
    <w:p w:rsidR="00D10D6A" w:rsidRDefault="00D10D6A" w:rsidP="00D10D6A">
      <w:r>
        <w:t>---</w:t>
      </w:r>
    </w:p>
    <w:p w:rsidR="00D10D6A" w:rsidRDefault="00D10D6A" w:rsidP="00D10D6A"/>
    <w:p w:rsidR="00D10D6A" w:rsidRDefault="00D10D6A" w:rsidP="00D10D6A">
      <w:r>
        <w:t>[Document ID: DEV001]</w:t>
      </w:r>
    </w:p>
    <w:p w:rsidR="00D10D6A" w:rsidRDefault="00D10D6A" w:rsidP="00D10D6A">
      <w:r>
        <w:t>Title: API Authentication</w:t>
      </w:r>
    </w:p>
    <w:p w:rsidR="00D10D6A" w:rsidRDefault="00D10D6A" w:rsidP="00D10D6A">
      <w:r>
        <w:t>Content:</w:t>
      </w:r>
    </w:p>
    <w:p w:rsidR="00D10D6A" w:rsidRDefault="00D10D6A" w:rsidP="00D10D6A">
      <w:r>
        <w:t>All API requests must include a valid Bearer token obtained via the /auth/token endpoint. Tokens expire after 60 minutes and must be refreshed using the refresh token endpoint.</w:t>
      </w:r>
    </w:p>
    <w:p w:rsidR="00D10D6A" w:rsidRDefault="00D10D6A" w:rsidP="00D10D6A"/>
    <w:p w:rsidR="00D10D6A" w:rsidRDefault="00D10D6A" w:rsidP="00D10D6A">
      <w:r>
        <w:t>---</w:t>
      </w:r>
    </w:p>
    <w:p w:rsidR="00D10D6A" w:rsidRDefault="00D10D6A" w:rsidP="00D10D6A"/>
    <w:p w:rsidR="00D10D6A" w:rsidRDefault="00D10D6A" w:rsidP="00D10D6A">
      <w:r>
        <w:t>[Document ID: DEV002]</w:t>
      </w:r>
    </w:p>
    <w:p w:rsidR="00D10D6A" w:rsidRDefault="00D10D6A" w:rsidP="00D10D6A">
      <w:r>
        <w:t>Title: Error Handling</w:t>
      </w:r>
    </w:p>
    <w:p w:rsidR="00D10D6A" w:rsidRDefault="00D10D6A" w:rsidP="00D10D6A">
      <w:r>
        <w:t>Content:</w:t>
      </w:r>
    </w:p>
    <w:p w:rsidR="00D10D6A" w:rsidRDefault="00D10D6A" w:rsidP="00D10D6A">
      <w:r>
        <w:lastRenderedPageBreak/>
        <w:t>APIs return standard HTTP error codes. Example: 400 for bad requests, 401 for unauthorized, and 500 for server errors. Include error logs and correlation IDs when reporting API issues.</w:t>
      </w:r>
    </w:p>
    <w:p w:rsidR="00D10D6A" w:rsidRDefault="00D10D6A" w:rsidP="00D10D6A"/>
    <w:p w:rsidR="00D10D6A" w:rsidRDefault="00D10D6A" w:rsidP="00D10D6A">
      <w:r>
        <w:t>---</w:t>
      </w:r>
    </w:p>
    <w:p w:rsidR="00D10D6A" w:rsidRDefault="00D10D6A" w:rsidP="00D10D6A"/>
    <w:p w:rsidR="00D10D6A" w:rsidRDefault="00D10D6A" w:rsidP="00D10D6A">
      <w:r>
        <w:t>[Document ID: DEV003]</w:t>
      </w:r>
    </w:p>
    <w:p w:rsidR="00D10D6A" w:rsidRDefault="00D10D6A" w:rsidP="00D10D6A">
      <w:r>
        <w:t xml:space="preserve">Title: </w:t>
      </w:r>
      <w:proofErr w:type="spellStart"/>
      <w:r>
        <w:t>Webhook</w:t>
      </w:r>
      <w:proofErr w:type="spellEnd"/>
      <w:r>
        <w:t xml:space="preserve"> Integration</w:t>
      </w:r>
    </w:p>
    <w:p w:rsidR="00D10D6A" w:rsidRDefault="00D10D6A" w:rsidP="00D10D6A">
      <w:r>
        <w:t>Content:</w:t>
      </w:r>
    </w:p>
    <w:p w:rsidR="00D10D6A" w:rsidRDefault="00D10D6A" w:rsidP="00D10D6A">
      <w:proofErr w:type="spellStart"/>
      <w:r>
        <w:t>Webhooks</w:t>
      </w:r>
      <w:proofErr w:type="spellEnd"/>
      <w:r>
        <w:t xml:space="preserve"> allow real-time event updates by sending POST requests to client-defined endpoints. Ensure the endpoint URL is secure (HTTPS) and responds with status 200 within 5 seconds to acknowledge the </w:t>
      </w:r>
      <w:proofErr w:type="spellStart"/>
      <w:r>
        <w:t>webhook</w:t>
      </w:r>
      <w:proofErr w:type="spellEnd"/>
      <w:r>
        <w:t>.</w:t>
      </w:r>
    </w:p>
    <w:p w:rsidR="00D10D6A" w:rsidRDefault="00D10D6A" w:rsidP="00D10D6A"/>
    <w:p w:rsidR="00D10D6A" w:rsidRDefault="00D10D6A" w:rsidP="00D10D6A">
      <w:r>
        <w:t>---</w:t>
      </w:r>
    </w:p>
    <w:p w:rsidR="00D10D6A" w:rsidRDefault="00D10D6A" w:rsidP="00D10D6A"/>
    <w:p w:rsidR="00D10D6A" w:rsidRDefault="00D10D6A" w:rsidP="00D10D6A">
      <w:r>
        <w:t>[Document ID: PROD001]</w:t>
      </w:r>
    </w:p>
    <w:p w:rsidR="00D10D6A" w:rsidRDefault="00D10D6A" w:rsidP="00D10D6A">
      <w:r>
        <w:t>Title: Return Policy</w:t>
      </w:r>
    </w:p>
    <w:p w:rsidR="00D10D6A" w:rsidRDefault="00D10D6A" w:rsidP="00D10D6A">
      <w:r>
        <w:t>Content:</w:t>
      </w:r>
    </w:p>
    <w:p w:rsidR="00D10D6A" w:rsidRDefault="00D10D6A" w:rsidP="00D10D6A">
      <w:r>
        <w:t>Products can be returned within 30 days of delivery if unused and in original packaging. Refunds are processed within 7 working days once the item is inspected. Shipping costs are non-refundable.</w:t>
      </w:r>
    </w:p>
    <w:p w:rsidR="00D10D6A" w:rsidRDefault="00D10D6A" w:rsidP="00D10D6A"/>
    <w:p w:rsidR="00D10D6A" w:rsidRDefault="00D10D6A" w:rsidP="00D10D6A">
      <w:r>
        <w:t>---</w:t>
      </w:r>
    </w:p>
    <w:p w:rsidR="00D10D6A" w:rsidRDefault="00D10D6A" w:rsidP="00D10D6A"/>
    <w:p w:rsidR="00D10D6A" w:rsidRDefault="00D10D6A" w:rsidP="00D10D6A">
      <w:r>
        <w:t>[Document ID: PROD002]</w:t>
      </w:r>
    </w:p>
    <w:p w:rsidR="00D10D6A" w:rsidRDefault="00D10D6A" w:rsidP="00D10D6A">
      <w:r>
        <w:t>Title: Warranty Coverage</w:t>
      </w:r>
    </w:p>
    <w:p w:rsidR="00D10D6A" w:rsidRDefault="00D10D6A" w:rsidP="00D10D6A">
      <w:r>
        <w:t>Content:</w:t>
      </w:r>
    </w:p>
    <w:p w:rsidR="00D10D6A" w:rsidRDefault="00D10D6A" w:rsidP="00D10D6A">
      <w:r>
        <w:t>All electronic items come with a 1-year manufacturer warranty covering hardware defects. Damage due to misuse, water, or unauthorized repairs is not covered under warranty.</w:t>
      </w:r>
    </w:p>
    <w:p w:rsidR="00D10D6A" w:rsidRDefault="00D10D6A" w:rsidP="00D10D6A"/>
    <w:p w:rsidR="00D10D6A" w:rsidRDefault="00D10D6A" w:rsidP="00D10D6A">
      <w:r>
        <w:t>---</w:t>
      </w:r>
    </w:p>
    <w:p w:rsidR="00D10D6A" w:rsidRDefault="00D10D6A" w:rsidP="00D10D6A"/>
    <w:p w:rsidR="00D10D6A" w:rsidRDefault="00D10D6A" w:rsidP="00D10D6A">
      <w:r>
        <w:t>[Document ID: PROD003]</w:t>
      </w:r>
    </w:p>
    <w:p w:rsidR="00D10D6A" w:rsidRDefault="00D10D6A" w:rsidP="00D10D6A">
      <w:r>
        <w:t>Title: Payment Methods</w:t>
      </w:r>
    </w:p>
    <w:p w:rsidR="00D10D6A" w:rsidRDefault="00D10D6A" w:rsidP="00D10D6A">
      <w:r>
        <w:t>Content:</w:t>
      </w:r>
    </w:p>
    <w:p w:rsidR="00D10D6A" w:rsidRDefault="00D10D6A" w:rsidP="00D10D6A">
      <w:r>
        <w:t xml:space="preserve">Accepted payment methods include Visa, </w:t>
      </w:r>
      <w:proofErr w:type="spellStart"/>
      <w:r>
        <w:t>Mastercard</w:t>
      </w:r>
      <w:proofErr w:type="spellEnd"/>
      <w:r>
        <w:t>, PayPal, and UPI. EMI options are available for selected banks. Ensure that online payments are processed through the secure payment gateway.</w:t>
      </w:r>
    </w:p>
    <w:p w:rsidR="00D10D6A" w:rsidRDefault="00D10D6A" w:rsidP="00D10D6A"/>
    <w:p w:rsidR="00D10D6A" w:rsidRDefault="00D10D6A" w:rsidP="00D10D6A">
      <w:r>
        <w:t>---</w:t>
      </w:r>
    </w:p>
    <w:p w:rsidR="00D10D6A" w:rsidRDefault="00D10D6A" w:rsidP="00D10D6A"/>
    <w:p w:rsidR="00D10D6A" w:rsidRDefault="00D10D6A" w:rsidP="00D10D6A">
      <w:r>
        <w:t>[Document ID: PROD004]</w:t>
      </w:r>
    </w:p>
    <w:p w:rsidR="00D10D6A" w:rsidRDefault="00D10D6A" w:rsidP="00D10D6A">
      <w:r>
        <w:t>Title: Account Deletion</w:t>
      </w:r>
    </w:p>
    <w:p w:rsidR="00D10D6A" w:rsidRDefault="00D10D6A" w:rsidP="00D10D6A">
      <w:r>
        <w:t>Content:</w:t>
      </w:r>
    </w:p>
    <w:p w:rsidR="00D10D6A" w:rsidRDefault="00D10D6A" w:rsidP="00D10D6A">
      <w:r>
        <w:t>To delete your account, go to Profile → Settings → Delete Account. Account deletion is permanent and all user data will be removed within 14 days as per privacy policy.</w:t>
      </w:r>
    </w:p>
    <w:p w:rsidR="00D10D6A" w:rsidRDefault="00D10D6A" w:rsidP="00D10D6A"/>
    <w:p w:rsidR="00715160" w:rsidRDefault="00D10D6A" w:rsidP="00D10D6A">
      <w:r>
        <w:t>---</w:t>
      </w:r>
    </w:p>
    <w:sectPr w:rsidR="00715160" w:rsidSect="007151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Kalinga">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D10D6A"/>
    <w:rsid w:val="001C3BB2"/>
    <w:rsid w:val="002B536B"/>
    <w:rsid w:val="00715160"/>
    <w:rsid w:val="00C278C9"/>
    <w:rsid w:val="00D10D6A"/>
    <w:rsid w:val="00F67ACB"/>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1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2025-10-13T10:08:00Z</dcterms:created>
  <dcterms:modified xsi:type="dcterms:W3CDTF">2025-10-13T10:08:00Z</dcterms:modified>
</cp:coreProperties>
</file>