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2A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tdlq8y0mgs" w:colFirst="0" w:colLast="0"/>
      <w:bookmarkEnd w:id="0"/>
      <w:r>
        <w:rPr>
          <w:b/>
          <w:bCs/>
          <w:sz w:val="46"/>
          <w:szCs w:val="46"/>
        </w:rPr>
        <w:t>Refund &amp; Cancellation Policy</w:t>
      </w:r>
    </w:p>
    <w:p w14:paraId="00000002" w14:textId="7C888B60" w:rsidR="005F2A23" w:rsidRDefault="00000000">
      <w:pPr>
        <w:spacing w:before="240" w:after="240"/>
      </w:pPr>
      <w:r>
        <w:rPr>
          <w:b/>
          <w:bCs/>
        </w:rPr>
        <w:t>Effective Date:</w:t>
      </w:r>
      <w:r>
        <w:t xml:space="preserve"> </w:t>
      </w:r>
      <w:r w:rsidR="001D2748" w:rsidRPr="001D2748">
        <w:t>15th August 2026</w:t>
      </w:r>
      <w:r>
        <w:br/>
        <w:t xml:space="preserve"> </w:t>
      </w:r>
      <w:r>
        <w:rPr>
          <w:b/>
          <w:bCs/>
        </w:rPr>
        <w:t>Issued by:</w:t>
      </w:r>
      <w:r>
        <w:t xml:space="preserve"> </w:t>
      </w:r>
      <w:r w:rsidR="001D2748" w:rsidRPr="001D2748">
        <w:t xml:space="preserve">Gajraj </w:t>
      </w:r>
      <w:proofErr w:type="spellStart"/>
      <w:r w:rsidR="001D2748" w:rsidRPr="001D2748">
        <w:t>Jewellers</w:t>
      </w:r>
      <w:proofErr w:type="spellEnd"/>
      <w:r w:rsidR="001D2748" w:rsidRPr="001D2748">
        <w:t xml:space="preserve"> and Saraf</w:t>
      </w:r>
      <w:r>
        <w:t xml:space="preserve"> (“</w:t>
      </w:r>
      <w:proofErr w:type="spellStart"/>
      <w:r>
        <w:t>Jeweller</w:t>
      </w:r>
      <w:proofErr w:type="spellEnd"/>
      <w:r>
        <w:t>”, “We”, “Us”, “Our”)</w:t>
      </w:r>
    </w:p>
    <w:p w14:paraId="00000003" w14:textId="77777777" w:rsidR="005F2A23" w:rsidRDefault="00000000">
      <w:pPr>
        <w:spacing w:before="240" w:after="240"/>
      </w:pPr>
      <w:r>
        <w:t xml:space="preserve">This Refund &amp; Cancellation Policy (“Policy”) applies to all Users (“User”, “You”, “Your”) of the Gold Wallet mobile application (“App”) operated by the </w:t>
      </w:r>
      <w:proofErr w:type="spellStart"/>
      <w:r>
        <w:t>Jeweller</w:t>
      </w:r>
      <w:proofErr w:type="spellEnd"/>
      <w:r>
        <w:t>. By purchasing gold through the Gold Wallet, You agree to this Policy.</w:t>
      </w:r>
    </w:p>
    <w:p w14:paraId="00000004" w14:textId="77777777" w:rsidR="005F2A23" w:rsidRDefault="00000000">
      <w:r>
        <w:pict w14:anchorId="425EFB00">
          <v:rect id="_x0000_i1025" style="width:0;height:1.5pt" o:hralign="center" o:hrstd="t" o:hr="t" fillcolor="#a0a0a0" stroked="f"/>
        </w:pict>
      </w:r>
    </w:p>
    <w:p w14:paraId="00000005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i0hey8ysnt4" w:colFirst="0" w:colLast="0"/>
      <w:bookmarkEnd w:id="1"/>
      <w:r>
        <w:rPr>
          <w:b/>
          <w:bCs/>
          <w:sz w:val="34"/>
          <w:szCs w:val="34"/>
        </w:rPr>
        <w:t>1. Cancellation of Orders</w:t>
      </w:r>
    </w:p>
    <w:p w14:paraId="00000006" w14:textId="77777777" w:rsidR="005F2A23" w:rsidRDefault="00000000">
      <w:pPr>
        <w:spacing w:before="240" w:after="240"/>
      </w:pPr>
      <w:r>
        <w:t xml:space="preserve">1.1 Once a gold purchase order is placed and payment is successfully processed, the transaction </w:t>
      </w:r>
      <w:r>
        <w:rPr>
          <w:b/>
          <w:bCs/>
        </w:rPr>
        <w:t>cannot be cancelled by the User</w:t>
      </w:r>
      <w:r>
        <w:t>.</w:t>
      </w:r>
      <w:r>
        <w:br/>
        <w:t xml:space="preserve"> 1.2 The </w:t>
      </w:r>
      <w:proofErr w:type="spellStart"/>
      <w:r>
        <w:t>Jeweller</w:t>
      </w:r>
      <w:proofErr w:type="spellEnd"/>
      <w:r>
        <w:t xml:space="preserve"> does not allow cancellations after order confirmation as gold prices are subject to market fluctuations.</w:t>
      </w:r>
    </w:p>
    <w:p w14:paraId="00000007" w14:textId="77777777" w:rsidR="005F2A23" w:rsidRDefault="00000000">
      <w:r>
        <w:pict w14:anchorId="672D56A3">
          <v:rect id="_x0000_i1026" style="width:0;height:1.5pt" o:hralign="center" o:hrstd="t" o:hr="t" fillcolor="#a0a0a0" stroked="f"/>
        </w:pict>
      </w:r>
    </w:p>
    <w:p w14:paraId="00000008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33rbsfstmgd" w:colFirst="0" w:colLast="0"/>
      <w:bookmarkEnd w:id="2"/>
      <w:r>
        <w:rPr>
          <w:b/>
          <w:bCs/>
          <w:sz w:val="34"/>
          <w:szCs w:val="34"/>
        </w:rPr>
        <w:t>2. Refunds</w:t>
      </w:r>
    </w:p>
    <w:p w14:paraId="00000009" w14:textId="77777777" w:rsidR="005F2A23" w:rsidRDefault="00000000">
      <w:pPr>
        <w:spacing w:before="240" w:after="240"/>
      </w:pPr>
      <w:r>
        <w:t xml:space="preserve">2.1 As per the nature of the product, </w:t>
      </w:r>
      <w:r>
        <w:rPr>
          <w:b/>
          <w:bCs/>
        </w:rPr>
        <w:t>no refund</w:t>
      </w:r>
      <w:r>
        <w:t xml:space="preserve"> will be provided once a gold purchase is credited to the User’s Wallet.</w:t>
      </w:r>
      <w:r>
        <w:br/>
        <w:t xml:space="preserve"> 2.2 Refunds will only be permitted under the following exceptional circumstances:</w:t>
      </w:r>
    </w:p>
    <w:p w14:paraId="0000000A" w14:textId="77777777" w:rsidR="005F2A23" w:rsidRDefault="00000000">
      <w:pPr>
        <w:numPr>
          <w:ilvl w:val="0"/>
          <w:numId w:val="1"/>
        </w:numPr>
        <w:spacing w:before="240"/>
      </w:pPr>
      <w:r>
        <w:t xml:space="preserve">Payment was debited from the User’s account but not received by the </w:t>
      </w:r>
      <w:proofErr w:type="spellStart"/>
      <w:r>
        <w:t>Jeweller</w:t>
      </w:r>
      <w:proofErr w:type="spellEnd"/>
      <w:r>
        <w:t xml:space="preserve"> due to a technical error.</w:t>
      </w:r>
      <w:r>
        <w:br/>
      </w:r>
    </w:p>
    <w:p w14:paraId="0000000B" w14:textId="77777777" w:rsidR="005F2A23" w:rsidRDefault="00000000">
      <w:pPr>
        <w:numPr>
          <w:ilvl w:val="0"/>
          <w:numId w:val="1"/>
        </w:numPr>
      </w:pPr>
      <w:r>
        <w:t>Duplicate payment made by the User for the same order.</w:t>
      </w:r>
      <w:r>
        <w:br/>
      </w:r>
    </w:p>
    <w:p w14:paraId="0000000C" w14:textId="77777777" w:rsidR="005F2A23" w:rsidRDefault="00000000">
      <w:pPr>
        <w:numPr>
          <w:ilvl w:val="0"/>
          <w:numId w:val="1"/>
        </w:numPr>
        <w:spacing w:after="240"/>
      </w:pPr>
      <w:r>
        <w:t>Transaction failure where Wallet balance was not updated.</w:t>
      </w:r>
      <w:r>
        <w:br/>
        <w:t xml:space="preserve"> 2.3 In such cases, Users must raise a refund request through the App or customer support within </w:t>
      </w:r>
      <w:r>
        <w:rPr>
          <w:b/>
          <w:bCs/>
        </w:rPr>
        <w:t>3 working days</w:t>
      </w:r>
      <w:r>
        <w:t xml:space="preserve"> of the transaction.</w:t>
      </w:r>
      <w:r>
        <w:br/>
      </w:r>
    </w:p>
    <w:p w14:paraId="0000000D" w14:textId="77777777" w:rsidR="005F2A23" w:rsidRDefault="00000000">
      <w:r>
        <w:pict w14:anchorId="59BB3294">
          <v:rect id="_x0000_i1027" style="width:0;height:1.5pt" o:hralign="center" o:hrstd="t" o:hr="t" fillcolor="#a0a0a0" stroked="f"/>
        </w:pict>
      </w:r>
    </w:p>
    <w:p w14:paraId="0000000E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ba6xhe69nq4l" w:colFirst="0" w:colLast="0"/>
      <w:bookmarkEnd w:id="3"/>
      <w:r>
        <w:rPr>
          <w:b/>
          <w:bCs/>
          <w:sz w:val="34"/>
          <w:szCs w:val="34"/>
        </w:rPr>
        <w:t>3. Processing of Refunds</w:t>
      </w:r>
    </w:p>
    <w:p w14:paraId="0000000F" w14:textId="77777777" w:rsidR="005F2A23" w:rsidRDefault="00000000">
      <w:pPr>
        <w:spacing w:before="240" w:after="240"/>
      </w:pPr>
      <w:r>
        <w:lastRenderedPageBreak/>
        <w:t>3.1 All eligible refunds will be processed only after due verification and reconciliation with the payment gateway/bank.</w:t>
      </w:r>
      <w:r>
        <w:br/>
        <w:t xml:space="preserve"> 3.2 Refunds, where applicable, will be made to the </w:t>
      </w:r>
      <w:r>
        <w:rPr>
          <w:b/>
          <w:bCs/>
        </w:rPr>
        <w:t>original source of payment (UPI account)</w:t>
      </w:r>
      <w:r>
        <w:t xml:space="preserve"> within </w:t>
      </w:r>
      <w:r>
        <w:rPr>
          <w:b/>
          <w:bCs/>
        </w:rPr>
        <w:t>7–10 working days</w:t>
      </w:r>
      <w:r>
        <w:t>, depending on bank/payment provider timelines.</w:t>
      </w:r>
      <w:r>
        <w:br/>
        <w:t xml:space="preserve"> 3.3 The </w:t>
      </w:r>
      <w:proofErr w:type="spellStart"/>
      <w:r>
        <w:t>Jeweller</w:t>
      </w:r>
      <w:proofErr w:type="spellEnd"/>
      <w:r>
        <w:t xml:space="preserve"> shall not be liable for delays caused by banking networks or third-party payment providers.</w:t>
      </w:r>
    </w:p>
    <w:p w14:paraId="00000010" w14:textId="77777777" w:rsidR="005F2A23" w:rsidRDefault="00000000">
      <w:r>
        <w:pict w14:anchorId="750CD2AE">
          <v:rect id="_x0000_i1028" style="width:0;height:1.5pt" o:hralign="center" o:hrstd="t" o:hr="t" fillcolor="#a0a0a0" stroked="f"/>
        </w:pict>
      </w:r>
    </w:p>
    <w:p w14:paraId="00000011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940d2sp1w9v" w:colFirst="0" w:colLast="0"/>
      <w:bookmarkEnd w:id="4"/>
      <w:r>
        <w:rPr>
          <w:b/>
          <w:bCs/>
          <w:sz w:val="34"/>
          <w:szCs w:val="34"/>
        </w:rPr>
        <w:t>4. Redemption &amp; Delivery</w:t>
      </w:r>
    </w:p>
    <w:p w14:paraId="00000012" w14:textId="77777777" w:rsidR="005F2A23" w:rsidRDefault="00000000">
      <w:pPr>
        <w:spacing w:before="240" w:after="240"/>
      </w:pPr>
      <w:r>
        <w:t xml:space="preserve">4.1 Gold accumulated in the Wallet is redeemable </w:t>
      </w:r>
      <w:r>
        <w:rPr>
          <w:b/>
          <w:bCs/>
        </w:rPr>
        <w:t xml:space="preserve">only against </w:t>
      </w:r>
      <w:proofErr w:type="spellStart"/>
      <w:r>
        <w:rPr>
          <w:b/>
          <w:bCs/>
        </w:rPr>
        <w:t>jewellery</w:t>
      </w:r>
      <w:proofErr w:type="spellEnd"/>
      <w:r>
        <w:rPr>
          <w:b/>
          <w:bCs/>
        </w:rPr>
        <w:t xml:space="preserve"> purchases</w:t>
      </w:r>
      <w:r>
        <w:t xml:space="preserve"> at the </w:t>
      </w:r>
      <w:proofErr w:type="spellStart"/>
      <w:r>
        <w:t>Jeweller’s</w:t>
      </w:r>
      <w:proofErr w:type="spellEnd"/>
      <w:r>
        <w:t xml:space="preserve"> shop and </w:t>
      </w:r>
      <w:r>
        <w:rPr>
          <w:b/>
          <w:bCs/>
        </w:rPr>
        <w:t>cannot be refunded in cash or transferred</w:t>
      </w:r>
      <w:r>
        <w:t xml:space="preserve"> to any bank account.</w:t>
      </w:r>
      <w:r>
        <w:br/>
        <w:t xml:space="preserve"> 4.2 Users must follow the withdrawal and redemption process as defined in the </w:t>
      </w:r>
      <w:r>
        <w:rPr>
          <w:b/>
          <w:bCs/>
        </w:rPr>
        <w:t>Terms &amp; Conditions</w:t>
      </w:r>
      <w:r>
        <w:t>.</w:t>
      </w:r>
    </w:p>
    <w:p w14:paraId="00000013" w14:textId="77777777" w:rsidR="005F2A23" w:rsidRDefault="00000000">
      <w:r>
        <w:pict w14:anchorId="46E05A56">
          <v:rect id="_x0000_i1029" style="width:0;height:1.5pt" o:hralign="center" o:hrstd="t" o:hr="t" fillcolor="#a0a0a0" stroked="f"/>
        </w:pict>
      </w:r>
    </w:p>
    <w:p w14:paraId="00000014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zip825arllu" w:colFirst="0" w:colLast="0"/>
      <w:bookmarkEnd w:id="5"/>
      <w:r>
        <w:rPr>
          <w:b/>
          <w:bCs/>
          <w:sz w:val="34"/>
          <w:szCs w:val="34"/>
        </w:rPr>
        <w:t>5. Disputes</w:t>
      </w:r>
    </w:p>
    <w:p w14:paraId="00000015" w14:textId="77777777" w:rsidR="005F2A23" w:rsidRDefault="00000000">
      <w:pPr>
        <w:spacing w:before="240" w:after="240"/>
      </w:pPr>
      <w:r>
        <w:t xml:space="preserve">5.1 Any disputes related to payments, refunds, or cancellations must be reported to the </w:t>
      </w:r>
      <w:proofErr w:type="spellStart"/>
      <w:r>
        <w:t>Jeweller’s</w:t>
      </w:r>
      <w:proofErr w:type="spellEnd"/>
      <w:r>
        <w:t xml:space="preserve"> support team within </w:t>
      </w:r>
      <w:r>
        <w:rPr>
          <w:b/>
          <w:bCs/>
        </w:rPr>
        <w:t>7 working days</w:t>
      </w:r>
      <w:r>
        <w:t xml:space="preserve"> of the transaction.</w:t>
      </w:r>
      <w:r>
        <w:br/>
        <w:t xml:space="preserve"> 5.2 The </w:t>
      </w:r>
      <w:proofErr w:type="spellStart"/>
      <w:r>
        <w:t>Jeweller’s</w:t>
      </w:r>
      <w:proofErr w:type="spellEnd"/>
      <w:r>
        <w:t xml:space="preserve"> decision on the validity of a refund claim shall be </w:t>
      </w:r>
      <w:r>
        <w:rPr>
          <w:b/>
          <w:bCs/>
        </w:rPr>
        <w:t>final and binding</w:t>
      </w:r>
      <w:r>
        <w:t>.</w:t>
      </w:r>
    </w:p>
    <w:p w14:paraId="00000016" w14:textId="77777777" w:rsidR="005F2A23" w:rsidRDefault="00000000">
      <w:r>
        <w:pict w14:anchorId="6CA34935">
          <v:rect id="_x0000_i1030" style="width:0;height:1.5pt" o:hralign="center" o:hrstd="t" o:hr="t" fillcolor="#a0a0a0" stroked="f"/>
        </w:pict>
      </w:r>
    </w:p>
    <w:p w14:paraId="00000017" w14:textId="77777777" w:rsidR="005F2A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d5g6bm6ti68" w:colFirst="0" w:colLast="0"/>
      <w:bookmarkEnd w:id="6"/>
      <w:r>
        <w:rPr>
          <w:b/>
          <w:bCs/>
          <w:sz w:val="34"/>
          <w:szCs w:val="34"/>
        </w:rPr>
        <w:t>6. Contact for Refund Queries</w:t>
      </w:r>
    </w:p>
    <w:p w14:paraId="00000018" w14:textId="77777777" w:rsidR="005F2A23" w:rsidRDefault="00000000">
      <w:pPr>
        <w:spacing w:before="240" w:after="240"/>
      </w:pPr>
      <w:r>
        <w:t>For any refund or cancellation-related queries, please contact:</w:t>
      </w:r>
    </w:p>
    <w:p w14:paraId="273C88D2" w14:textId="77777777" w:rsidR="001D2748" w:rsidRDefault="001D2748" w:rsidP="001D2748">
      <w:pPr>
        <w:spacing w:before="40" w:after="40" w:line="240" w:lineRule="auto"/>
      </w:pPr>
      <w:r w:rsidRPr="001D2748">
        <w:t xml:space="preserve">Gajraj </w:t>
      </w:r>
      <w:proofErr w:type="spellStart"/>
      <w:r w:rsidRPr="001D2748">
        <w:t>Jewellers</w:t>
      </w:r>
      <w:proofErr w:type="spellEnd"/>
      <w:r w:rsidRPr="001D2748">
        <w:t xml:space="preserve"> and Saraf</w:t>
      </w:r>
    </w:p>
    <w:p w14:paraId="17F205D8" w14:textId="77777777" w:rsidR="001D2748" w:rsidRDefault="001D2748" w:rsidP="001D2748">
      <w:pPr>
        <w:spacing w:before="40" w:after="40" w:line="240" w:lineRule="auto"/>
      </w:pPr>
      <w:r>
        <w:t>Main Bazaar Road, Pune, Maharashtra, India</w:t>
      </w:r>
    </w:p>
    <w:p w14:paraId="0D1D4745" w14:textId="77777777" w:rsidR="001D2748" w:rsidRDefault="001D2748" w:rsidP="001D2748">
      <w:pPr>
        <w:spacing w:before="40" w:after="40" w:line="240" w:lineRule="auto"/>
      </w:pPr>
      <w:r>
        <w:t>+91 98765 43210</w:t>
      </w:r>
    </w:p>
    <w:p w14:paraId="0000001D" w14:textId="3CCC8529" w:rsidR="005F2A23" w:rsidRPr="001D2748" w:rsidRDefault="001D2748" w:rsidP="001D2748">
      <w:pPr>
        <w:spacing w:before="40" w:after="40" w:line="240" w:lineRule="auto"/>
      </w:pPr>
      <w:proofErr w:type="spellStart"/>
      <w:r>
        <w:t>care@multigold.example</w:t>
      </w:r>
      <w:proofErr w:type="spellEnd"/>
    </w:p>
    <w:p w14:paraId="0000001E" w14:textId="77777777" w:rsidR="005F2A23" w:rsidRDefault="005F2A23"/>
    <w:sectPr w:rsidR="005F2A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375C89-A59A-4D31-BED4-F25F229309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9B5658-913A-46D2-8250-7A0288DC80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8179B"/>
    <w:multiLevelType w:val="multilevel"/>
    <w:tmpl w:val="7F7E8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24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A23"/>
    <w:rsid w:val="001D2748"/>
    <w:rsid w:val="004624C2"/>
    <w:rsid w:val="005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9A56"/>
  <w15:docId w15:val="{AB90F674-A75B-4E7E-A6C0-436B28FE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SOURABH JOSHI</cp:lastModifiedBy>
  <cp:revision>2</cp:revision>
  <dcterms:created xsi:type="dcterms:W3CDTF">2026-08-10T15:14:00Z</dcterms:created>
  <dcterms:modified xsi:type="dcterms:W3CDTF">2026-08-10T15:16:00Z</dcterms:modified>
</cp:coreProperties>
</file>