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5CE83" w14:textId="431F09E6" w:rsidR="00E72686" w:rsidRDefault="00B62149">
      <w:r>
        <w:rPr>
          <w:noProof/>
        </w:rPr>
        <w:drawing>
          <wp:inline distT="0" distB="0" distL="0" distR="0" wp14:anchorId="18CBA36F" wp14:editId="407F1C5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49"/>
    <w:rsid w:val="00211E85"/>
    <w:rsid w:val="00B62149"/>
    <w:rsid w:val="00E7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7B999"/>
  <w15:chartTrackingRefBased/>
  <w15:docId w15:val="{F7706164-A3A8-49ED-8809-CEB5B556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>Maveric Systems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Sharma | Ejada Systems Ltd.</dc:creator>
  <cp:keywords/>
  <dc:description/>
  <cp:lastModifiedBy>Sunil Sharma | Ejada Systems Ltd.</cp:lastModifiedBy>
  <cp:revision>1</cp:revision>
  <dcterms:created xsi:type="dcterms:W3CDTF">2023-06-07T07:36:00Z</dcterms:created>
  <dcterms:modified xsi:type="dcterms:W3CDTF">2023-06-07T07:43:00Z</dcterms:modified>
</cp:coreProperties>
</file>