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 of references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Nattapong Kitsuwan , Seamos McGettrick , Frank Slyne , David B. Payne , Marco Ruffini , “Independent Transient Plane Design for Protection in openFlow-Based Networks”,  IEEE/OSA Journal, Vol 7 , March 2015.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Niels L. M. van Adrichem, Benjamin J. van Asten and Fernando A. Kuipers, “Fast Recovery in Software-Defined Networks” in IEEE Software Defined Networks (EWSDN), 2014 Third European Workshop on 1-3 Sept.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Yonghong Fu, Jun Bi, Kai Gao, Ze Chen, Jianping Wu and Bin Hao, “Orion: A Hybrid Hierarchical Control Plane of Software-Defined Networking for Large-Scale Networks” , 2014 IEEE 22nd International Conference on Network Protocols.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 Masri Sahri and Koji Okamura, “Openflow Path Fast Failover Fast Convergence Mechanism” , Network Research Workshop Proceedings of the Asia-Pacific Advanced Network 2014 v. 38, p. 23-28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Tarik ˇ Ciˇci´c, Audun Fosselie Hansen, Amund Kvalbein, Matthias Hartmann, R¨udiger Martin, Michael Menth,Stein Gjessing, and Olav Lysne, ”Relaxed Multiple Routing Configurations: IP Fast Reroute for Single and Correlated Failures” , IEEE TRANSACTIONS ON NETWORK AND SERVICE MANAGEMENT, VOL. 6, NO. 1, MARCH 2009.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