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sz w:val="28"/>
          <w:szCs w:val="28"/>
        </w:rPr>
      </w:pPr>
      <w:r w:rsidDel="00000000" w:rsidR="00000000" w:rsidRPr="00000000">
        <w:rPr>
          <w:b w:val="1"/>
          <w:sz w:val="28"/>
          <w:szCs w:val="28"/>
          <w:rtl w:val="0"/>
        </w:rPr>
        <w:t xml:space="preserve">Nurix &amp; Unifi: AI Voice Agent for Recruiting</w:t>
      </w:r>
    </w:p>
    <w:p w:rsidR="00000000" w:rsidDel="00000000" w:rsidP="00000000" w:rsidRDefault="00000000" w:rsidRPr="00000000" w14:paraId="00000002">
      <w:pPr>
        <w:ind w:left="0" w:firstLine="0"/>
        <w:jc w:val="center"/>
        <w:rPr>
          <w:b w:val="1"/>
          <w:sz w:val="28"/>
          <w:szCs w:val="28"/>
        </w:rPr>
      </w:pPr>
      <w:r w:rsidDel="00000000" w:rsidR="00000000" w:rsidRPr="00000000">
        <w:rPr>
          <w:rtl w:val="0"/>
        </w:rPr>
      </w:r>
    </w:p>
    <w:p w:rsidR="00000000" w:rsidDel="00000000" w:rsidP="00000000" w:rsidRDefault="00000000" w:rsidRPr="00000000" w14:paraId="00000003">
      <w:pPr>
        <w:ind w:left="0" w:firstLine="0"/>
        <w:rPr>
          <w:b w:val="1"/>
          <w:sz w:val="20"/>
          <w:szCs w:val="20"/>
        </w:rPr>
      </w:pPr>
      <w:r w:rsidDel="00000000" w:rsidR="00000000" w:rsidRPr="00000000">
        <w:rPr>
          <w:sz w:val="20"/>
          <w:szCs w:val="20"/>
          <w:rtl w:val="0"/>
        </w:rPr>
        <w:t xml:space="preserve">This document outlines the governance and compliance framework that Nurix will implement for its AI Recruiting Voice Agent, developed in partnership with Unifi. The solution is designed to support compliant, and transparent use of AI in recruitment workflows, with adherence to relevant state and federal regulations applicable to vendors and developers of automated employment decision tools.</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heading=h.dc978yci1hxb" w:id="0"/>
      <w:bookmarkEnd w:id="0"/>
      <w:r w:rsidDel="00000000" w:rsidR="00000000" w:rsidRPr="00000000">
        <w:rPr>
          <w:b w:val="1"/>
          <w:color w:val="000000"/>
          <w:sz w:val="26"/>
          <w:szCs w:val="26"/>
          <w:rtl w:val="0"/>
        </w:rPr>
        <w:t xml:space="preserve">Nurix Commitments</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Nurix will take the following steps to ensure compliance and risk mitigation:</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heading=h.l9xsswn6y2br" w:id="1"/>
      <w:bookmarkEnd w:id="1"/>
      <w:r w:rsidDel="00000000" w:rsidR="00000000" w:rsidRPr="00000000">
        <w:rPr>
          <w:b w:val="1"/>
          <w:color w:val="000000"/>
          <w:sz w:val="22"/>
          <w:szCs w:val="22"/>
          <w:rtl w:val="0"/>
        </w:rPr>
        <w:t xml:space="preserve">1. Technical Design &amp; Fairness</w:t>
      </w:r>
    </w:p>
    <w:p w:rsidR="00000000" w:rsidDel="00000000" w:rsidP="00000000" w:rsidRDefault="00000000" w:rsidRPr="00000000" w14:paraId="00000007">
      <w:pPr>
        <w:numPr>
          <w:ilvl w:val="0"/>
          <w:numId w:val="3"/>
        </w:numPr>
        <w:spacing w:after="0" w:before="240" w:lineRule="auto"/>
        <w:ind w:left="720" w:hanging="360"/>
        <w:rPr>
          <w:sz w:val="20"/>
          <w:szCs w:val="20"/>
        </w:rPr>
      </w:pPr>
      <w:r w:rsidDel="00000000" w:rsidR="00000000" w:rsidRPr="00000000">
        <w:rPr>
          <w:sz w:val="20"/>
          <w:szCs w:val="20"/>
          <w:rtl w:val="0"/>
        </w:rPr>
        <w:t xml:space="preserve">Implement the solution as described in </w:t>
      </w:r>
      <w:r w:rsidDel="00000000" w:rsidR="00000000" w:rsidRPr="00000000">
        <w:rPr>
          <w:i w:val="1"/>
          <w:sz w:val="20"/>
          <w:szCs w:val="20"/>
          <w:rtl w:val="0"/>
        </w:rPr>
        <w:t xml:space="preserve">Appendix A</w:t>
      </w:r>
      <w:r w:rsidDel="00000000" w:rsidR="00000000" w:rsidRPr="00000000">
        <w:rPr>
          <w:sz w:val="20"/>
          <w:szCs w:val="20"/>
          <w:rtl w:val="0"/>
        </w:rPr>
        <w:t xml:space="preserve">, including the use of a transparent and auditable matching algorithm for evaluating candidate responses to subjective questions.</w:t>
      </w:r>
    </w:p>
    <w:p w:rsidR="00000000" w:rsidDel="00000000" w:rsidP="00000000" w:rsidRDefault="00000000" w:rsidRPr="00000000" w14:paraId="00000008">
      <w:pPr>
        <w:numPr>
          <w:ilvl w:val="0"/>
          <w:numId w:val="3"/>
        </w:numPr>
        <w:spacing w:after="0" w:before="0" w:lineRule="auto"/>
        <w:ind w:left="720" w:hanging="360"/>
        <w:rPr>
          <w:sz w:val="20"/>
          <w:szCs w:val="20"/>
          <w:u w:val="none"/>
        </w:rPr>
      </w:pPr>
      <w:r w:rsidDel="00000000" w:rsidR="00000000" w:rsidRPr="00000000">
        <w:rPr>
          <w:sz w:val="20"/>
          <w:szCs w:val="20"/>
          <w:rtl w:val="0"/>
        </w:rPr>
        <w:t xml:space="preserve">The matching logic will be informed by a </w:t>
      </w:r>
      <w:r w:rsidDel="00000000" w:rsidR="00000000" w:rsidRPr="00000000">
        <w:rPr>
          <w:b w:val="1"/>
          <w:sz w:val="20"/>
          <w:szCs w:val="20"/>
          <w:rtl w:val="0"/>
        </w:rPr>
        <w:t xml:space="preserve">phrase bank provided by Unifi</w:t>
      </w:r>
      <w:r w:rsidDel="00000000" w:rsidR="00000000" w:rsidRPr="00000000">
        <w:rPr>
          <w:sz w:val="20"/>
          <w:szCs w:val="20"/>
          <w:rtl w:val="0"/>
        </w:rPr>
        <w:t xml:space="preserve">, mapped and version-controlled by Nurix.</w:t>
      </w:r>
      <w:r w:rsidDel="00000000" w:rsidR="00000000" w:rsidRPr="00000000">
        <w:rPr>
          <w:rtl w:val="0"/>
        </w:rPr>
      </w:r>
    </w:p>
    <w:p w:rsidR="00000000" w:rsidDel="00000000" w:rsidP="00000000" w:rsidRDefault="00000000" w:rsidRPr="00000000" w14:paraId="00000009">
      <w:pPr>
        <w:numPr>
          <w:ilvl w:val="0"/>
          <w:numId w:val="3"/>
        </w:numPr>
        <w:spacing w:after="240" w:before="0" w:lineRule="auto"/>
        <w:ind w:left="720" w:hanging="360"/>
        <w:rPr>
          <w:sz w:val="20"/>
          <w:szCs w:val="20"/>
        </w:rPr>
      </w:pPr>
      <w:r w:rsidDel="00000000" w:rsidR="00000000" w:rsidRPr="00000000">
        <w:rPr>
          <w:sz w:val="20"/>
          <w:szCs w:val="20"/>
          <w:rtl w:val="0"/>
        </w:rPr>
        <w:t xml:space="preserve">Document the intended outputs, use cases, and logic behind AI decisions as part of a transparent system card.</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heading=h.32i5jlq0ng1z" w:id="2"/>
      <w:bookmarkEnd w:id="2"/>
      <w:r w:rsidDel="00000000" w:rsidR="00000000" w:rsidRPr="00000000">
        <w:rPr>
          <w:b w:val="1"/>
          <w:color w:val="000000"/>
          <w:sz w:val="22"/>
          <w:szCs w:val="22"/>
          <w:rtl w:val="0"/>
        </w:rPr>
        <w:t xml:space="preserve">2. Risk &amp; Compliance Governance</w:t>
      </w:r>
    </w:p>
    <w:p w:rsidR="00000000" w:rsidDel="00000000" w:rsidP="00000000" w:rsidRDefault="00000000" w:rsidRPr="00000000" w14:paraId="0000000B">
      <w:pPr>
        <w:numPr>
          <w:ilvl w:val="0"/>
          <w:numId w:val="11"/>
        </w:numPr>
        <w:spacing w:after="0" w:before="240" w:lineRule="auto"/>
        <w:ind w:left="720" w:hanging="360"/>
        <w:rPr>
          <w:sz w:val="20"/>
          <w:szCs w:val="20"/>
        </w:rPr>
      </w:pPr>
      <w:r w:rsidDel="00000000" w:rsidR="00000000" w:rsidRPr="00000000">
        <w:rPr>
          <w:sz w:val="20"/>
          <w:szCs w:val="20"/>
          <w:rtl w:val="0"/>
        </w:rPr>
        <w:t xml:space="preserve">Maintain and routinely update a </w:t>
      </w:r>
      <w:r w:rsidDel="00000000" w:rsidR="00000000" w:rsidRPr="00000000">
        <w:rPr>
          <w:b w:val="1"/>
          <w:sz w:val="20"/>
          <w:szCs w:val="20"/>
          <w:rtl w:val="0"/>
        </w:rPr>
        <w:t xml:space="preserve">Risk Management Policy</w:t>
      </w:r>
      <w:r w:rsidDel="00000000" w:rsidR="00000000" w:rsidRPr="00000000">
        <w:rPr>
          <w:sz w:val="20"/>
          <w:szCs w:val="20"/>
          <w:rtl w:val="0"/>
        </w:rPr>
        <w:t xml:space="preserve"> governing AI system deployment, as required for developers of employment-related automated tools.</w:t>
      </w:r>
    </w:p>
    <w:p w:rsidR="00000000" w:rsidDel="00000000" w:rsidP="00000000" w:rsidRDefault="00000000" w:rsidRPr="00000000" w14:paraId="0000000C">
      <w:pPr>
        <w:numPr>
          <w:ilvl w:val="0"/>
          <w:numId w:val="11"/>
        </w:numPr>
        <w:spacing w:after="0" w:before="0" w:lineRule="auto"/>
        <w:ind w:left="720" w:hanging="360"/>
        <w:rPr>
          <w:sz w:val="20"/>
          <w:szCs w:val="20"/>
        </w:rPr>
      </w:pPr>
      <w:r w:rsidDel="00000000" w:rsidR="00000000" w:rsidRPr="00000000">
        <w:rPr>
          <w:sz w:val="20"/>
          <w:szCs w:val="20"/>
          <w:rtl w:val="0"/>
        </w:rPr>
        <w:t xml:space="preserve">Conduct </w:t>
      </w:r>
      <w:r w:rsidDel="00000000" w:rsidR="00000000" w:rsidRPr="00000000">
        <w:rPr>
          <w:b w:val="1"/>
          <w:sz w:val="20"/>
          <w:szCs w:val="20"/>
          <w:rtl w:val="0"/>
        </w:rPr>
        <w:t xml:space="preserve">quarterly reviews</w:t>
      </w:r>
      <w:r w:rsidDel="00000000" w:rsidR="00000000" w:rsidRPr="00000000">
        <w:rPr>
          <w:sz w:val="20"/>
          <w:szCs w:val="20"/>
          <w:rtl w:val="0"/>
        </w:rPr>
        <w:t xml:space="preserve"> of AI models, processes, and risk mitigations to remain compliant with evolving state-level regulations.</w:t>
      </w:r>
    </w:p>
    <w:p w:rsidR="00000000" w:rsidDel="00000000" w:rsidP="00000000" w:rsidRDefault="00000000" w:rsidRPr="00000000" w14:paraId="0000000D">
      <w:pPr>
        <w:numPr>
          <w:ilvl w:val="0"/>
          <w:numId w:val="11"/>
        </w:numPr>
        <w:spacing w:after="0" w:before="0" w:lineRule="auto"/>
        <w:ind w:left="720" w:hanging="360"/>
        <w:rPr>
          <w:sz w:val="20"/>
          <w:szCs w:val="20"/>
        </w:rPr>
      </w:pPr>
      <w:r w:rsidDel="00000000" w:rsidR="00000000" w:rsidRPr="00000000">
        <w:rPr>
          <w:sz w:val="20"/>
          <w:szCs w:val="20"/>
          <w:rtl w:val="0"/>
        </w:rPr>
        <w:t xml:space="preserve">Retain all </w:t>
      </w:r>
      <w:r w:rsidDel="00000000" w:rsidR="00000000" w:rsidRPr="00000000">
        <w:rPr>
          <w:b w:val="1"/>
          <w:sz w:val="20"/>
          <w:szCs w:val="20"/>
          <w:rtl w:val="0"/>
        </w:rPr>
        <w:t xml:space="preserve">production-level artifacts and changes</w:t>
      </w:r>
      <w:r w:rsidDel="00000000" w:rsidR="00000000" w:rsidRPr="00000000">
        <w:rPr>
          <w:sz w:val="20"/>
          <w:szCs w:val="20"/>
          <w:rtl w:val="0"/>
        </w:rPr>
        <w:t xml:space="preserve"> (e.g., prompt templates, scoring logic, guardrails, model versions) for a minimum of </w:t>
      </w:r>
      <w:r w:rsidDel="00000000" w:rsidR="00000000" w:rsidRPr="00000000">
        <w:rPr>
          <w:b w:val="1"/>
          <w:sz w:val="20"/>
          <w:szCs w:val="20"/>
          <w:rtl w:val="0"/>
        </w:rPr>
        <w:t xml:space="preserve">four (4) years</w:t>
      </w:r>
      <w:r w:rsidDel="00000000" w:rsidR="00000000" w:rsidRPr="00000000">
        <w:rPr>
          <w:sz w:val="20"/>
          <w:szCs w:val="20"/>
          <w:rtl w:val="0"/>
        </w:rPr>
        <w:t xml:space="preserve"> from the date of creation or deployment.</w:t>
      </w:r>
    </w:p>
    <w:p w:rsidR="00000000" w:rsidDel="00000000" w:rsidP="00000000" w:rsidRDefault="00000000" w:rsidRPr="00000000" w14:paraId="0000000E">
      <w:pPr>
        <w:numPr>
          <w:ilvl w:val="0"/>
          <w:numId w:val="11"/>
        </w:numPr>
        <w:spacing w:after="0" w:before="0" w:lineRule="auto"/>
        <w:ind w:left="720" w:hanging="360"/>
        <w:rPr>
          <w:sz w:val="20"/>
          <w:szCs w:val="20"/>
        </w:rPr>
      </w:pPr>
      <w:r w:rsidDel="00000000" w:rsidR="00000000" w:rsidRPr="00000000">
        <w:rPr>
          <w:sz w:val="20"/>
          <w:szCs w:val="20"/>
          <w:rtl w:val="0"/>
        </w:rPr>
        <w:t xml:space="preserve">Perform and document </w:t>
      </w:r>
      <w:r w:rsidDel="00000000" w:rsidR="00000000" w:rsidRPr="00000000">
        <w:rPr>
          <w:b w:val="1"/>
          <w:sz w:val="20"/>
          <w:szCs w:val="20"/>
          <w:rtl w:val="0"/>
        </w:rPr>
        <w:t xml:space="preserve">regular internal audits</w:t>
      </w:r>
      <w:r w:rsidDel="00000000" w:rsidR="00000000" w:rsidRPr="00000000">
        <w:rPr>
          <w:sz w:val="20"/>
          <w:szCs w:val="20"/>
          <w:rtl w:val="0"/>
        </w:rPr>
        <w:t xml:space="preserve">.</w:t>
      </w:r>
    </w:p>
    <w:p w:rsidR="00000000" w:rsidDel="00000000" w:rsidP="00000000" w:rsidRDefault="00000000" w:rsidRPr="00000000" w14:paraId="0000000F">
      <w:pPr>
        <w:numPr>
          <w:ilvl w:val="0"/>
          <w:numId w:val="11"/>
        </w:numPr>
        <w:spacing w:after="240" w:before="0" w:lineRule="auto"/>
        <w:ind w:left="720" w:hanging="360"/>
        <w:rPr>
          <w:sz w:val="20"/>
          <w:szCs w:val="20"/>
        </w:rPr>
      </w:pPr>
      <w:r w:rsidDel="00000000" w:rsidR="00000000" w:rsidRPr="00000000">
        <w:rPr>
          <w:sz w:val="20"/>
          <w:szCs w:val="20"/>
          <w:rtl w:val="0"/>
        </w:rPr>
        <w:t xml:space="preserve">Support any </w:t>
      </w:r>
      <w:r w:rsidDel="00000000" w:rsidR="00000000" w:rsidRPr="00000000">
        <w:rPr>
          <w:b w:val="1"/>
          <w:sz w:val="20"/>
          <w:szCs w:val="20"/>
          <w:rtl w:val="0"/>
        </w:rPr>
        <w:t xml:space="preserve">external audit</w:t>
      </w:r>
      <w:r w:rsidDel="00000000" w:rsidR="00000000" w:rsidRPr="00000000">
        <w:rPr>
          <w:sz w:val="20"/>
          <w:szCs w:val="20"/>
          <w:rtl w:val="0"/>
        </w:rPr>
        <w:t xml:space="preserve"> initiated by Unifi or required by applicable law.</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heading=h.2csxlc2wxlxs" w:id="3"/>
      <w:bookmarkEnd w:id="3"/>
      <w:r w:rsidDel="00000000" w:rsidR="00000000" w:rsidRPr="00000000">
        <w:rPr>
          <w:b w:val="1"/>
          <w:color w:val="000000"/>
          <w:sz w:val="22"/>
          <w:szCs w:val="22"/>
          <w:rtl w:val="0"/>
        </w:rPr>
        <w:t xml:space="preserve">3. Change Notification &amp; Legal Coordination</w:t>
      </w:r>
    </w:p>
    <w:p w:rsidR="00000000" w:rsidDel="00000000" w:rsidP="00000000" w:rsidRDefault="00000000" w:rsidRPr="00000000" w14:paraId="00000011">
      <w:pPr>
        <w:numPr>
          <w:ilvl w:val="0"/>
          <w:numId w:val="6"/>
        </w:numPr>
        <w:spacing w:after="0" w:before="240" w:lineRule="auto"/>
        <w:ind w:left="720" w:hanging="360"/>
        <w:rPr>
          <w:sz w:val="20"/>
          <w:szCs w:val="20"/>
        </w:rPr>
      </w:pPr>
      <w:r w:rsidDel="00000000" w:rsidR="00000000" w:rsidRPr="00000000">
        <w:rPr>
          <w:sz w:val="20"/>
          <w:szCs w:val="20"/>
          <w:rtl w:val="0"/>
        </w:rPr>
        <w:t xml:space="preserve">Notify Unifi, as required by law or contract, for instance:</w:t>
      </w:r>
    </w:p>
    <w:p w:rsidR="00000000" w:rsidDel="00000000" w:rsidP="00000000" w:rsidRDefault="00000000" w:rsidRPr="00000000" w14:paraId="00000012">
      <w:pPr>
        <w:numPr>
          <w:ilvl w:val="1"/>
          <w:numId w:val="6"/>
        </w:numPr>
        <w:spacing w:after="0" w:before="0" w:lineRule="auto"/>
        <w:ind w:left="1440" w:hanging="360"/>
        <w:rPr>
          <w:sz w:val="20"/>
          <w:szCs w:val="20"/>
        </w:rPr>
      </w:pPr>
      <w:r w:rsidDel="00000000" w:rsidR="00000000" w:rsidRPr="00000000">
        <w:rPr>
          <w:sz w:val="20"/>
          <w:szCs w:val="20"/>
          <w:rtl w:val="0"/>
        </w:rPr>
        <w:t xml:space="preserve">The purpose, benefits, and intended uses of the system.</w:t>
      </w:r>
    </w:p>
    <w:p w:rsidR="00000000" w:rsidDel="00000000" w:rsidP="00000000" w:rsidRDefault="00000000" w:rsidRPr="00000000" w14:paraId="00000013">
      <w:pPr>
        <w:numPr>
          <w:ilvl w:val="1"/>
          <w:numId w:val="6"/>
        </w:numPr>
        <w:spacing w:after="0" w:before="0" w:lineRule="auto"/>
        <w:ind w:left="1440" w:hanging="360"/>
        <w:rPr>
          <w:sz w:val="20"/>
          <w:szCs w:val="20"/>
        </w:rPr>
      </w:pPr>
      <w:r w:rsidDel="00000000" w:rsidR="00000000" w:rsidRPr="00000000">
        <w:rPr>
          <w:sz w:val="20"/>
          <w:szCs w:val="20"/>
          <w:rtl w:val="0"/>
        </w:rPr>
        <w:t xml:space="preserve">The intended outputs and decisions produced by the system.</w:t>
      </w:r>
    </w:p>
    <w:p w:rsidR="00000000" w:rsidDel="00000000" w:rsidP="00000000" w:rsidRDefault="00000000" w:rsidRPr="00000000" w14:paraId="00000014">
      <w:pPr>
        <w:numPr>
          <w:ilvl w:val="1"/>
          <w:numId w:val="6"/>
        </w:numPr>
        <w:spacing w:after="0" w:before="0" w:lineRule="auto"/>
        <w:ind w:left="1440" w:hanging="360"/>
        <w:rPr>
          <w:sz w:val="20"/>
          <w:szCs w:val="20"/>
        </w:rPr>
      </w:pPr>
      <w:r w:rsidDel="00000000" w:rsidR="00000000" w:rsidRPr="00000000">
        <w:rPr>
          <w:sz w:val="20"/>
          <w:szCs w:val="20"/>
          <w:rtl w:val="0"/>
        </w:rPr>
        <w:t xml:space="preserve">All mitigation strategies implemented to manage foreseeable risks of bias or harm.</w:t>
      </w:r>
    </w:p>
    <w:p w:rsidR="00000000" w:rsidDel="00000000" w:rsidP="00000000" w:rsidRDefault="00000000" w:rsidRPr="00000000" w14:paraId="00000015">
      <w:pPr>
        <w:numPr>
          <w:ilvl w:val="1"/>
          <w:numId w:val="6"/>
        </w:numPr>
        <w:spacing w:after="240" w:before="0" w:lineRule="auto"/>
        <w:ind w:left="1440" w:hanging="360"/>
        <w:rPr>
          <w:sz w:val="20"/>
          <w:szCs w:val="20"/>
        </w:rPr>
      </w:pPr>
      <w:r w:rsidDel="00000000" w:rsidR="00000000" w:rsidRPr="00000000">
        <w:rPr>
          <w:sz w:val="20"/>
          <w:szCs w:val="20"/>
          <w:rtl w:val="0"/>
        </w:rPr>
        <w:t xml:space="preserve">The recommended guidelines for how the system should — and should not — be used, including human-in-the-loop requirements and safeguards.</w:t>
      </w:r>
    </w:p>
    <w:p w:rsidR="00000000" w:rsidDel="00000000" w:rsidP="00000000" w:rsidRDefault="00000000" w:rsidRPr="00000000" w14:paraId="00000016">
      <w:pPr>
        <w:spacing w:after="240" w:before="240" w:lineRule="auto"/>
        <w:ind w:left="0" w:firstLine="0"/>
        <w:rPr>
          <w:b w:val="1"/>
        </w:rPr>
      </w:pPr>
      <w:r w:rsidDel="00000000" w:rsidR="00000000" w:rsidRPr="00000000">
        <w:rPr>
          <w:b w:val="1"/>
          <w:rtl w:val="0"/>
        </w:rPr>
        <w:t xml:space="preserve">4. Public Disclosures</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Nurix will publish and maintain a </w:t>
      </w:r>
      <w:r w:rsidDel="00000000" w:rsidR="00000000" w:rsidRPr="00000000">
        <w:rPr>
          <w:b w:val="1"/>
          <w:sz w:val="20"/>
          <w:szCs w:val="20"/>
          <w:rtl w:val="0"/>
        </w:rPr>
        <w:t xml:space="preserve">public-facing statement</w:t>
      </w:r>
      <w:r w:rsidDel="00000000" w:rsidR="00000000" w:rsidRPr="00000000">
        <w:rPr>
          <w:sz w:val="20"/>
          <w:szCs w:val="20"/>
          <w:rtl w:val="0"/>
        </w:rPr>
        <w:t xml:space="preserve"> on its website that includes:</w:t>
      </w:r>
    </w:p>
    <w:p w:rsidR="00000000" w:rsidDel="00000000" w:rsidP="00000000" w:rsidRDefault="00000000" w:rsidRPr="00000000" w14:paraId="00000018">
      <w:pPr>
        <w:numPr>
          <w:ilvl w:val="0"/>
          <w:numId w:val="9"/>
        </w:numPr>
        <w:spacing w:after="0" w:before="240" w:lineRule="auto"/>
        <w:ind w:left="720" w:hanging="360"/>
        <w:rPr>
          <w:sz w:val="20"/>
          <w:szCs w:val="20"/>
        </w:rPr>
      </w:pPr>
      <w:r w:rsidDel="00000000" w:rsidR="00000000" w:rsidRPr="00000000">
        <w:rPr>
          <w:sz w:val="20"/>
          <w:szCs w:val="20"/>
          <w:rtl w:val="0"/>
        </w:rPr>
        <w:t xml:space="preserve">A description of the AI system Nurix offers for the Recruiting Voice Agent.</w:t>
        <w:br w:type="textWrapping"/>
      </w:r>
    </w:p>
    <w:p w:rsidR="00000000" w:rsidDel="00000000" w:rsidP="00000000" w:rsidRDefault="00000000" w:rsidRPr="00000000" w14:paraId="00000019">
      <w:pPr>
        <w:numPr>
          <w:ilvl w:val="0"/>
          <w:numId w:val="9"/>
        </w:numPr>
        <w:spacing w:after="240" w:before="0" w:lineRule="auto"/>
        <w:ind w:left="720" w:hanging="360"/>
        <w:rPr>
          <w:sz w:val="20"/>
          <w:szCs w:val="20"/>
        </w:rPr>
      </w:pPr>
      <w:r w:rsidDel="00000000" w:rsidR="00000000" w:rsidRPr="00000000">
        <w:rPr>
          <w:sz w:val="20"/>
          <w:szCs w:val="20"/>
          <w:rtl w:val="0"/>
        </w:rPr>
        <w:t xml:space="preserve">The methods used to mitigate reasonably foreseeable risks of discrimination.</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This statement will be reviewed and </w:t>
      </w:r>
      <w:r w:rsidDel="00000000" w:rsidR="00000000" w:rsidRPr="00000000">
        <w:rPr>
          <w:b w:val="1"/>
          <w:sz w:val="20"/>
          <w:szCs w:val="20"/>
          <w:rtl w:val="0"/>
        </w:rPr>
        <w:t xml:space="preserve">updated within 90 days</w:t>
      </w:r>
      <w:r w:rsidDel="00000000" w:rsidR="00000000" w:rsidRPr="00000000">
        <w:rPr>
          <w:sz w:val="20"/>
          <w:szCs w:val="20"/>
          <w:rtl w:val="0"/>
        </w:rPr>
        <w:t xml:space="preserve"> of any material system change.</w:t>
      </w:r>
    </w:p>
    <w:p w:rsidR="00000000" w:rsidDel="00000000" w:rsidP="00000000" w:rsidRDefault="00000000" w:rsidRPr="00000000" w14:paraId="0000001B">
      <w:pPr>
        <w:spacing w:after="240" w:before="240" w:lineRule="auto"/>
        <w:rPr>
          <w:b w:val="1"/>
          <w:sz w:val="26"/>
          <w:szCs w:val="26"/>
        </w:rPr>
      </w:pPr>
      <w:r w:rsidDel="00000000" w:rsidR="00000000" w:rsidRPr="00000000">
        <w:rPr>
          <w:b w:val="1"/>
          <w:rtl w:val="0"/>
        </w:rPr>
        <w:t xml:space="preserve">5. Discriminatory Effects or Risk Disclosure</w:t>
      </w:r>
      <w:r w:rsidDel="00000000" w:rsidR="00000000" w:rsidRPr="00000000">
        <w:rPr>
          <w:rtl w:val="0"/>
        </w:rPr>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If a </w:t>
      </w:r>
      <w:r w:rsidDel="00000000" w:rsidR="00000000" w:rsidRPr="00000000">
        <w:rPr>
          <w:b w:val="1"/>
          <w:sz w:val="20"/>
          <w:szCs w:val="20"/>
          <w:rtl w:val="0"/>
        </w:rPr>
        <w:t xml:space="preserve">discriminatory effect</w:t>
      </w:r>
      <w:r w:rsidDel="00000000" w:rsidR="00000000" w:rsidRPr="00000000">
        <w:rPr>
          <w:sz w:val="20"/>
          <w:szCs w:val="20"/>
          <w:rtl w:val="0"/>
        </w:rPr>
        <w:t xml:space="preserve"> or material risk is discovered through audits or live operations:</w:t>
      </w:r>
    </w:p>
    <w:p w:rsidR="00000000" w:rsidDel="00000000" w:rsidP="00000000" w:rsidRDefault="00000000" w:rsidRPr="00000000" w14:paraId="0000001D">
      <w:pPr>
        <w:numPr>
          <w:ilvl w:val="0"/>
          <w:numId w:val="6"/>
        </w:numPr>
        <w:spacing w:after="0" w:before="240" w:lineRule="auto"/>
        <w:ind w:left="720" w:hanging="360"/>
        <w:rPr/>
      </w:pPr>
      <w:r w:rsidDel="00000000" w:rsidR="00000000" w:rsidRPr="00000000">
        <w:rPr>
          <w:sz w:val="20"/>
          <w:szCs w:val="20"/>
          <w:rtl w:val="0"/>
        </w:rPr>
        <w:t xml:space="preserve">Nurix will notify Unifi and any applicable State agency within </w:t>
      </w:r>
      <w:r w:rsidDel="00000000" w:rsidR="00000000" w:rsidRPr="00000000">
        <w:rPr>
          <w:b w:val="1"/>
          <w:sz w:val="20"/>
          <w:szCs w:val="20"/>
          <w:rtl w:val="0"/>
        </w:rPr>
        <w:t xml:space="preserve">90 days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E">
      <w:pPr>
        <w:numPr>
          <w:ilvl w:val="0"/>
          <w:numId w:val="6"/>
        </w:numPr>
        <w:spacing w:after="240" w:before="0" w:lineRule="auto"/>
        <w:ind w:left="720" w:hanging="360"/>
        <w:rPr/>
      </w:pPr>
      <w:r w:rsidDel="00000000" w:rsidR="00000000" w:rsidRPr="00000000">
        <w:rPr>
          <w:sz w:val="20"/>
          <w:szCs w:val="20"/>
          <w:rtl w:val="0"/>
        </w:rPr>
        <w:t xml:space="preserve">The notification will include a summary of the issue, affected groups (if known), and the mitigation measures taken.</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heading=h.wkjjgac9e3w3" w:id="4"/>
      <w:bookmarkEnd w:id="4"/>
      <w:r w:rsidDel="00000000" w:rsidR="00000000" w:rsidRPr="00000000">
        <w:rPr>
          <w:b w:val="1"/>
          <w:color w:val="000000"/>
          <w:sz w:val="26"/>
          <w:szCs w:val="26"/>
          <w:rtl w:val="0"/>
        </w:rPr>
        <w:t xml:space="preserve">Roles &amp; Responsibilities</w:t>
      </w:r>
    </w:p>
    <w:p w:rsidR="00000000" w:rsidDel="00000000" w:rsidP="00000000" w:rsidRDefault="00000000" w:rsidRPr="00000000" w14:paraId="00000020">
      <w:pPr>
        <w:numPr>
          <w:ilvl w:val="0"/>
          <w:numId w:val="4"/>
        </w:numPr>
        <w:spacing w:after="0" w:before="240" w:lineRule="auto"/>
        <w:ind w:left="720" w:hanging="360"/>
        <w:rPr>
          <w:sz w:val="20"/>
          <w:szCs w:val="20"/>
        </w:rPr>
      </w:pPr>
      <w:r w:rsidDel="00000000" w:rsidR="00000000" w:rsidRPr="00000000">
        <w:rPr>
          <w:b w:val="1"/>
          <w:sz w:val="20"/>
          <w:szCs w:val="20"/>
          <w:rtl w:val="0"/>
        </w:rPr>
        <w:t xml:space="preserve">Nurix</w:t>
      </w:r>
      <w:r w:rsidDel="00000000" w:rsidR="00000000" w:rsidRPr="00000000">
        <w:rPr>
          <w:sz w:val="20"/>
          <w:szCs w:val="20"/>
          <w:rtl w:val="0"/>
        </w:rPr>
        <w:t xml:space="preserve"> will be responsible for developing, updating, and maintaining the AI system in compliance with applicable vendor obligations under relevant State and Federal laws.</w:t>
      </w:r>
    </w:p>
    <w:p w:rsidR="00000000" w:rsidDel="00000000" w:rsidP="00000000" w:rsidRDefault="00000000" w:rsidRPr="00000000" w14:paraId="00000021">
      <w:pPr>
        <w:numPr>
          <w:ilvl w:val="0"/>
          <w:numId w:val="4"/>
        </w:numPr>
        <w:spacing w:after="240" w:before="0" w:lineRule="auto"/>
        <w:ind w:left="720" w:hanging="360"/>
        <w:rPr>
          <w:sz w:val="20"/>
          <w:szCs w:val="20"/>
        </w:rPr>
      </w:pPr>
      <w:r w:rsidDel="00000000" w:rsidR="00000000" w:rsidRPr="00000000">
        <w:rPr>
          <w:b w:val="1"/>
          <w:sz w:val="20"/>
          <w:szCs w:val="20"/>
          <w:rtl w:val="0"/>
        </w:rPr>
        <w:t xml:space="preserve">Unifi</w:t>
      </w:r>
      <w:r w:rsidDel="00000000" w:rsidR="00000000" w:rsidRPr="00000000">
        <w:rPr>
          <w:sz w:val="20"/>
          <w:szCs w:val="20"/>
          <w:rtl w:val="0"/>
        </w:rPr>
        <w:t xml:space="preserve"> will remain responsible for its own use of the system, human oversight processes, and any employer-side obligations required by law.</w:t>
      </w:r>
    </w:p>
    <w:p w:rsidR="00000000" w:rsidDel="00000000" w:rsidP="00000000" w:rsidRDefault="00000000" w:rsidRPr="00000000" w14:paraId="00000022">
      <w:pPr>
        <w:pStyle w:val="Heading3"/>
        <w:keepNext w:val="0"/>
        <w:keepLines w:val="0"/>
        <w:spacing w:after="80" w:lineRule="auto"/>
        <w:rPr/>
      </w:pPr>
      <w:bookmarkStart w:colFirst="0" w:colLast="0" w:name="_heading=h.iuthgil2xc6c" w:id="5"/>
      <w:bookmarkEnd w:id="5"/>
      <w:r w:rsidDel="00000000" w:rsidR="00000000" w:rsidRPr="00000000">
        <w:rPr>
          <w:b w:val="1"/>
          <w:color w:val="000000"/>
          <w:sz w:val="26"/>
          <w:szCs w:val="26"/>
          <w:rtl w:val="0"/>
        </w:rPr>
        <w:t xml:space="preserve">Operational Process</w:t>
      </w:r>
      <w:r w:rsidDel="00000000" w:rsidR="00000000" w:rsidRPr="00000000">
        <w:rPr>
          <w:rtl w:val="0"/>
        </w:rPr>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Nurix will follow a five-phase operational process to ensure safe, and compliant deployment of the AI Recruiting Voice Agent:</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heading=h.oh89h94vixmx" w:id="6"/>
      <w:bookmarkEnd w:id="6"/>
      <w:r w:rsidDel="00000000" w:rsidR="00000000" w:rsidRPr="00000000">
        <w:rPr>
          <w:b w:val="1"/>
          <w:color w:val="000000"/>
          <w:sz w:val="22"/>
          <w:szCs w:val="22"/>
          <w:rtl w:val="0"/>
        </w:rPr>
        <w:t xml:space="preserve">1. Design &amp; Build</w:t>
      </w:r>
      <w:r w:rsidDel="00000000" w:rsidR="00000000" w:rsidRPr="00000000">
        <w:rPr>
          <w:rtl w:val="0"/>
        </w:rPr>
      </w:r>
    </w:p>
    <w:p w:rsidR="00000000" w:rsidDel="00000000" w:rsidP="00000000" w:rsidRDefault="00000000" w:rsidRPr="00000000" w14:paraId="00000025">
      <w:pPr>
        <w:numPr>
          <w:ilvl w:val="0"/>
          <w:numId w:val="7"/>
        </w:numPr>
        <w:spacing w:after="0" w:before="240" w:lineRule="auto"/>
        <w:ind w:left="720" w:hanging="360"/>
        <w:rPr>
          <w:sz w:val="20"/>
          <w:szCs w:val="20"/>
        </w:rPr>
      </w:pPr>
      <w:r w:rsidDel="00000000" w:rsidR="00000000" w:rsidRPr="00000000">
        <w:rPr>
          <w:sz w:val="20"/>
          <w:szCs w:val="20"/>
          <w:rtl w:val="0"/>
        </w:rPr>
        <w:t xml:space="preserve">Unifi provides phrase lists for subjective questions' evaluation.</w:t>
      </w:r>
    </w:p>
    <w:p w:rsidR="00000000" w:rsidDel="00000000" w:rsidP="00000000" w:rsidRDefault="00000000" w:rsidRPr="00000000" w14:paraId="00000026">
      <w:pPr>
        <w:numPr>
          <w:ilvl w:val="0"/>
          <w:numId w:val="7"/>
        </w:numPr>
        <w:spacing w:after="240" w:before="0" w:lineRule="auto"/>
        <w:ind w:left="720" w:hanging="360"/>
        <w:rPr>
          <w:sz w:val="20"/>
          <w:szCs w:val="20"/>
        </w:rPr>
      </w:pPr>
      <w:r w:rsidDel="00000000" w:rsidR="00000000" w:rsidRPr="00000000">
        <w:rPr>
          <w:sz w:val="20"/>
          <w:szCs w:val="20"/>
          <w:rtl w:val="0"/>
        </w:rPr>
        <w:t xml:space="preserve">Nurix integrates these into matching logic, defines prompts, and prepares compliance documentation.</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heading=h.9eg81hi3ljkt" w:id="7"/>
      <w:bookmarkEnd w:id="7"/>
      <w:r w:rsidDel="00000000" w:rsidR="00000000" w:rsidRPr="00000000">
        <w:rPr>
          <w:b w:val="1"/>
          <w:color w:val="000000"/>
          <w:sz w:val="22"/>
          <w:szCs w:val="22"/>
          <w:rtl w:val="0"/>
        </w:rPr>
        <w:t xml:space="preserve">2. Pre-Deployment Testing</w:t>
      </w:r>
      <w:r w:rsidDel="00000000" w:rsidR="00000000" w:rsidRPr="00000000">
        <w:rPr>
          <w:rtl w:val="0"/>
        </w:rPr>
      </w:r>
    </w:p>
    <w:p w:rsidR="00000000" w:rsidDel="00000000" w:rsidP="00000000" w:rsidRDefault="00000000" w:rsidRPr="00000000" w14:paraId="00000028">
      <w:pPr>
        <w:numPr>
          <w:ilvl w:val="0"/>
          <w:numId w:val="5"/>
        </w:numPr>
        <w:spacing w:after="0" w:before="240" w:lineRule="auto"/>
        <w:ind w:left="720" w:hanging="360"/>
        <w:rPr>
          <w:sz w:val="20"/>
          <w:szCs w:val="20"/>
        </w:rPr>
      </w:pPr>
      <w:r w:rsidDel="00000000" w:rsidR="00000000" w:rsidRPr="00000000">
        <w:rPr>
          <w:sz w:val="20"/>
          <w:szCs w:val="20"/>
          <w:rtl w:val="0"/>
        </w:rPr>
        <w:t xml:space="preserve">Run simulations along with the Unifi team to validate matching logic and check for issues.</w:t>
      </w:r>
    </w:p>
    <w:p w:rsidR="00000000" w:rsidDel="00000000" w:rsidP="00000000" w:rsidRDefault="00000000" w:rsidRPr="00000000" w14:paraId="00000029">
      <w:pPr>
        <w:numPr>
          <w:ilvl w:val="0"/>
          <w:numId w:val="5"/>
        </w:numPr>
        <w:spacing w:after="240" w:before="0" w:lineRule="auto"/>
        <w:ind w:left="720" w:hanging="360"/>
        <w:rPr>
          <w:sz w:val="20"/>
          <w:szCs w:val="20"/>
        </w:rPr>
      </w:pPr>
      <w:r w:rsidDel="00000000" w:rsidR="00000000" w:rsidRPr="00000000">
        <w:rPr>
          <w:sz w:val="20"/>
          <w:szCs w:val="20"/>
          <w:rtl w:val="0"/>
        </w:rPr>
        <w:t xml:space="preserve">Define fallback flows and human review conditions</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heading=h.d78taaci631d" w:id="8"/>
      <w:bookmarkEnd w:id="8"/>
      <w:r w:rsidDel="00000000" w:rsidR="00000000" w:rsidRPr="00000000">
        <w:rPr>
          <w:b w:val="1"/>
          <w:color w:val="000000"/>
          <w:sz w:val="22"/>
          <w:szCs w:val="22"/>
          <w:rtl w:val="0"/>
        </w:rPr>
        <w:t xml:space="preserve">3. Deployment &amp; Monitoring</w:t>
      </w:r>
      <w:r w:rsidDel="00000000" w:rsidR="00000000" w:rsidRPr="00000000">
        <w:rPr>
          <w:rtl w:val="0"/>
        </w:rPr>
      </w:r>
    </w:p>
    <w:p w:rsidR="00000000" w:rsidDel="00000000" w:rsidP="00000000" w:rsidRDefault="00000000" w:rsidRPr="00000000" w14:paraId="0000002B">
      <w:pPr>
        <w:numPr>
          <w:ilvl w:val="0"/>
          <w:numId w:val="2"/>
        </w:numPr>
        <w:spacing w:after="0" w:before="240" w:lineRule="auto"/>
        <w:ind w:left="720" w:hanging="360"/>
        <w:rPr>
          <w:sz w:val="20"/>
          <w:szCs w:val="20"/>
        </w:rPr>
      </w:pPr>
      <w:r w:rsidDel="00000000" w:rsidR="00000000" w:rsidRPr="00000000">
        <w:rPr>
          <w:sz w:val="20"/>
          <w:szCs w:val="20"/>
          <w:rtl w:val="0"/>
        </w:rPr>
        <w:t xml:space="preserve">Launch a controlled rollout with full transcript logging and real-time escalation triggers.</w:t>
      </w:r>
    </w:p>
    <w:p w:rsidR="00000000" w:rsidDel="00000000" w:rsidP="00000000" w:rsidRDefault="00000000" w:rsidRPr="00000000" w14:paraId="0000002C">
      <w:pPr>
        <w:numPr>
          <w:ilvl w:val="0"/>
          <w:numId w:val="2"/>
        </w:numPr>
        <w:spacing w:after="240" w:before="0" w:lineRule="auto"/>
        <w:ind w:left="720" w:hanging="360"/>
        <w:rPr>
          <w:sz w:val="20"/>
          <w:szCs w:val="20"/>
        </w:rPr>
      </w:pPr>
      <w:r w:rsidDel="00000000" w:rsidR="00000000" w:rsidRPr="00000000">
        <w:rPr>
          <w:sz w:val="20"/>
          <w:szCs w:val="20"/>
          <w:rtl w:val="0"/>
        </w:rPr>
        <w:t xml:space="preserve">Continuously monitor for anomalies and candidate experience issues.</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heading=h.xeuql5hcsch8" w:id="9"/>
      <w:bookmarkEnd w:id="9"/>
      <w:r w:rsidDel="00000000" w:rsidR="00000000" w:rsidRPr="00000000">
        <w:rPr>
          <w:b w:val="1"/>
          <w:color w:val="000000"/>
          <w:sz w:val="22"/>
          <w:szCs w:val="22"/>
          <w:rtl w:val="0"/>
        </w:rPr>
        <w:t xml:space="preserve">4. Governance &amp; Audits</w:t>
      </w:r>
      <w:r w:rsidDel="00000000" w:rsidR="00000000" w:rsidRPr="00000000">
        <w:rPr>
          <w:rtl w:val="0"/>
        </w:rPr>
      </w:r>
    </w:p>
    <w:p w:rsidR="00000000" w:rsidDel="00000000" w:rsidP="00000000" w:rsidRDefault="00000000" w:rsidRPr="00000000" w14:paraId="0000002E">
      <w:pPr>
        <w:numPr>
          <w:ilvl w:val="0"/>
          <w:numId w:val="8"/>
        </w:numPr>
        <w:spacing w:after="0" w:before="240" w:lineRule="auto"/>
        <w:ind w:left="720" w:hanging="360"/>
        <w:rPr>
          <w:sz w:val="20"/>
          <w:szCs w:val="20"/>
        </w:rPr>
      </w:pPr>
      <w:r w:rsidDel="00000000" w:rsidR="00000000" w:rsidRPr="00000000">
        <w:rPr>
          <w:sz w:val="20"/>
          <w:szCs w:val="20"/>
          <w:rtl w:val="0"/>
        </w:rPr>
        <w:t xml:space="preserve">Conduct quarterly reviews and maintain 4-year change logs.</w:t>
      </w:r>
    </w:p>
    <w:p w:rsidR="00000000" w:rsidDel="00000000" w:rsidP="00000000" w:rsidRDefault="00000000" w:rsidRPr="00000000" w14:paraId="0000002F">
      <w:pPr>
        <w:numPr>
          <w:ilvl w:val="0"/>
          <w:numId w:val="8"/>
        </w:numPr>
        <w:spacing w:after="240" w:before="0" w:lineRule="auto"/>
        <w:ind w:left="720" w:hanging="360"/>
        <w:rPr>
          <w:sz w:val="20"/>
          <w:szCs w:val="20"/>
        </w:rPr>
      </w:pPr>
      <w:r w:rsidDel="00000000" w:rsidR="00000000" w:rsidRPr="00000000">
        <w:rPr>
          <w:sz w:val="20"/>
          <w:szCs w:val="20"/>
          <w:rtl w:val="0"/>
        </w:rPr>
        <w:t xml:space="preserve">Support internal and external audits with complete version history and documentation.</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heading=h.8s0ruts6mn3a" w:id="10"/>
      <w:bookmarkEnd w:id="10"/>
      <w:r w:rsidDel="00000000" w:rsidR="00000000" w:rsidRPr="00000000">
        <w:rPr>
          <w:b w:val="1"/>
          <w:color w:val="000000"/>
          <w:sz w:val="22"/>
          <w:szCs w:val="22"/>
          <w:rtl w:val="0"/>
        </w:rPr>
        <w:t xml:space="preserve">5. Communication</w:t>
      </w:r>
      <w:r w:rsidDel="00000000" w:rsidR="00000000" w:rsidRPr="00000000">
        <w:rPr>
          <w:rtl w:val="0"/>
        </w:rPr>
      </w:r>
    </w:p>
    <w:p w:rsidR="00000000" w:rsidDel="00000000" w:rsidP="00000000" w:rsidRDefault="00000000" w:rsidRPr="00000000" w14:paraId="00000031">
      <w:pPr>
        <w:numPr>
          <w:ilvl w:val="0"/>
          <w:numId w:val="10"/>
        </w:numPr>
        <w:spacing w:after="0" w:before="240" w:lineRule="auto"/>
        <w:ind w:left="720" w:hanging="360"/>
        <w:rPr>
          <w:sz w:val="20"/>
          <w:szCs w:val="20"/>
        </w:rPr>
      </w:pPr>
      <w:r w:rsidDel="00000000" w:rsidR="00000000" w:rsidRPr="00000000">
        <w:rPr>
          <w:sz w:val="20"/>
          <w:szCs w:val="20"/>
          <w:rtl w:val="0"/>
        </w:rPr>
        <w:t xml:space="preserve">Provide Unifi with regular reports and notifications.</w:t>
      </w:r>
    </w:p>
    <w:p w:rsidR="00000000" w:rsidDel="00000000" w:rsidP="00000000" w:rsidRDefault="00000000" w:rsidRPr="00000000" w14:paraId="00000032">
      <w:pPr>
        <w:numPr>
          <w:ilvl w:val="0"/>
          <w:numId w:val="10"/>
        </w:numPr>
        <w:spacing w:after="240" w:before="0" w:lineRule="auto"/>
        <w:ind w:left="720" w:hanging="360"/>
        <w:rPr>
          <w:sz w:val="20"/>
          <w:szCs w:val="20"/>
        </w:rPr>
      </w:pPr>
      <w:r w:rsidDel="00000000" w:rsidR="00000000" w:rsidRPr="00000000">
        <w:rPr>
          <w:sz w:val="20"/>
          <w:szCs w:val="20"/>
          <w:rtl w:val="0"/>
        </w:rPr>
        <w:t xml:space="preserve">Maintain a public statement describing system use and safeguards, updated within 90 days of major changes.</w:t>
      </w:r>
    </w:p>
    <w:p w:rsidR="00000000" w:rsidDel="00000000" w:rsidP="00000000" w:rsidRDefault="00000000" w:rsidRPr="00000000" w14:paraId="00000033">
      <w:pPr>
        <w:ind w:left="0" w:firstLine="0"/>
        <w:rPr>
          <w:sz w:val="20"/>
          <w:szCs w:val="20"/>
        </w:rPr>
      </w:pPr>
      <w:r w:rsidDel="00000000" w:rsidR="00000000" w:rsidRPr="00000000">
        <w:rPr>
          <w:rtl w:val="0"/>
        </w:rPr>
      </w:r>
    </w:p>
    <w:p w:rsidR="00000000" w:rsidDel="00000000" w:rsidP="00000000" w:rsidRDefault="00000000" w:rsidRPr="00000000" w14:paraId="00000034">
      <w:pPr>
        <w:ind w:left="0" w:firstLine="0"/>
        <w:rPr>
          <w:b w:val="1"/>
          <w:sz w:val="24"/>
          <w:szCs w:val="24"/>
        </w:rPr>
      </w:pPr>
      <w:r w:rsidDel="00000000" w:rsidR="00000000" w:rsidRPr="00000000">
        <w:rPr>
          <w:b w:val="1"/>
          <w:sz w:val="24"/>
          <w:szCs w:val="24"/>
          <w:rtl w:val="0"/>
        </w:rPr>
        <w:t xml:space="preserve">Appendix A: Solution diagram and Call Logic</w:t>
      </w:r>
    </w:p>
    <w:p w:rsidR="00000000" w:rsidDel="00000000" w:rsidP="00000000" w:rsidRDefault="00000000" w:rsidRPr="00000000" w14:paraId="00000035">
      <w:pPr>
        <w:ind w:left="0" w:firstLine="0"/>
        <w:rPr>
          <w:b w:val="1"/>
          <w:i w:val="1"/>
          <w:sz w:val="24"/>
          <w:szCs w:val="24"/>
        </w:rPr>
      </w:pPr>
      <w:r w:rsidDel="00000000" w:rsidR="00000000" w:rsidRPr="00000000">
        <w:rPr>
          <w:rtl w:val="0"/>
        </w:rPr>
      </w:r>
    </w:p>
    <w:p w:rsidR="00000000" w:rsidDel="00000000" w:rsidP="00000000" w:rsidRDefault="00000000" w:rsidRPr="00000000" w14:paraId="00000036">
      <w:pPr>
        <w:ind w:left="0" w:firstLine="0"/>
        <w:rPr>
          <w:b w:val="1"/>
          <w:sz w:val="24"/>
          <w:szCs w:val="24"/>
        </w:rPr>
      </w:pPr>
      <w:r w:rsidDel="00000000" w:rsidR="00000000" w:rsidRPr="00000000">
        <w:rPr>
          <w:b w:val="1"/>
          <w:sz w:val="24"/>
          <w:szCs w:val="24"/>
        </w:rPr>
        <w:drawing>
          <wp:inline distB="114300" distT="114300" distL="114300" distR="114300">
            <wp:extent cx="6329363" cy="3560266"/>
            <wp:effectExtent b="12700" l="12700" r="12700" t="127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29363" cy="35602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sz w:val="20"/>
          <w:szCs w:val="20"/>
        </w:rPr>
      </w:pPr>
      <w:bookmarkStart w:colFirst="0" w:colLast="0" w:name="_heading=h.gid1hq4euuvw" w:id="11"/>
      <w:bookmarkEnd w:id="11"/>
      <w:r w:rsidDel="00000000" w:rsidR="00000000" w:rsidRPr="00000000">
        <w:rPr>
          <w:b w:val="1"/>
          <w:color w:val="000000"/>
          <w:sz w:val="26"/>
          <w:szCs w:val="26"/>
          <w:rtl w:val="0"/>
        </w:rPr>
        <w:t xml:space="preserve">Screening and Multi-Call Logic</w:t>
      </w:r>
      <w:r w:rsidDel="00000000" w:rsidR="00000000" w:rsidRPr="00000000">
        <w:rPr>
          <w:rtl w:val="0"/>
        </w:rPr>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As part of the proposed AI-driven recruitment lifecycle, candidates may engage in </w:t>
      </w:r>
      <w:r w:rsidDel="00000000" w:rsidR="00000000" w:rsidRPr="00000000">
        <w:rPr>
          <w:b w:val="1"/>
          <w:sz w:val="20"/>
          <w:szCs w:val="20"/>
          <w:rtl w:val="0"/>
        </w:rPr>
        <w:t xml:space="preserve">multiple structured conversations </w:t>
      </w:r>
      <w:r w:rsidDel="00000000" w:rsidR="00000000" w:rsidRPr="00000000">
        <w:rPr>
          <w:sz w:val="20"/>
          <w:szCs w:val="20"/>
          <w:rtl w:val="0"/>
        </w:rPr>
        <w:t xml:space="preserve">throughout the hiring journey. </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These touchpoints are designed to support screening, information capture, and reviewer enablement - without introducing AI-based judgment or bias into decision-making.</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heading=h.iugnvqyrpven" w:id="12"/>
      <w:bookmarkEnd w:id="12"/>
      <w:r w:rsidDel="00000000" w:rsidR="00000000" w:rsidRPr="00000000">
        <w:rPr>
          <w:b w:val="1"/>
          <w:color w:val="000000"/>
          <w:sz w:val="22"/>
          <w:szCs w:val="22"/>
          <w:rtl w:val="0"/>
        </w:rPr>
        <w:t xml:space="preserve">1. Screening (Deterministic, SOP-Based)</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In the early stage, the AI Agent conducts structured screening based on Unifi’s defined SOP rules. For instance:</w:t>
      </w:r>
    </w:p>
    <w:p w:rsidR="00000000" w:rsidDel="00000000" w:rsidP="00000000" w:rsidRDefault="00000000" w:rsidRPr="00000000" w14:paraId="0000003C">
      <w:pPr>
        <w:numPr>
          <w:ilvl w:val="0"/>
          <w:numId w:val="1"/>
        </w:numPr>
        <w:spacing w:after="0" w:before="240" w:lineRule="auto"/>
        <w:ind w:left="720" w:hanging="360"/>
        <w:rPr>
          <w:sz w:val="20"/>
          <w:szCs w:val="20"/>
        </w:rPr>
      </w:pPr>
      <w:r w:rsidDel="00000000" w:rsidR="00000000" w:rsidRPr="00000000">
        <w:rPr>
          <w:sz w:val="20"/>
          <w:szCs w:val="20"/>
          <w:rtl w:val="0"/>
        </w:rPr>
        <w:t xml:space="preserve">If a candidate says, “I’m TSA-cleared” or “I can work overnight shifts,” these are recognized as qualifying indicators.</w:t>
      </w:r>
    </w:p>
    <w:p w:rsidR="00000000" w:rsidDel="00000000" w:rsidP="00000000" w:rsidRDefault="00000000" w:rsidRPr="00000000" w14:paraId="0000003D">
      <w:pPr>
        <w:numPr>
          <w:ilvl w:val="0"/>
          <w:numId w:val="1"/>
        </w:numPr>
        <w:spacing w:after="240" w:before="0" w:lineRule="auto"/>
        <w:ind w:left="720" w:hanging="360"/>
        <w:rPr>
          <w:sz w:val="20"/>
          <w:szCs w:val="20"/>
        </w:rPr>
      </w:pPr>
      <w:r w:rsidDel="00000000" w:rsidR="00000000" w:rsidRPr="00000000">
        <w:rPr>
          <w:sz w:val="20"/>
          <w:szCs w:val="20"/>
          <w:rtl w:val="0"/>
        </w:rPr>
        <w:t xml:space="preserve">If a candidate says, “I don’t have a driver’s license,” it is tagged as a disqualifier and the conversation may be ended after communicating the reason.</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As the AI Agent absorbs information and takes only boolean or deterministic decisions in this process based on an SOP - there is no risk of bias</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heading=h.asvgo4jjeyz0" w:id="13"/>
      <w:bookmarkEnd w:id="13"/>
      <w:r w:rsidDel="00000000" w:rsidR="00000000" w:rsidRPr="00000000">
        <w:rPr>
          <w:b w:val="1"/>
          <w:color w:val="000000"/>
          <w:sz w:val="22"/>
          <w:szCs w:val="22"/>
          <w:rtl w:val="0"/>
        </w:rPr>
        <w:t xml:space="preserve">2. Subjective Questions (Structured Answer Collection)</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For open-ended prompts such as, “What would you do when you see a coworker not following safety rules?”, the algorithm:</w:t>
      </w:r>
    </w:p>
    <w:p w:rsidR="00000000" w:rsidDel="00000000" w:rsidP="00000000" w:rsidRDefault="00000000" w:rsidRPr="00000000" w14:paraId="00000041">
      <w:pPr>
        <w:numPr>
          <w:ilvl w:val="0"/>
          <w:numId w:val="12"/>
        </w:numPr>
        <w:spacing w:after="0" w:before="240" w:lineRule="auto"/>
        <w:ind w:left="720" w:hanging="360"/>
        <w:rPr>
          <w:sz w:val="20"/>
          <w:szCs w:val="20"/>
        </w:rPr>
      </w:pPr>
      <w:r w:rsidDel="00000000" w:rsidR="00000000" w:rsidRPr="00000000">
        <w:rPr>
          <w:sz w:val="20"/>
          <w:szCs w:val="20"/>
          <w:rtl w:val="0"/>
        </w:rPr>
        <w:t xml:space="preserve">Collects the candidate’s complete responses during the call.</w:t>
      </w:r>
    </w:p>
    <w:p w:rsidR="00000000" w:rsidDel="00000000" w:rsidP="00000000" w:rsidRDefault="00000000" w:rsidRPr="00000000" w14:paraId="00000042">
      <w:pPr>
        <w:numPr>
          <w:ilvl w:val="0"/>
          <w:numId w:val="12"/>
        </w:numPr>
        <w:spacing w:after="0" w:before="0" w:lineRule="auto"/>
        <w:ind w:left="720" w:hanging="360"/>
        <w:rPr>
          <w:sz w:val="20"/>
          <w:szCs w:val="20"/>
        </w:rPr>
      </w:pPr>
      <w:r w:rsidDel="00000000" w:rsidR="00000000" w:rsidRPr="00000000">
        <w:rPr>
          <w:sz w:val="20"/>
          <w:szCs w:val="20"/>
          <w:rtl w:val="0"/>
        </w:rPr>
        <w:t xml:space="preserve">Tags each phrase against Unifi’s approved positive / negative phrase list using a semantic matching algorithm.</w:t>
      </w:r>
    </w:p>
    <w:p w:rsidR="00000000" w:rsidDel="00000000" w:rsidP="00000000" w:rsidRDefault="00000000" w:rsidRPr="00000000" w14:paraId="00000043">
      <w:pPr>
        <w:numPr>
          <w:ilvl w:val="0"/>
          <w:numId w:val="12"/>
        </w:numPr>
        <w:spacing w:after="0" w:before="0" w:lineRule="auto"/>
        <w:ind w:left="720" w:hanging="360"/>
        <w:rPr>
          <w:sz w:val="20"/>
          <w:szCs w:val="20"/>
        </w:rPr>
      </w:pPr>
      <w:r w:rsidDel="00000000" w:rsidR="00000000" w:rsidRPr="00000000">
        <w:rPr>
          <w:sz w:val="20"/>
          <w:szCs w:val="20"/>
          <w:rtl w:val="0"/>
        </w:rPr>
        <w:t xml:space="preserve">Highlights positive phrases in </w:t>
      </w:r>
      <w:r w:rsidDel="00000000" w:rsidR="00000000" w:rsidRPr="00000000">
        <w:rPr>
          <w:b w:val="1"/>
          <w:sz w:val="20"/>
          <w:szCs w:val="20"/>
          <w:rtl w:val="0"/>
        </w:rPr>
        <w:t xml:space="preserve">green</w:t>
      </w:r>
      <w:r w:rsidDel="00000000" w:rsidR="00000000" w:rsidRPr="00000000">
        <w:rPr>
          <w:sz w:val="20"/>
          <w:szCs w:val="20"/>
          <w:rtl w:val="0"/>
        </w:rPr>
        <w:t xml:space="preserve"> and negative ones in </w:t>
      </w:r>
      <w:r w:rsidDel="00000000" w:rsidR="00000000" w:rsidRPr="00000000">
        <w:rPr>
          <w:b w:val="1"/>
          <w:sz w:val="20"/>
          <w:szCs w:val="20"/>
          <w:rtl w:val="0"/>
        </w:rPr>
        <w:t xml:space="preserve">red</w:t>
      </w:r>
      <w:r w:rsidDel="00000000" w:rsidR="00000000" w:rsidRPr="00000000">
        <w:rPr>
          <w:sz w:val="20"/>
          <w:szCs w:val="20"/>
          <w:rtl w:val="0"/>
        </w:rPr>
        <w:t xml:space="preserve"> for easy reviewer scanning.</w:t>
      </w:r>
    </w:p>
    <w:p w:rsidR="00000000" w:rsidDel="00000000" w:rsidP="00000000" w:rsidRDefault="00000000" w:rsidRPr="00000000" w14:paraId="00000044">
      <w:pPr>
        <w:numPr>
          <w:ilvl w:val="0"/>
          <w:numId w:val="12"/>
        </w:numPr>
        <w:spacing w:after="0" w:before="0" w:lineRule="auto"/>
        <w:ind w:left="720" w:hanging="360"/>
        <w:rPr>
          <w:sz w:val="20"/>
          <w:szCs w:val="20"/>
        </w:rPr>
      </w:pPr>
      <w:r w:rsidDel="00000000" w:rsidR="00000000" w:rsidRPr="00000000">
        <w:rPr>
          <w:sz w:val="20"/>
          <w:szCs w:val="20"/>
          <w:rtl w:val="0"/>
        </w:rPr>
        <w:t xml:space="preserve">Sends candidates whose responses include positive phrases straight to self-scheduling for the next interview.</w:t>
      </w:r>
    </w:p>
    <w:p w:rsidR="00000000" w:rsidDel="00000000" w:rsidP="00000000" w:rsidRDefault="00000000" w:rsidRPr="00000000" w14:paraId="00000045">
      <w:pPr>
        <w:numPr>
          <w:ilvl w:val="0"/>
          <w:numId w:val="12"/>
        </w:numPr>
        <w:spacing w:after="240" w:before="0" w:lineRule="auto"/>
        <w:ind w:left="720" w:hanging="360"/>
        <w:rPr>
          <w:sz w:val="20"/>
          <w:szCs w:val="20"/>
        </w:rPr>
      </w:pPr>
      <w:r w:rsidDel="00000000" w:rsidR="00000000" w:rsidRPr="00000000">
        <w:rPr>
          <w:sz w:val="20"/>
          <w:szCs w:val="20"/>
          <w:rtl w:val="0"/>
        </w:rPr>
        <w:t xml:space="preserve">Flags candidates whose responses include negative phrases for an asynchronous human review. If they pass the review, they will be sent to self-scheduling for the next interview. </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The final determination for any candidate response with negative phrases is made by a human reviewer, with the matching algorithm only serving as a support tool for enabling the review.</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Pr>
        <w:drawing>
          <wp:inline distB="114300" distT="114300" distL="114300" distR="114300">
            <wp:extent cx="5943600" cy="3352800"/>
            <wp:effectExtent b="12700" l="12700" r="12700" t="127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52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heading=h.icyeal84paf7" w:id="14"/>
      <w:bookmarkEnd w:id="14"/>
      <w:r w:rsidDel="00000000" w:rsidR="00000000" w:rsidRPr="00000000">
        <w:rPr>
          <w:b w:val="1"/>
          <w:color w:val="000000"/>
          <w:sz w:val="22"/>
          <w:szCs w:val="22"/>
          <w:rtl w:val="0"/>
        </w:rPr>
        <w:t xml:space="preserve">3. Ongoing Engagement (Post-Selection Follow-Up)</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Once a candidate has been selected, the system continues to support </w:t>
      </w:r>
      <w:r w:rsidDel="00000000" w:rsidR="00000000" w:rsidRPr="00000000">
        <w:rPr>
          <w:b w:val="1"/>
          <w:sz w:val="20"/>
          <w:szCs w:val="20"/>
          <w:rtl w:val="0"/>
        </w:rPr>
        <w:t xml:space="preserve">post-offer engagement</w:t>
      </w:r>
      <w:r w:rsidDel="00000000" w:rsidR="00000000" w:rsidRPr="00000000">
        <w:rPr>
          <w:sz w:val="20"/>
          <w:szCs w:val="20"/>
          <w:rtl w:val="0"/>
        </w:rPr>
        <w:t xml:space="preserve"> - such as onboarding guidance, pre-joining reminders, and document checklists through follow-up calls or chat-based interactions. </w:t>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These conversations are structured but personalized, helping maintain candidate clarity and retention till the start date. </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They involve no decision making and will share information to the ATS in case of any updates. </w:t>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estrial">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rFonts w:ascii="Questrial" w:cs="Questrial" w:eastAsia="Questrial" w:hAnsi="Questrial"/>
        <w:b w:val="1"/>
        <w:sz w:val="24"/>
        <w:szCs w:val="24"/>
      </w:rPr>
    </w:pPr>
    <w:r w:rsidDel="00000000" w:rsidR="00000000" w:rsidRPr="00000000">
      <w:rPr>
        <w:rFonts w:ascii="Questrial" w:cs="Questrial" w:eastAsia="Questrial" w:hAnsi="Questrial"/>
        <w:sz w:val="20"/>
        <w:szCs w:val="20"/>
        <w:rtl w:val="0"/>
      </w:rPr>
      <w:t xml:space="preserve">Nurix Confidential</w:t>
    </w:r>
    <w:r w:rsidDel="00000000" w:rsidR="00000000" w:rsidRPr="00000000">
      <w:rPr>
        <w:rtl w:val="0"/>
      </w:rPr>
    </w:r>
  </w:p>
  <w:p w:rsidR="00000000" w:rsidDel="00000000" w:rsidP="00000000" w:rsidRDefault="00000000" w:rsidRPr="00000000" w14:paraId="0000004E">
    <w:pPr>
      <w:jc w:val="center"/>
      <w:rPr>
        <w:rFonts w:ascii="Questrial" w:cs="Questrial" w:eastAsia="Questrial" w:hAnsi="Questrial"/>
        <w:sz w:val="20"/>
        <w:szCs w:val="20"/>
      </w:rPr>
    </w:pPr>
    <w:r w:rsidDel="00000000" w:rsidR="00000000" w:rsidRPr="00000000">
      <w:rPr>
        <w:rFonts w:ascii="Questrial" w:cs="Questrial" w:eastAsia="Questrial" w:hAnsi="Questrial"/>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rFonts w:ascii="Questrial" w:cs="Questrial" w:eastAsia="Questrial" w:hAnsi="Questrial"/>
        <w:sz w:val="20"/>
        <w:szCs w:val="20"/>
      </w:rPr>
    </w:pPr>
    <w:r w:rsidDel="00000000" w:rsidR="00000000" w:rsidRPr="00000000">
      <w:rPr>
        <w:rFonts w:ascii="Questrial" w:cs="Questrial" w:eastAsia="Questrial" w:hAnsi="Questrial"/>
        <w:sz w:val="20"/>
        <w:szCs w:val="20"/>
        <w:rtl w:val="0"/>
      </w:rPr>
      <w:t xml:space="preserve">June 12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estrial-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Ww4U3gXDTK2DLqIfvU0BnGgHng==">CgMxLjAyDmguZGM5Nzh5Y2kxaHhiMg5oLmw5eHNzd242eTJicjIOaC4zMmk1amxxMG5nMXoyDmguMmNzeGxjMnd4bHhzMg5oLndrampnYWM5ZTN3MzIOaC5pdXRoZ2lsMnhjNmMyDmgub2g4OWg5NHZpeG14Mg5oLjllZzgxaGkzbGprdDIOaC5kNzh0YWFjaTYzMWQyDmgueGV1cWw1aGNzY2g4Mg5oLjhzMHJ1dHM2bW4zYTIOaC5naWQxaHE0ZXV1dncyDmguaXVnbnZxeXJwdmVuMg5oLmFzdmdvNGpqZXl6MDIOaC5pY3llYWw4NHBhZjc4AHIhMWROSmxTUExqUU5LOVVWeC1aeVA2bUkwZm5id0t2RE15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