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20" w:line="343.6363636363637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CONFIDENTIAL MEMORANDUM</w:t>
      </w:r>
    </w:p>
    <w:p w:rsidR="00000000" w:rsidDel="00000000" w:rsidP="00000000" w:rsidRDefault="00000000" w:rsidRPr="00000000" w14:paraId="0000000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20" w:line="343.6363636363637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20" w:line="343.6363636363637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To: </w:t>
        <w:tab/>
        <w:t xml:space="preserve">Nurix Labs, Inc.</w:t>
        <w:tab/>
      </w:r>
    </w:p>
    <w:p w:rsidR="00000000" w:rsidDel="00000000" w:rsidP="00000000" w:rsidRDefault="00000000" w:rsidRPr="00000000" w14:paraId="0000000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20" w:line="343.6363636363637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From:</w:t>
        <w:tab/>
        <w:t xml:space="preserve">Stephanie Johnson</w:t>
        <w:tab/>
        <w:tab/>
      </w:r>
    </w:p>
    <w:p w:rsidR="00000000" w:rsidDel="00000000" w:rsidP="00000000" w:rsidRDefault="00000000" w:rsidRPr="00000000" w14:paraId="0000000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20" w:line="343.6363636363637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Date:</w:t>
        <w:tab/>
        <w:t xml:space="preserve">June 3, 2025</w:t>
      </w:r>
    </w:p>
    <w:p w:rsidR="00000000" w:rsidDel="00000000" w:rsidP="00000000" w:rsidRDefault="00000000" w:rsidRPr="00000000" w14:paraId="0000000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20" w:line="343.6363636363637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20" w:line="343.6363636363637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Re:</w:t>
        <w:tab/>
        <w:t xml:space="preserve">Compliance Framework for Voice AI Agents in Recruitment</w:t>
      </w:r>
    </w:p>
    <w:p w:rsidR="00000000" w:rsidDel="00000000" w:rsidP="00000000" w:rsidRDefault="00000000" w:rsidRPr="00000000" w14:paraId="0000000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20" w:line="343.636363636363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 US Regulations for Voice AI Agents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Voice AI agents are governed by federal and state laws:</w:t>
      </w:r>
    </w:p>
    <w:p w:rsidR="00000000" w:rsidDel="00000000" w:rsidP="00000000" w:rsidRDefault="00000000" w:rsidRPr="00000000" w14:paraId="0000000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00" w:before="100" w:line="343.6363636363637" w:lineRule="auto"/>
        <w:ind w:left="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TCPA &amp; FCC Rules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The FCC's 2024 ruling clarified that AI-generated voices qualify as "artificial or prerecorded calls" under the TCPA, requiring prior express consent for most outbound calls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[1][2][3][4]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00" w:before="100" w:line="343.6363636363637" w:lineRule="auto"/>
        <w:ind w:left="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FTC Act §5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Mandates transparency in data practices (e.g., disclosing recording purposes) and robust security measures (e.g., encryption)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[1]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00" w:before="100" w:line="343.6363636363637" w:lineRule="auto"/>
        <w:ind w:left="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State Laws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00" w:before="100" w:line="343.6363636363637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Biometric Laws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Illinois (BIPA) and Texas require explicit consent for voiceprint collection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[5]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00" w:before="100" w:line="343.6363636363637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AI-Specific Rules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California and Colorado mandate bias audits and disclosures for AI hiring tools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[6][7]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20" w:line="343.6363636363637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 Consent, Disclosure, and Opt-Out Requirements</w:t>
      </w:r>
    </w:p>
    <w:p w:rsidR="00000000" w:rsidDel="00000000" w:rsidP="00000000" w:rsidRDefault="00000000" w:rsidRPr="00000000" w14:paraId="0000000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00" w:before="100" w:line="343.6363636363637" w:lineRule="auto"/>
        <w:ind w:left="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Consent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Non-marketing calls (e.g., recruitment)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require prior express consent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[1][8][2][9]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00" w:before="100" w:line="343.6363636363637" w:lineRule="auto"/>
        <w:ind w:left="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Disclosure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Must state the caller’s identity and AI use at the call’s start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[8][3][10]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00" w:before="100" w:line="343.6363636363637" w:lineRule="auto"/>
        <w:ind w:left="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Opt-Out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Provide an immediate, easy method (e.g., voice command or keypress) to opt out of future calls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[1][8][3]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20" w:line="343.6363636363637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 Risks of Using Voice AI in Recruitment</w:t>
      </w:r>
    </w:p>
    <w:p w:rsidR="00000000" w:rsidDel="00000000" w:rsidP="00000000" w:rsidRDefault="00000000" w:rsidRPr="00000000" w14:paraId="0000001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00" w:before="100" w:line="343.6363636363637" w:lineRule="auto"/>
        <w:ind w:left="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Privacy Violations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Unauthorized data collection or storage risks FTC/state penalties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[1][11][7]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00" w:before="100" w:line="343.6363636363637" w:lineRule="auto"/>
        <w:ind w:left="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Discrimination Claims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Biased algorithms may violate Title VII, ADA, or ADEA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[12][13][14][7]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00" w:before="100" w:line="343.6363636363637" w:lineRule="auto"/>
        <w:ind w:left="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Reputational Harm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Public scrutiny over unethical AI practices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[12][15]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20" w:line="343.6363636363637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4. Legal Risks of Discrimination Lawsuits</w:t>
      </w:r>
    </w:p>
    <w:p w:rsidR="00000000" w:rsidDel="00000000" w:rsidP="00000000" w:rsidRDefault="00000000" w:rsidRPr="00000000" w14:paraId="0000001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00" w:before="100" w:line="343.6363636363637" w:lineRule="auto"/>
        <w:ind w:left="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Algorithmic Bias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AI trained on biased data may disproportionately reject protected groups (e.g., older applicants in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Mobley v. Workday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[13][15][16][7]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00" w:before="100" w:line="343.6363636363637" w:lineRule="auto"/>
        <w:ind w:left="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Liability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Employers </w:t>
      </w:r>
      <w:r w:rsidDel="00000000" w:rsidR="00000000" w:rsidRPr="00000000">
        <w:rPr>
          <w:rFonts w:ascii="Times New Roman" w:cs="Times New Roman" w:eastAsia="Times New Roman" w:hAnsi="Times New Roman"/>
          <w:i w:val="1"/>
          <w:u w:val="single"/>
          <w:rtl w:val="0"/>
        </w:rPr>
        <w:t xml:space="preserve">and vendors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face liability under federal anti-discrimination laws, even for unintentional bias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[12][15][7]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00" w:before="100" w:line="343.6363636363637" w:lineRule="auto"/>
        <w:ind w:left="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Penalties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Fines up to $500–$1,500 per violation under TCPA; larger damages in class actions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[17][13][7]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20" w:line="343.6363636363637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5. Current Legal Challenges to AI in Recruiting</w:t>
      </w:r>
    </w:p>
    <w:p w:rsidR="00000000" w:rsidDel="00000000" w:rsidP="00000000" w:rsidRDefault="00000000" w:rsidRPr="00000000" w14:paraId="0000001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00" w:before="100" w:line="343.6363636363637" w:lineRule="auto"/>
        <w:ind w:left="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Litigation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Mobley v. Workday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(pending class action alleging age/race/disability bias) tests </w:t>
      </w:r>
      <w:r w:rsidDel="00000000" w:rsidR="00000000" w:rsidRPr="00000000">
        <w:rPr>
          <w:rFonts w:ascii="Times New Roman" w:cs="Times New Roman" w:eastAsia="Times New Roman" w:hAnsi="Times New Roman"/>
          <w:i w:val="1"/>
          <w:u w:val="single"/>
          <w:rtl w:val="0"/>
        </w:rPr>
        <w:t xml:space="preserve">vendor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liability under Title VII and ADEA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[13][15][16]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00" w:before="100" w:line="343.6363636363637" w:lineRule="auto"/>
        <w:ind w:left="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Regulatory Action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EEOC investigations and state laws (e.g., California’s 2024 AI hiring rules) demand bias audits and transparency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[12][7][18]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20" w:line="343.6363636363637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6. Contact Frequency and Harassment Risks</w:t>
      </w:r>
    </w:p>
    <w:p w:rsidR="00000000" w:rsidDel="00000000" w:rsidP="00000000" w:rsidRDefault="00000000" w:rsidRPr="00000000" w14:paraId="0000001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00" w:before="100" w:line="343.6363636363637" w:lineRule="auto"/>
        <w:ind w:left="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TCPA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No defined call limit, but repeated calls after opt-out or to numbers on the Do-Not-Call Registry may constitute harassment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[3][10]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00" w:before="100" w:line="343.6363636363637" w:lineRule="auto"/>
        <w:ind w:left="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State Laws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Stricter rules in Florida (call curfews) and Oklahoma (frequency limits)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[3]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20" w:line="343.6363636363637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7. Expiry of Consent</w:t>
      </w:r>
    </w:p>
    <w:p w:rsidR="00000000" w:rsidDel="00000000" w:rsidP="00000000" w:rsidRDefault="00000000" w:rsidRPr="00000000" w14:paraId="0000002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00" w:before="100" w:line="343.6363636363637" w:lineRule="auto"/>
        <w:ind w:left="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TCPA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Consent remains valid until revoked. Users may opt out anytime, requiring immediate compliance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[8][3][9]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00" w:before="100" w:line="343.6363636363637" w:lineRule="auto"/>
        <w:ind w:left="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Best Practice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Refresh consent periodically (e.g., annually) for ongoing outreach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[8]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20" w:line="343.6363636363637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8. Obtaining Consent</w:t>
      </w:r>
    </w:p>
    <w:p w:rsidR="00000000" w:rsidDel="00000000" w:rsidP="00000000" w:rsidRDefault="00000000" w:rsidRPr="00000000" w14:paraId="0000002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00" w:before="100" w:line="343.6363636363637" w:lineRule="auto"/>
        <w:ind w:left="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Methods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2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00" w:before="100" w:line="343.6363636363637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Written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Electronic forms with clear AI disclosure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[1][8][9]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00" w:before="100" w:line="343.6363636363637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Verbal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Recorded consent during inbound calls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[8][3]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00" w:before="100" w:line="343.6363636363637" w:lineRule="auto"/>
        <w:ind w:left="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Requirements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Explain AI use, purpose, and opt-out rights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[1][8][10]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20" w:line="343.6363636363637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Recommendations</w:t>
      </w:r>
    </w:p>
    <w:p w:rsidR="00000000" w:rsidDel="00000000" w:rsidP="00000000" w:rsidRDefault="00000000" w:rsidRPr="00000000" w14:paraId="0000002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00" w:before="100" w:line="343.6363636363637" w:lineRule="auto"/>
        <w:ind w:left="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Compliance Checklist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2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00" w:before="100" w:line="343.6363636363637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Implement TCPA/FTC-compliant consent and disclosure scripts.</w:t>
      </w:r>
    </w:p>
    <w:p w:rsidR="00000000" w:rsidDel="00000000" w:rsidP="00000000" w:rsidRDefault="00000000" w:rsidRPr="00000000" w14:paraId="0000002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00" w:before="100" w:line="343.6363636363637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Conduct bias audits for recruitment algorithms.</w:t>
      </w:r>
    </w:p>
    <w:p w:rsidR="00000000" w:rsidDel="00000000" w:rsidP="00000000" w:rsidRDefault="00000000" w:rsidRPr="00000000" w14:paraId="0000002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00" w:before="100" w:line="343.6363636363637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Limit call frequency and honor opt-outs promptly.</w:t>
      </w:r>
    </w:p>
    <w:p w:rsidR="00000000" w:rsidDel="00000000" w:rsidP="00000000" w:rsidRDefault="00000000" w:rsidRPr="00000000" w14:paraId="0000002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00" w:before="100" w:line="343.6363636363637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Consult counsel for state-specific biometric/AI laws.</w:t>
      </w:r>
    </w:p>
    <w:p w:rsidR="00000000" w:rsidDel="00000000" w:rsidP="00000000" w:rsidRDefault="00000000" w:rsidRPr="00000000" w14:paraId="0000002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20" w:line="343.636363636363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Let me know if you need further analysis on specific jurisdictions or use cases.</w:t>
      </w:r>
    </w:p>
    <w:p w:rsidR="00000000" w:rsidDel="00000000" w:rsidP="00000000" w:rsidRDefault="00000000" w:rsidRPr="00000000" w14:paraId="0000002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20" w:line="343.6363636363637" w:lineRule="auto"/>
        <w:rPr>
          <w:rFonts w:ascii="Times New Roman" w:cs="Times New Roman" w:eastAsia="Times New Roman" w:hAnsi="Times New Roman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Sources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[1][17][6][8][2][12][13][15][16][7][3][9][10][4][5]</w:t>
      </w:r>
    </w:p>
    <w:p w:rsidR="00000000" w:rsidDel="00000000" w:rsidP="00000000" w:rsidRDefault="00000000" w:rsidRPr="00000000" w14:paraId="0000003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line="343.6363636363637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⁂</w:t>
      </w:r>
    </w:p>
    <w:p w:rsidR="00000000" w:rsidDel="00000000" w:rsidP="00000000" w:rsidRDefault="00000000" w:rsidRPr="00000000" w14:paraId="0000003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20" w:line="343.6363636363637" w:lineRule="auto"/>
        <w:ind w:left="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  <w:tab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https://softcery.com/lab/us-voice-ai-regulations-founders-guide/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</w:r>
    </w:p>
    <w:p w:rsidR="00000000" w:rsidDel="00000000" w:rsidP="00000000" w:rsidRDefault="00000000" w:rsidRPr="00000000" w14:paraId="0000003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20" w:line="343.6363636363637" w:lineRule="auto"/>
        <w:ind w:left="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tab/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https://bankingjournal.aba.com/2024/02/fcc-rules-that-consent-required-for-ai-generated-voices-in-outbound-calls/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</w:p>
    <w:p w:rsidR="00000000" w:rsidDel="00000000" w:rsidP="00000000" w:rsidRDefault="00000000" w:rsidRPr="00000000" w14:paraId="0000003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20" w:line="343.6363636363637" w:lineRule="auto"/>
        <w:ind w:left="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tab/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https://www.linkedin.com/pulse/impact-ai-agents-telephone-communications-us-jose-e-puente-xfd6f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</w:r>
    </w:p>
    <w:p w:rsidR="00000000" w:rsidDel="00000000" w:rsidP="00000000" w:rsidRDefault="00000000" w:rsidRPr="00000000" w14:paraId="0000003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20" w:line="343.6363636363637" w:lineRule="auto"/>
        <w:ind w:left="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tab/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https://www.fcc.gov/document/fcc-makes-ai-generated-voices-robocalls-illegal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20" w:line="343.6363636363637" w:lineRule="auto"/>
        <w:ind w:left="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tab/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https://blog.naitive.cloud/voice-ai-privacy-laws-what-businesses-need-to-know/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20" w:line="343.6363636363637" w:lineRule="auto"/>
        <w:ind w:left="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tab/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https://www.mmmlaw.com/news-resources/102kaxc-the-big-long-list-of-u-s-ai-laws/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20" w:line="343.6363636363637" w:lineRule="auto"/>
        <w:ind w:left="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tab/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https://www.sensehq.com/blog/ai-recruiting-laws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</w:r>
    </w:p>
    <w:p w:rsidR="00000000" w:rsidDel="00000000" w:rsidP="00000000" w:rsidRDefault="00000000" w:rsidRPr="00000000" w14:paraId="0000003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20" w:line="343.6363636363637" w:lineRule="auto"/>
        <w:ind w:left="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tab/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https://botpenguin.com/blogs/is-ai-calling-legal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</w:p>
    <w:p w:rsidR="00000000" w:rsidDel="00000000" w:rsidP="00000000" w:rsidRDefault="00000000" w:rsidRPr="00000000" w14:paraId="0000003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20" w:line="343.6363636363637" w:lineRule="auto"/>
        <w:ind w:left="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tab/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https://www.mwe.com/insights/fcc-requires-consent-for-ai-generated-cloned-voice-calls/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</w:p>
    <w:p w:rsidR="00000000" w:rsidDel="00000000" w:rsidP="00000000" w:rsidRDefault="00000000" w:rsidRPr="00000000" w14:paraId="0000003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20" w:line="343.6363636363637" w:lineRule="auto"/>
        <w:ind w:left="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https://iapp.org/news/a/how-the-fcc-and-ftc-regulate-ai-powered-robocalls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</w:p>
    <w:p w:rsidR="00000000" w:rsidDel="00000000" w:rsidP="00000000" w:rsidRDefault="00000000" w:rsidRPr="00000000" w14:paraId="0000003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20" w:line="343.6363636363637" w:lineRule="auto"/>
        <w:ind w:left="540" w:firstLine="0"/>
        <w:rPr>
          <w:rFonts w:ascii="Times New Roman" w:cs="Times New Roman" w:eastAsia="Times New Roman" w:hAnsi="Times New Roman"/>
          <w:color w:val="1155cc"/>
          <w:u w:val="singl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11.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https://www.usi.com/executive-insights/executive-series-articles/supplemental/property-casualty/q2-2023/using-ai-for-recruiting-and-hiring-what-are-the-risks-and-rewards/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20" w:line="343.6363636363637" w:lineRule="auto"/>
        <w:ind w:left="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12.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https://www.linkedin.com/pulse/legal-minefield-ai-recruitment-guide-hr-leaders-cocolevio-ggfsc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3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20" w:line="343.6363636363637" w:lineRule="auto"/>
        <w:ind w:left="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13.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https://hrexecutive.com/federal-court-to-consider-ai-in-hiring-as-workday-bias-case-advances/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3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20" w:line="343.6363636363637" w:lineRule="auto"/>
        <w:ind w:left="540" w:firstLine="0"/>
        <w:rPr>
          <w:rFonts w:ascii="Times New Roman" w:cs="Times New Roman" w:eastAsia="Times New Roman" w:hAnsi="Times New Roman"/>
          <w:color w:val="1155cc"/>
          <w:u w:val="singl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14.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https://www.heplerbroom.com/blog/legal-implications-ai-in-hiring-process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20" w:line="343.6363636363637" w:lineRule="auto"/>
        <w:ind w:left="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15.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https://www.fisherphillips.com/en/news-insights/discrimination-lawsuit-over-workdays-ai-hiring-tools-can-proceed-as-class-action-6-things.html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4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20" w:line="343.6363636363637" w:lineRule="auto"/>
        <w:ind w:left="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16.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https://www.phelps.com/insights/ai-in-hiring-what-do-new-federal-policies-and-legal-challenges-mean-for-employers.html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</w:p>
    <w:p w:rsidR="00000000" w:rsidDel="00000000" w:rsidP="00000000" w:rsidRDefault="00000000" w:rsidRPr="00000000" w14:paraId="0000004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20" w:line="343.6363636363637" w:lineRule="auto"/>
        <w:ind w:left="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17.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https://www.brilo.ai/draft-3-0/resources/are-ai-phone-agents-legal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20" w:line="343.6363636363637" w:lineRule="auto"/>
        <w:ind w:left="540" w:firstLine="0"/>
        <w:rPr>
          <w:rFonts w:ascii="Times New Roman" w:cs="Times New Roman" w:eastAsia="Times New Roman" w:hAnsi="Times New Roman"/>
          <w:color w:val="1155cc"/>
          <w:u w:val="singl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18.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https://www.morganlewis.com/pubs/2025/03/artificial-intelligence-in-employment-key-takeaways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linkedin.com/pulse/legal-minefield-ai-recruitment-guide-hr-leaders-cocolevio-ggfsc" TargetMode="External"/><Relationship Id="rId22" Type="http://schemas.openxmlformats.org/officeDocument/2006/relationships/hyperlink" Target="https://hrexecutive.com/federal-court-to-consider-ai-in-hiring-as-workday-bias-case-advances/" TargetMode="External"/><Relationship Id="rId21" Type="http://schemas.openxmlformats.org/officeDocument/2006/relationships/hyperlink" Target="https://hrexecutive.com/federal-court-to-consider-ai-in-hiring-as-workday-bias-case-advances/" TargetMode="External"/><Relationship Id="rId24" Type="http://schemas.openxmlformats.org/officeDocument/2006/relationships/hyperlink" Target="https://www.heplerbroom.com/blog/legal-implications-ai-in-hiring-process" TargetMode="External"/><Relationship Id="rId23" Type="http://schemas.openxmlformats.org/officeDocument/2006/relationships/hyperlink" Target="https://www.heplerbroom.com/blog/legal-implications-ai-in-hiring-proces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cc.gov/document/fcc-makes-ai-generated-voices-robocalls-illegal" TargetMode="External"/><Relationship Id="rId26" Type="http://schemas.openxmlformats.org/officeDocument/2006/relationships/hyperlink" Target="https://www.fisherphillips.com/en/news-insights/discrimination-lawsuit-over-workdays-ai-hiring-tools-can-proceed-as-class-action-6-things.html" TargetMode="External"/><Relationship Id="rId25" Type="http://schemas.openxmlformats.org/officeDocument/2006/relationships/hyperlink" Target="https://www.fisherphillips.com/en/news-insights/discrimination-lawsuit-over-workdays-ai-hiring-tools-can-proceed-as-class-action-6-things.html" TargetMode="External"/><Relationship Id="rId28" Type="http://schemas.openxmlformats.org/officeDocument/2006/relationships/hyperlink" Target="https://www.phelps.com/insights/ai-in-hiring-what-do-new-federal-policies-and-legal-challenges-mean-for-employers.html" TargetMode="External"/><Relationship Id="rId27" Type="http://schemas.openxmlformats.org/officeDocument/2006/relationships/hyperlink" Target="https://www.phelps.com/insights/ai-in-hiring-what-do-new-federal-policies-and-legal-challenges-mean-for-employers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softcery.com/lab/us-voice-ai-regulations-founders-guide/" TargetMode="External"/><Relationship Id="rId29" Type="http://schemas.openxmlformats.org/officeDocument/2006/relationships/hyperlink" Target="https://www.brilo.ai/draft-3-0/resources/are-ai-phone-agents-legal" TargetMode="External"/><Relationship Id="rId7" Type="http://schemas.openxmlformats.org/officeDocument/2006/relationships/hyperlink" Target="https://bankingjournal.aba.com/2024/02/fcc-rules-that-consent-required-for-ai-generated-voices-in-outbound-calls/" TargetMode="External"/><Relationship Id="rId8" Type="http://schemas.openxmlformats.org/officeDocument/2006/relationships/hyperlink" Target="https://www.linkedin.com/pulse/impact-ai-agents-telephone-communications-us-jose-e-puente-xfd6f" TargetMode="External"/><Relationship Id="rId31" Type="http://schemas.openxmlformats.org/officeDocument/2006/relationships/hyperlink" Target="https://www.morganlewis.com/pubs/2025/03/artificial-intelligence-in-employment-key-takeaways" TargetMode="External"/><Relationship Id="rId30" Type="http://schemas.openxmlformats.org/officeDocument/2006/relationships/hyperlink" Target="https://www.brilo.ai/draft-3-0/resources/are-ai-phone-agents-legal" TargetMode="External"/><Relationship Id="rId11" Type="http://schemas.openxmlformats.org/officeDocument/2006/relationships/hyperlink" Target="https://www.mmmlaw.com/news-resources/102kaxc-the-big-long-list-of-u-s-ai-laws/" TargetMode="External"/><Relationship Id="rId10" Type="http://schemas.openxmlformats.org/officeDocument/2006/relationships/hyperlink" Target="https://blog.naitive.cloud/voice-ai-privacy-laws-what-businesses-need-to-know/" TargetMode="External"/><Relationship Id="rId32" Type="http://schemas.openxmlformats.org/officeDocument/2006/relationships/hyperlink" Target="https://www.morganlewis.com/pubs/2025/03/artificial-intelligence-in-employment-key-takeaways" TargetMode="External"/><Relationship Id="rId13" Type="http://schemas.openxmlformats.org/officeDocument/2006/relationships/hyperlink" Target="https://botpenguin.com/blogs/is-ai-calling-legal" TargetMode="External"/><Relationship Id="rId12" Type="http://schemas.openxmlformats.org/officeDocument/2006/relationships/hyperlink" Target="https://www.sensehq.com/blog/ai-recruiting-laws" TargetMode="External"/><Relationship Id="rId15" Type="http://schemas.openxmlformats.org/officeDocument/2006/relationships/hyperlink" Target="https://iapp.org/news/a/how-the-fcc-and-ftc-regulate-ai-powered-robocalls" TargetMode="External"/><Relationship Id="rId14" Type="http://schemas.openxmlformats.org/officeDocument/2006/relationships/hyperlink" Target="https://www.mwe.com/insights/fcc-requires-consent-for-ai-generated-cloned-voice-calls/" TargetMode="External"/><Relationship Id="rId17" Type="http://schemas.openxmlformats.org/officeDocument/2006/relationships/hyperlink" Target="https://www.usi.com/executive-insights/executive-series-articles/supplemental/property-casualty/q2-2023/using-ai-for-recruiting-and-hiring-what-are-the-risks-and-rewards/" TargetMode="External"/><Relationship Id="rId16" Type="http://schemas.openxmlformats.org/officeDocument/2006/relationships/hyperlink" Target="https://iapp.org/news/a/how-the-fcc-and-ftc-regulate-ai-powered-robocalls" TargetMode="External"/><Relationship Id="rId19" Type="http://schemas.openxmlformats.org/officeDocument/2006/relationships/hyperlink" Target="https://www.linkedin.com/pulse/legal-minefield-ai-recruitment-guide-hr-leaders-cocolevio-ggfsc" TargetMode="External"/><Relationship Id="rId18" Type="http://schemas.openxmlformats.org/officeDocument/2006/relationships/hyperlink" Target="https://www.usi.com/executive-insights/executive-series-articles/supplemental/property-casualty/q2-2023/using-ai-for-recruiting-and-hiring-what-are-the-risks-and-reward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