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color w:val="212121"/>
          <w:sz w:val="36"/>
          <w:szCs w:val="36"/>
        </w:rPr>
      </w:pPr>
      <w:r w:rsidDel="00000000" w:rsidR="00000000" w:rsidRPr="00000000">
        <w:rPr>
          <w:rFonts w:ascii="Times New Roman" w:cs="Times New Roman" w:eastAsia="Times New Roman" w:hAnsi="Times New Roman"/>
          <w:b w:val="1"/>
          <w:color w:val="212121"/>
          <w:sz w:val="36"/>
          <w:szCs w:val="36"/>
          <w:rtl w:val="0"/>
        </w:rPr>
        <w:t xml:space="preserve">ULTRASONOGRAPHY AS A SCREENING TEST TO PREDICT DIFFICULT AIRWAY IN OBESE ADULT PATIENT: A CROSS-SECTIONAL STUDY IN A TERTIARY CARE CENTER IN CHENGALPATTU DISTRICT</w:t>
      </w:r>
    </w:p>
    <w:p w:rsidR="00000000" w:rsidDel="00000000" w:rsidP="00000000" w:rsidRDefault="00000000" w:rsidRPr="00000000" w14:paraId="00000002">
      <w:pPr>
        <w:spacing w:after="16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List of Abbreviations</w:t>
      </w:r>
    </w:p>
    <w:tbl>
      <w:tblPr>
        <w:tblStyle w:val="Table1"/>
        <w:tblW w:w="529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6"/>
        <w:gridCol w:w="3835"/>
        <w:tblGridChange w:id="0">
          <w:tblGrid>
            <w:gridCol w:w="1456"/>
            <w:gridCol w:w="3835"/>
          </w:tblGrid>
        </w:tblGridChange>
      </w:tblGrid>
      <w:tr>
        <w:trPr>
          <w:cantSplit w:val="0"/>
          <w:tblHeader w:val="1"/>
        </w:trPr>
        <w:tc>
          <w:tcPr>
            <w:vAlign w:val="center"/>
          </w:tcPr>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Abbreviation</w:t>
            </w:r>
          </w:p>
        </w:tc>
        <w:tc>
          <w:tcPr>
            <w:vAlign w:val="center"/>
          </w:tcPr>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Form</w:t>
            </w:r>
          </w:p>
        </w:tc>
      </w:tr>
      <w:tr>
        <w:trPr>
          <w:cantSplit w:val="0"/>
          <w:tblHeader w:val="0"/>
        </w:trPr>
        <w:tc>
          <w:tcPr>
            <w:vAlign w:val="center"/>
          </w:tcPr>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tc>
        <w:tc>
          <w:tcPr>
            <w:vAlign w:val="center"/>
          </w:tcPr>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Mass Index</w:t>
            </w:r>
          </w:p>
        </w:tc>
      </w:tr>
      <w:tr>
        <w:trPr>
          <w:cantSplit w:val="0"/>
          <w:tblHeader w:val="0"/>
        </w:trPr>
        <w:tc>
          <w:tcPr>
            <w:vAlign w:val="center"/>
          </w:tcPr>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w:t>
            </w:r>
          </w:p>
        </w:tc>
        <w:tc>
          <w:tcPr>
            <w:vAlign w:val="center"/>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Society of Anesthesiologists</w:t>
            </w:r>
          </w:p>
        </w:tc>
      </w:tr>
      <w:tr>
        <w:trPr>
          <w:cantSplit w:val="0"/>
          <w:tblHeader w:val="0"/>
        </w:trPr>
        <w:tc>
          <w:tcPr>
            <w:vAlign w:val="center"/>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USG</w:t>
            </w:r>
          </w:p>
        </w:tc>
        <w:tc>
          <w:tcPr>
            <w:vAlign w:val="center"/>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Ultrasonography</w:t>
            </w:r>
          </w:p>
        </w:tc>
      </w:tr>
      <w:tr>
        <w:trPr>
          <w:cantSplit w:val="0"/>
          <w:tblHeader w:val="0"/>
        </w:trPr>
        <w:tc>
          <w:tcPr>
            <w:vAlign w:val="center"/>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w:t>
            </w:r>
          </w:p>
        </w:tc>
        <w:tc>
          <w:tcPr>
            <w:vAlign w:val="center"/>
          </w:tcPr>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Operating Characteristic</w:t>
            </w:r>
          </w:p>
        </w:tc>
      </w:tr>
      <w:tr>
        <w:trPr>
          <w:cantSplit w:val="0"/>
          <w:tblHeader w:val="0"/>
        </w:trPr>
        <w:tc>
          <w:tcPr>
            <w:vAlign w:val="center"/>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w:t>
            </w:r>
          </w:p>
        </w:tc>
        <w:tc>
          <w:tcPr>
            <w:vAlign w:val="center"/>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Under the Curve</w:t>
            </w:r>
          </w:p>
        </w:tc>
      </w:tr>
      <w:tr>
        <w:trPr>
          <w:cantSplit w:val="0"/>
          <w:tblHeader w:val="0"/>
        </w:trPr>
        <w:tc>
          <w:tcPr>
            <w:vAlign w:val="center"/>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OSA</w:t>
            </w:r>
          </w:p>
        </w:tc>
        <w:tc>
          <w:tcPr>
            <w:vAlign w:val="center"/>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Obstructive Sleep Apnea</w:t>
            </w:r>
          </w:p>
        </w:tc>
      </w:tr>
      <w:tr>
        <w:trPr>
          <w:cantSplit w:val="0"/>
          <w:tblHeader w:val="0"/>
        </w:trPr>
        <w:tc>
          <w:tcPr>
            <w:vAlign w:val="center"/>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vAlign w:val="center"/>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r>
      <w:tr>
        <w:trPr>
          <w:cantSplit w:val="0"/>
          <w:tblHeader w:val="0"/>
        </w:trPr>
        <w:tc>
          <w:tcPr>
            <w:vAlign w:val="center"/>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tc>
        <w:tc>
          <w:tcPr>
            <w:vAlign w:val="center"/>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Interval</w:t>
            </w:r>
          </w:p>
        </w:tc>
      </w:tr>
      <w:tr>
        <w:trPr>
          <w:cantSplit w:val="0"/>
          <w:tblHeader w:val="0"/>
        </w:trPr>
        <w:tc>
          <w:tcPr>
            <w:vAlign w:val="center"/>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vAlign w:val="center"/>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blHeader w:val="0"/>
        </w:trPr>
        <w:tc>
          <w:tcPr>
            <w:vAlign w:val="center"/>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w:t>
            </w:r>
          </w:p>
        </w:tc>
        <w:tc>
          <w:tcPr>
            <w:vAlign w:val="center"/>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Tomography</w:t>
            </w:r>
          </w:p>
        </w:tc>
      </w:tr>
      <w:tr>
        <w:trPr>
          <w:cantSplit w:val="0"/>
          <w:tblHeader w:val="0"/>
        </w:trPr>
        <w:tc>
          <w:tcPr>
            <w:vAlign w:val="center"/>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w:t>
            </w:r>
          </w:p>
        </w:tc>
        <w:tc>
          <w:tcPr>
            <w:vAlign w:val="center"/>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Resonance Imaging</w:t>
            </w:r>
          </w:p>
        </w:tc>
      </w:tr>
      <w:tr>
        <w:trPr>
          <w:cantSplit w:val="0"/>
          <w:tblHeader w:val="0"/>
        </w:trPr>
        <w:tc>
          <w:tcPr>
            <w:vAlign w:val="center"/>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w:t>
            </w:r>
          </w:p>
        </w:tc>
        <w:tc>
          <w:tcPr>
            <w:vAlign w:val="center"/>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Residual Capacity</w:t>
            </w:r>
          </w:p>
        </w:tc>
      </w:tr>
      <w:tr>
        <w:trPr>
          <w:cantSplit w:val="0"/>
          <w:tblHeader w:val="0"/>
        </w:trPr>
        <w:tc>
          <w:tcPr>
            <w:vAlign w:val="center"/>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CPAP</w:t>
            </w:r>
          </w:p>
        </w:tc>
        <w:tc>
          <w:tcPr>
            <w:vAlign w:val="center"/>
          </w:tcPr>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Positive Airway Pressure</w:t>
            </w:r>
          </w:p>
        </w:tc>
      </w:tr>
      <w:tr>
        <w:trPr>
          <w:cantSplit w:val="0"/>
          <w:tblHeader w:val="0"/>
        </w:trPr>
        <w:tc>
          <w:tcPr>
            <w:vAlign w:val="center"/>
          </w:tcPr>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BiPAP</w:t>
            </w:r>
          </w:p>
        </w:tc>
        <w:tc>
          <w:tcPr>
            <w:vAlign w:val="center"/>
          </w:tcPr>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Bilevel Positive Airway Pressure</w:t>
            </w:r>
          </w:p>
        </w:tc>
      </w:tr>
      <w:tr>
        <w:trPr>
          <w:cantSplit w:val="0"/>
          <w:tblHeader w:val="0"/>
        </w:trPr>
        <w:tc>
          <w:tcPr>
            <w:vAlign w:val="center"/>
          </w:tcPr>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POCUS</w:t>
            </w:r>
          </w:p>
        </w:tc>
        <w:tc>
          <w:tcPr>
            <w:vAlign w:val="center"/>
          </w:tcPr>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Point-of-Care Ultrasound</w:t>
            </w:r>
          </w:p>
        </w:tc>
      </w:tr>
      <w:tr>
        <w:trPr>
          <w:cantSplit w:val="0"/>
          <w:tblHeader w:val="0"/>
        </w:trPr>
        <w:tc>
          <w:tcPr>
            <w:vAlign w:val="center"/>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w:t>
            </w:r>
          </w:p>
        </w:tc>
        <w:tc>
          <w:tcPr>
            <w:vAlign w:val="center"/>
          </w:tcPr>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w:t>
            </w:r>
          </w:p>
        </w:tc>
      </w:tr>
    </w:tbl>
    <w:p w:rsidR="00000000" w:rsidDel="00000000" w:rsidP="00000000" w:rsidRDefault="00000000" w:rsidRPr="00000000" w14:paraId="00000026">
      <w:pPr>
        <w:pStyle w:val="Heading3"/>
        <w:spacing w:after="280" w:before="280" w:line="360" w:lineRule="auto"/>
        <w:rPr/>
      </w:pPr>
      <w:r w:rsidDel="00000000" w:rsidR="00000000" w:rsidRPr="00000000">
        <w:br w:type="page"/>
      </w:r>
      <w:r w:rsidDel="00000000" w:rsidR="00000000" w:rsidRPr="00000000">
        <w:rPr>
          <w:rtl w:val="0"/>
        </w:rPr>
        <w:t xml:space="preserve">Abstract</w:t>
      </w:r>
    </w:p>
    <w:p w:rsidR="00000000" w:rsidDel="00000000" w:rsidP="00000000" w:rsidRDefault="00000000" w:rsidRPr="00000000" w14:paraId="0000002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aimed to assess the utility of ultrasonography in predicting difficult airways in obese adult patients undergoing elective surgery. Conducted at a tertiary care center in Tamil Nadu, this cross-sectional study evaluated key ultrasonographic parameters, such as skin-to-epiglottis distance and anterior neck thickness, correlating them with the Cormack-Lehane grading obtained during laryngoscopy. A sample size of 105 patients was included, with a mean BMI of 32 kg/m². Results demonstrated that ultrasonographic measurements exhibited significant correlations with difficult laryngoscopy (p &lt; 0.05), outperforming traditional predictors like the Mallampati score. The skin-to-epiglottis distance &gt;26 mm showed an odds ratio of 3.2, highlighting its predictive value. Receiver operating characteristic (ROC) analysis yielded high diagnostic accuracy, with areas under the curve (AUC) of 0.85 for skin-to-epiglottis distance and 0.82 for anterior neck thickness. These findings validate the incorporation of ultrasonography into routine preoperative evaluations, offering a non-invasive, real-time tool to enhance airway management and reduce perioperative complications. The study underscores the potential for integrating ultrasonographic assessments into broader clinical workflows, paving the way for improved outcomes in high-risk populations.</w:t>
      </w:r>
    </w:p>
    <w:p w:rsidR="00000000" w:rsidDel="00000000" w:rsidP="00000000" w:rsidRDefault="00000000" w:rsidRPr="00000000" w14:paraId="00000028">
      <w:pPr>
        <w:spacing w:after="16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spacing w:after="160" w:line="259"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w:t>
      </w:r>
    </w:p>
    <w:p w:rsidR="00000000" w:rsidDel="00000000" w:rsidP="00000000" w:rsidRDefault="00000000" w:rsidRPr="00000000" w14:paraId="0000002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2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prevalence of obesity has reached alarming levels, presenting a significant public health challenge. As of 2016, the World Health Organization (WHO) reported that over 1.9 billion adults were overweight, with more than 650 million classified as obese. This trend reflects lifestyle changes, including the adoption of calorie-dense diets and increasingly sedentary behaviors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Obesity has far-reaching implications for health, contributing to a rise in non-communicable diseases such as diabetes, hypertension, and cardiovascular disorders. Additionally, its impact on healthcare systems has been substantial, increasing the demand for advanced perioperative care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surgical perspective, obesity presents unique challenges, particularly in airway management. Difficult airways are a recognized complication among obese patients, heightening the risk of adverse outcomes such as failed intubation, hypoxia, and trauma during surgery. The altered anatomy associated with obesity, including increased soft tissue deposition in the neck and reduced lung compliance, contributes to the complexity of airway assessment and management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Predicting a difficult airway preoperatively is a critical focus in anesthesiology, as it helps to minimize perioperative complications and improve patient safety.</w:t>
      </w:r>
    </w:p>
    <w:p w:rsidR="00000000" w:rsidDel="00000000" w:rsidP="00000000" w:rsidRDefault="00000000" w:rsidRPr="00000000" w14:paraId="0000002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methods of airway assessment, such as the Mallampati classification, thyromental distance, and inter-incisor gap measurement, have long been used in clinical practice. However, these tools often fall short of accurately predicting airway difficulty, especially in obese individuals with altered anatomical and physiological characteristics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These limitations have led to a growing interest in incorporating imaging modalities, such as ultrasonography, into routine preoperative evaluations. Ultrasonography provides real-time, radiation-free visualization of airway structures and offers a more dynamic and precise assessment of potential challenges.</w:t>
      </w:r>
    </w:p>
    <w:p w:rsidR="00000000" w:rsidDel="00000000" w:rsidP="00000000" w:rsidRDefault="00000000" w:rsidRPr="00000000" w14:paraId="0000002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have highlighted the utility of ultrasonographic parameters, such as the skin-to-epiglottis distance, in predicting difficult airways. Studies have shown a strong correlation between these parameters and the Cormack-Lehane grading system, which classifies laryngoscopic views during intubation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For example, a skin-to-epiglottis distance greater than 26.05 mm has been identified as a significant risk factor for difficult intubation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This evidence underscores the potential of ultrasonography to enhance the precision of airway assessments, particularly in high-risk populations such as obese patients.</w:t>
      </w:r>
    </w:p>
    <w:p w:rsidR="00000000" w:rsidDel="00000000" w:rsidP="00000000" w:rsidRDefault="00000000" w:rsidRPr="00000000" w14:paraId="0000003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obesity rates have nearly tripled since 1975, and the burden of obesity-related comorbidities has escalated significantly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India is no exception to this trend, with recent data indicating that 28.1% of adults are overweight, and 9.3% are obese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Tamil Nadu, in particular, has experienced a notable rise in obesity prevalence, placing additional strain on healthcare resources. Tertiary care centers in regions such as the Chengalpattu District are increasingly confronted with the dual challenge of managing complex surgical cases in obese patients while ensuring optimal outcomes.</w:t>
      </w:r>
    </w:p>
    <w:p w:rsidR="00000000" w:rsidDel="00000000" w:rsidP="00000000" w:rsidRDefault="00000000" w:rsidRPr="00000000" w14:paraId="0000003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Ultrasonography offers several advantages in airway management for obese patients. Obesity-associated factors, such as increased neck circumference, fatty tissue deposition, and limited cervical spine mobility, can obscure clinical landmarks and complicate traditional airway assessments </w:t>
      </w: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Ultrasonography overcomes these limitations by providing a dynamic, real-time view of the airway anatomy. Measurements such as anterior neck soft tissue thickness, subglottic airway diameter, and tongue thickness can be easily obtained and used to predict potential difficulties during intubation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Emerging technologies, including artificial intelligence (AI), have further expanded the scope of preoperative airway assessment. AI techniques, such as machine learning and deep learning algorithms, are being explored to predict difficult airway scenarios by integrating clinical, demographic, and imaging data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These methods have shown promise in developing predictive models that surpass traditional assessment tools in accuracy </w:t>
      </w: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As these technologies continue to evolve, their integration with ultrasonography could revolutionize the approach to airway management in obese patients.</w:t>
      </w:r>
    </w:p>
    <w:p w:rsidR="00000000" w:rsidDel="00000000" w:rsidP="00000000" w:rsidRDefault="00000000" w:rsidRPr="00000000" w14:paraId="0000003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assess the effectiveness of ultrasonography as a screening tool for predicting difficult airways in obese adult patients undergoing surgery in a tertiary care center in Tamil Nadu. By focusing on specific ultrasonographic parameters, such as the skin-to-epiglottis distance, the research seeks to validate its role in improving the safety and efficiency of airway management. The findings could pave the way for integrating ultrasonographic assessments and AI-based tools into routine anesthetic practice, reducing perioperative complications and enhancing patient outcomes.</w:t>
      </w:r>
    </w:p>
    <w:p w:rsidR="00000000" w:rsidDel="00000000" w:rsidP="00000000" w:rsidRDefault="00000000" w:rsidRPr="00000000" w14:paraId="00000034">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conclusion, the rising prevalence of obesity necessitates innovative strategies for preoperative airway assessment and management. Ultrasonography has emerged as a valuable tool, offering a non-invasive, accurate, and efficient method for identifying at-risk patients. Combined with advancements in AI, this approach represents a significant step toward improving perioperative care and ensuring better outcomes for obese individuals.</w:t>
      </w:r>
      <w:r w:rsidDel="00000000" w:rsidR="00000000" w:rsidRPr="00000000">
        <w:rPr>
          <w:rtl w:val="0"/>
        </w:rPr>
      </w:r>
    </w:p>
    <w:p w:rsidR="00000000" w:rsidDel="00000000" w:rsidP="00000000" w:rsidRDefault="00000000" w:rsidRPr="00000000" w14:paraId="00000035">
      <w:pPr>
        <w:pStyle w:val="Heading3"/>
        <w:spacing w:after="80" w:before="280" w:line="360" w:lineRule="auto"/>
        <w:rPr>
          <w:sz w:val="24"/>
          <w:szCs w:val="24"/>
        </w:rPr>
      </w:pPr>
      <w:bookmarkStart w:colFirst="0" w:colLast="0" w:name="_heading=h.mmxe7s48mkk" w:id="0"/>
      <w:bookmarkEnd w:id="0"/>
      <w:r w:rsidDel="00000000" w:rsidR="00000000" w:rsidRPr="00000000">
        <w:rPr>
          <w:sz w:val="24"/>
          <w:szCs w:val="24"/>
          <w:rtl w:val="0"/>
        </w:rPr>
        <w:t xml:space="preserve">Need of the Study</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surge in obesity has emerged as a pressing healthcare concern, with implications for various medical domains, including anesthesiology. Obese patients frequently present challenges in airway management due to anatomical and physiological variations, such as increased neck circumference, redundant pharyngeal soft tissue, and reduced cervical spine mobility. These challenges significantly increase the risk of difficult laryngoscopy, failed intubation, and perioperative complications, underscoring the necessity of precise preoperative airway assessments.</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airway assessment methods, like the Mallampati classification and thyromental distance measurement, often fail to accurately predict airway difficulty in obese individuals. This inadequacy leads to increased reliance on emergency interventions, which can compromise patient safety and surgical outcomes. Recent advancements in ultrasonography have demonstrated potential as a non-invasive, real-time imaging tool for airway evaluation. Parameters such as skin-to-epiglottis distance and anterior neck thickness have shown promise in predicting difficult airways with greater accuracy than traditional methods.</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potential, the integration of ultrasonography into routine clinical practice for airway management in obese patients remains limited. There is a critical need to validate its utility through comprehensive research, particularly in regions like Tamil Nadu, where obesity prevalence is steadily rising. By establishing ultrasonography as a reliable screening tool, this study aims to bridge the gap in current practices, improve perioperative safety, and enhance the overall quality of care for obese patients undergoing elective surgeries</w:t>
      </w:r>
    </w:p>
    <w:p w:rsidR="00000000" w:rsidDel="00000000" w:rsidP="00000000" w:rsidRDefault="00000000" w:rsidRPr="00000000" w14:paraId="00000039">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II</w:t>
      </w:r>
    </w:p>
    <w:p w:rsidR="00000000" w:rsidDel="00000000" w:rsidP="00000000" w:rsidRDefault="00000000" w:rsidRPr="00000000" w14:paraId="0000003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 &amp; OBJECTIVES</w:t>
      </w:r>
    </w:p>
    <w:p w:rsidR="00000000" w:rsidDel="00000000" w:rsidP="00000000" w:rsidRDefault="00000000" w:rsidRPr="00000000" w14:paraId="0000003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effectiveness of ultrasonography in predicting difficult airways in obese adult patients.</w:t>
      </w:r>
    </w:p>
    <w:p w:rsidR="00000000" w:rsidDel="00000000" w:rsidP="00000000" w:rsidRDefault="00000000" w:rsidRPr="00000000" w14:paraId="0000003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Objectives</w:t>
      </w:r>
    </w:p>
    <w:p w:rsidR="00000000" w:rsidDel="00000000" w:rsidP="00000000" w:rsidRDefault="00000000" w:rsidRPr="00000000" w14:paraId="00000040">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diagnostic accuracy of ultrasonography in predicting difficult airways based on the Cormack-Lehane grading system.</w:t>
      </w:r>
    </w:p>
    <w:p w:rsidR="00000000" w:rsidDel="00000000" w:rsidP="00000000" w:rsidRDefault="00000000" w:rsidRPr="00000000" w14:paraId="0000004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Objectives</w:t>
      </w:r>
    </w:p>
    <w:p w:rsidR="00000000" w:rsidDel="00000000" w:rsidP="00000000" w:rsidRDefault="00000000" w:rsidRPr="00000000" w14:paraId="00000042">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sensitivity, specificity, positive predictive value, and negative predictive value of ultrasonographic parameters, with a focus on skin-to-epiglottis distance, in difficult airway prediction.</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III</w:t>
      </w:r>
    </w:p>
    <w:p w:rsidR="00000000" w:rsidDel="00000000" w:rsidP="00000000" w:rsidRDefault="00000000" w:rsidRPr="00000000" w14:paraId="0000004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REVIEW OF LITERATURE</w:t>
      </w:r>
    </w:p>
    <w:p w:rsidR="00000000" w:rsidDel="00000000" w:rsidP="00000000" w:rsidRDefault="00000000" w:rsidRPr="00000000" w14:paraId="00000047">
      <w:pPr>
        <w:pStyle w:val="Heading3"/>
        <w:spacing w:after="280" w:before="280" w:line="360" w:lineRule="auto"/>
        <w:rPr/>
      </w:pPr>
      <w:r w:rsidDel="00000000" w:rsidR="00000000" w:rsidRPr="00000000">
        <w:rPr>
          <w:rtl w:val="0"/>
        </w:rPr>
        <w:t xml:space="preserve">Anatomy of the Airway</w:t>
      </w:r>
    </w:p>
    <w:p w:rsidR="00000000" w:rsidDel="00000000" w:rsidP="00000000" w:rsidRDefault="00000000" w:rsidRPr="00000000" w14:paraId="00000048">
      <w:pPr>
        <w:pStyle w:val="Heading4"/>
        <w:spacing w:line="360" w:lineRule="auto"/>
        <w:rPr/>
      </w:pPr>
      <w:r w:rsidDel="00000000" w:rsidR="00000000" w:rsidRPr="00000000">
        <w:rPr>
          <w:rtl w:val="0"/>
        </w:rPr>
        <w:t xml:space="preserve">Upper Airway Anatomy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upper airway consists of vital structures such as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epiglottis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vocal cords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trachea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play a crucial role in ensuring proper ventilation and facilitating effective airway management during anesthesia (12,13). The epiglottis acts as a protective barrier, preventing aspiration by sealing the airway during swallowing. This function is particularly important during anesthesia, where the loss of reflexes increases the risk of aspiration. The vocal cords, located within the larynx, regulate airflow and contribute to phonation. During intubation, difficulty in visualizing the vocal cords often presents a challenge, emphasizing their importance in airway management. The trachea serves as a conduit for airflow to the lower airway and is supported by cartilaginous rings, which maintain patency under normal and anesthetized conditions.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obese individuals, excess soft tissue in the neck and pharyngeal regions often obscures these structures, complicating visualization during intubation. This increases the likelihood of failed airway management, which can lead to hypoxia or aspiration. The thyrohyoid membrane, located between the hyoid bone and thyroid cartilage, provides an acoustic window for ultrasonographic evaluation. Measurements such as the skin-to-epiglottis distance, obtained through this membrane, are critical for predicting the difficulty of laryngoscopy and tailoring preoperative strategies (14).</w:t>
      </w:r>
    </w:p>
    <w:p w:rsidR="00000000" w:rsidDel="00000000" w:rsidP="00000000" w:rsidRDefault="00000000" w:rsidRPr="00000000" w14:paraId="0000004B">
      <w:pPr>
        <w:pStyle w:val="Heading4"/>
        <w:spacing w:line="360" w:lineRule="auto"/>
        <w:rPr/>
      </w:pPr>
      <w:r w:rsidDel="00000000" w:rsidR="00000000" w:rsidRPr="00000000">
        <w:rPr>
          <w:rtl w:val="0"/>
        </w:rPr>
        <w:t xml:space="preserve">Anatomical Variations in Obese Patients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Obese patients frequently exhibit significant anatomical variations that increase the difficulty of airway management (15). Increased neck circumference and fat deposition in the cervical and pharyngeal regions restrict cervical spine mobility, impeding alignment of the oral, pharyngeal, and laryngeal axes. Such alignment is essential for successful laryngoscopy and intubation. Additionally, excessive adipose tissue in the oropharyngeal region reduces the space available for airflow, increasing airway resistance and hindering visualization of critical laryngeal structures (16).</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Fat accumulation at the base of the tongue and along the lateral walls of the pharynx further exacerbates airway narrowing. These changes significantly increase the risk of failed intubation and perioperative complications, including hypoxia, particularly in cases requiring emergency airway management.</w:t>
      </w:r>
    </w:p>
    <w:p w:rsidR="00000000" w:rsidDel="00000000" w:rsidP="00000000" w:rsidRDefault="00000000" w:rsidRPr="00000000" w14:paraId="0000004E">
      <w:pPr>
        <w:pStyle w:val="Heading4"/>
        <w:spacing w:line="360" w:lineRule="auto"/>
        <w:rPr/>
      </w:pPr>
      <w:r w:rsidDel="00000000" w:rsidR="00000000" w:rsidRPr="00000000">
        <w:rPr>
          <w:rtl w:val="0"/>
        </w:rPr>
        <w:t xml:space="preserve">Key Anatomical Landmarks for Ultrasonography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has become an indispensable tool for airway assessment, especially in obese patients, due to its ability to provide real-time visualization of anatomical structures.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skin-to-epiglottis distance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measured via the thyrohyoid membrane, is a reliable predictor of laryngoscopy difficulty. Research indicates that increased skin-to-epiglottis distance correlates with higher Cormack-Lehane grades, signifying a more challenging airway (17).</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critical parameter is the thickness of submental and anterior neck soft tissue layers. Ultrasonographic evaluation of these layers provides valuable insights into the risk of difficult intubation. Increased thickness in these regions has been associated with higher airway resistance and reduced visualization of the glottis, emphasizing its significance in preoperative planning (18).</w:t>
      </w:r>
    </w:p>
    <w:p w:rsidR="00000000" w:rsidDel="00000000" w:rsidP="00000000" w:rsidRDefault="00000000" w:rsidRPr="00000000" w14:paraId="00000051">
      <w:pPr>
        <w:pStyle w:val="Heading3"/>
        <w:spacing w:after="280" w:before="280" w:line="360" w:lineRule="auto"/>
        <w:rPr/>
      </w:pPr>
      <w:r w:rsidDel="00000000" w:rsidR="00000000" w:rsidRPr="00000000">
        <w:rPr>
          <w:rtl w:val="0"/>
        </w:rPr>
        <w:t xml:space="preserve">Pathophysiology of Difficult Airway</w:t>
      </w:r>
    </w:p>
    <w:p w:rsidR="00000000" w:rsidDel="00000000" w:rsidP="00000000" w:rsidRDefault="00000000" w:rsidRPr="00000000" w14:paraId="00000052">
      <w:pPr>
        <w:pStyle w:val="Heading4"/>
        <w:spacing w:line="360" w:lineRule="auto"/>
        <w:rPr/>
      </w:pPr>
      <w:r w:rsidDel="00000000" w:rsidR="00000000" w:rsidRPr="00000000">
        <w:rPr>
          <w:rtl w:val="0"/>
        </w:rPr>
        <w:t xml:space="preserve">Impact of Obesity on Airway Mechanics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Obesity significantly affects airway mechanics, leading to challenges in ventilation and oxygenation during anesthesia (19). One of the most notable effects is the reduction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residual capacity (FRC)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caused by increased intra-abdominal pressure elevating the diaphragm. This compression decreases lung volume, reducing oxygen reserves and causing rapid desaturation during apnea. Such rapid oxygen depletion poses a critical risk during anesthetic induction and intubation.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lung compliance is markedly reduced due to the restrictive effects of adipose tissue and chest wall rigidity. This reduced compliance increases the work of breathing and places additional strain on the respiratory system. Airway resistance is also elevated in obese individuals, primarily due to soft tissue obstruction in the pharyngeal and upper airway regions, further complicating ventilation and increasing the risk of hypoventilation (20).</w:t>
      </w:r>
    </w:p>
    <w:p w:rsidR="00000000" w:rsidDel="00000000" w:rsidP="00000000" w:rsidRDefault="00000000" w:rsidRPr="00000000" w14:paraId="00000055">
      <w:pPr>
        <w:pStyle w:val="Heading4"/>
        <w:spacing w:line="360" w:lineRule="auto"/>
        <w:rPr/>
      </w:pPr>
      <w:r w:rsidDel="00000000" w:rsidR="00000000" w:rsidRPr="00000000">
        <w:rPr>
          <w:rtl w:val="0"/>
        </w:rPr>
        <w:t xml:space="preserve">Mechanisms Contributing to Difficult Intubation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anatomical and physiological changes in obese individuals contribute to a high prevalence of difficult intubation. Excess fat deposition in the neck and pharyngeal regions narrows the airway, reducing its diameter and making conventional laryngoscopy techniques less effective (20). Impaired cervical spine mobility, often seen in obese patients, limits atlanto-occipital joint extension, which is essential for aligning the oral, pharyngeal, and laryngeal axes. Failure to achieve this alignment complicates visualization of the vocal cords during intubation (21).</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anteriorly displaced larynx, another common feature in obese patients, further obscures the view of critical airway structures. This anatomical variation frequently necessitates the use of advanced airway management devices, such as video laryngoscopes or fiber-optic bronchoscopes, to secure the airway effectively (20).</w:t>
      </w:r>
    </w:p>
    <w:p w:rsidR="00000000" w:rsidDel="00000000" w:rsidP="00000000" w:rsidRDefault="00000000" w:rsidRPr="00000000" w14:paraId="00000058">
      <w:pPr>
        <w:pStyle w:val="Heading4"/>
        <w:spacing w:line="360" w:lineRule="auto"/>
        <w:rPr/>
      </w:pPr>
      <w:r w:rsidDel="00000000" w:rsidR="00000000" w:rsidRPr="00000000">
        <w:rPr>
          <w:rtl w:val="0"/>
        </w:rPr>
        <w:t xml:space="preserve">Complications Arising from Airway Obstruction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Obesity-associated changes in airway dynamics heighten the risk of severe complications resulting from airway obstruction (19). Hypoxia is one of the most immediate and severe consequences. The reduced FRC and increased oxygen consumption in obese patients lead to rapid desaturation during periods of apnea. Prolonged hypoxia can result in organ dysfunction, significantly increasing perioperative morbidity and mortality.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Aspiration, another critical complication, is more likely in obese individuals due to elevated intra-abdominal pressure and a higher prevalence of gastroesophageal reflux. These factors increase the risk of aspiration pneumonitis during anesthetic induction. Additionally, hypoxia-induced sympathetic activation often results in cardiovascular stress, manifesting as tachycardia and hypertension, which further complicate perioperative management (20).</w:t>
      </w:r>
    </w:p>
    <w:p w:rsidR="00000000" w:rsidDel="00000000" w:rsidP="00000000" w:rsidRDefault="00000000" w:rsidRPr="00000000" w14:paraId="0000005B">
      <w:pPr>
        <w:pStyle w:val="Heading4"/>
        <w:spacing w:line="360" w:lineRule="auto"/>
        <w:rPr/>
      </w:pPr>
      <w:r w:rsidDel="00000000" w:rsidR="00000000" w:rsidRPr="00000000">
        <w:rPr>
          <w:rtl w:val="0"/>
        </w:rPr>
        <w:t xml:space="preserve">Enhanced Risk of Perioperative Respiratory Complications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combined effects of reduced lung compliance, increased airway resistance, and altered mechanics make obese patients particularly vulnerable to perioperative respiratory complications (20,21). Many obese individuals require prolonged mechanical ventilation in the postoperative period due to their limited respiratory reserve. This dependency often leads to extended ICU stays and increased utilization of healthcare resources.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the interplay of reduced lung volumes, increased resistance, and impaired ventilation creates a heightened risk of respiratory failure during and after surgery. Comprehensive preoperative assessments and meticulously planned airway management strategies are critical to minimizing these risks and improving outcomes in this high-risk population.</w:t>
      </w:r>
    </w:p>
    <w:p w:rsidR="00000000" w:rsidDel="00000000" w:rsidP="00000000" w:rsidRDefault="00000000" w:rsidRPr="00000000" w14:paraId="0000005E">
      <w:pPr>
        <w:pStyle w:val="Heading3"/>
        <w:spacing w:after="280" w:before="280" w:line="360" w:lineRule="auto"/>
        <w:rPr/>
      </w:pPr>
      <w:r w:rsidDel="00000000" w:rsidR="00000000" w:rsidRPr="00000000">
        <w:rPr>
          <w:rtl w:val="0"/>
        </w:rPr>
        <w:t xml:space="preserve">Histopathology of Airway Changes in Obesity</w:t>
      </w:r>
    </w:p>
    <w:p w:rsidR="00000000" w:rsidDel="00000000" w:rsidP="00000000" w:rsidRDefault="00000000" w:rsidRPr="00000000" w14:paraId="0000005F">
      <w:pPr>
        <w:pStyle w:val="Heading4"/>
        <w:spacing w:line="360" w:lineRule="auto"/>
        <w:rPr/>
      </w:pPr>
      <w:r w:rsidDel="00000000" w:rsidR="00000000" w:rsidRPr="00000000">
        <w:rPr>
          <w:rtl w:val="0"/>
        </w:rPr>
        <w:t xml:space="preserve">Tissue Changes in Obese Individuals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Obesity induces profound structural and histopathological changes in the airway, which significantly increase airway resistance and predispose individuals to airway obstruction. A primary alteration seen in obese individuals is the hypertrophy of adipose tissue in the neck and pharyngeal regions. This excess adipose tissue narrows the oropharyngeal space, leading to compression of the airway. These changes not only compromise normal airflow but also increase the difficulty of achieving adequate ventilation and successful intubation in clinical settings (22).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adipose tissue infiltration within the pharyngeal walls reduces muscle tone and airway stiffness, both of which contribute to airway collapsibility. These structural changes are particularly pronounced in patients with obesity who also suffer from obstructive sleep apnea (OSA). The repetitive episodes of upper airway collapse during sleep seen in OSA lead to further remodeling of the pharyngeal airway, exacerbating airway resistance.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notable histopathological feature in the airways of obese individuals is increased collagen deposition in the connective tissue. This leads to a stiffer airway that lacks the flexibility required for smooth respiratory mechanics. The decreased compliance of the airway increases the risk of airway compromise during procedures requiring general anesthesia (23). The interplay of adipose tissue hypertrophy, airway remodeling, and loss of muscle tone makes obese patients uniquely vulnerable to perioperative airway complications.</w:t>
      </w:r>
    </w:p>
    <w:p w:rsidR="00000000" w:rsidDel="00000000" w:rsidP="00000000" w:rsidRDefault="00000000" w:rsidRPr="00000000" w14:paraId="00000063">
      <w:pPr>
        <w:pStyle w:val="Heading4"/>
        <w:spacing w:line="360" w:lineRule="auto"/>
        <w:rPr/>
      </w:pPr>
      <w:r w:rsidDel="00000000" w:rsidR="00000000" w:rsidRPr="00000000">
        <w:rPr>
          <w:rtl w:val="0"/>
        </w:rPr>
        <w:t xml:space="preserve">Microscopic Features of Airway Inflammation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Chronic low-grade systemic inflammation, a hallmark of obesity, has a significant impact on airway health. Elevated levels of pro-inflammatory cytokines, such as tumor necrosis factor-alpha (TNF-α) and interleukin-6 (IL-6), are common in obese individuals. These cytokines not only contribute to systemic inflammation but also directly affect the airway epithelium, resulting in mucosal thickening and increased airway narrowing (25). These changes elevate airway resistance, limiting airflow and complicating ventilation.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Histological examination of the airway in obese individuals reveals several inflammatory features. The epithelium is often thickened, with marked subepithelial fibrosis and infiltration of inflammatory cells. These changes reduce the airway lumen and impair the elasticity of the airway, leading to diminished patency. Additionally, chronic inflammation in the airway predisposes individuals to hyperresponsiveness, which is characteristic of asthma. In obese patients, asthma exacerbations are often more severe and challenging to control due to the combined effects of inflammation and mechanical airway obstruction (26).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vascular supply of the airway in obesity is also adversely affected. Chronic inflammation increases vascular permeability, leading to edema within the airway tissues. This edema is particularly problematic in the supine position, a common requirement during surgical procedures, as it can lead to dynamic airway obstruction. The thickened, inflamed airway tissues, combined with reduced airflow capacity, present a significant risk of respiratory compromise in the perioperative period (27).</w:t>
      </w:r>
    </w:p>
    <w:p w:rsidR="00000000" w:rsidDel="00000000" w:rsidP="00000000" w:rsidRDefault="00000000" w:rsidRPr="00000000" w14:paraId="00000067">
      <w:pPr>
        <w:pStyle w:val="Heading3"/>
        <w:spacing w:after="280" w:before="280" w:line="360" w:lineRule="auto"/>
        <w:rPr/>
      </w:pPr>
      <w:r w:rsidDel="00000000" w:rsidR="00000000" w:rsidRPr="00000000">
        <w:rPr>
          <w:rtl w:val="0"/>
        </w:rPr>
        <w:t xml:space="preserve">Etiology of Difficult Airway in Obesity</w:t>
      </w:r>
    </w:p>
    <w:p w:rsidR="00000000" w:rsidDel="00000000" w:rsidP="00000000" w:rsidRDefault="00000000" w:rsidRPr="00000000" w14:paraId="00000068">
      <w:pPr>
        <w:pStyle w:val="Heading4"/>
        <w:spacing w:line="360" w:lineRule="auto"/>
        <w:rPr/>
      </w:pPr>
      <w:r w:rsidDel="00000000" w:rsidR="00000000" w:rsidRPr="00000000">
        <w:rPr>
          <w:rtl w:val="0"/>
        </w:rPr>
        <w:t xml:space="preserve">Intrinsic Factors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etiology of a difficult airway in obesity is multifactorial, with intrinsic factors playing a significant role. A genetic predisposition to obesity is one such intrinsic factor that influences airway anatomy and structure. Research has identified specific genetic markers associated with fat deposition in the neck and pharyngeal regions, which contribute to airway narrowing. These markers may also predispose individuals to other anatomical changes, such as a reduced oropharyngeal space and increased airway collapsibility, both of which heighten the risk of a difficult intubation (28).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Obstructive sleep apnea (OSA), a common comorbidity in obese individuals, further exacerbates airway challenges. In OSA, repetitive episodes of airway collapse during sleep lead to chronic airway remodeling. This remodeling reduces pharyngeal muscle tone, creating a structurally compromised airway that is prone to collapse under anesthetic conditions. The presence of OSA not only increases the difficulty of laryngoscopic visualization but also elevates the risk of perioperative airway obstruction (29).</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comorbidities associated with obesity also contribute to a difficult airway. Hypothyroidism, for example, is linked to soft tissue swelling and macroglossia (enlarged tongue), which further narrows the airway. Similarly, diabetes can result in glycosylation of connective tissues, leading to reduced joint mobility, including limited neck extension. These intrinsic factors compound the challenges associated with airway management in obese individuals, particularly during general anesthesia (30).</w:t>
      </w:r>
    </w:p>
    <w:p w:rsidR="00000000" w:rsidDel="00000000" w:rsidP="00000000" w:rsidRDefault="00000000" w:rsidRPr="00000000" w14:paraId="0000006C">
      <w:pPr>
        <w:pStyle w:val="Heading4"/>
        <w:spacing w:line="360" w:lineRule="auto"/>
        <w:rPr/>
      </w:pPr>
      <w:r w:rsidDel="00000000" w:rsidR="00000000" w:rsidRPr="00000000">
        <w:rPr>
          <w:rtl w:val="0"/>
        </w:rPr>
        <w:t xml:space="preserve">Extrinsic Factors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intrinsic factors, extrinsic factors, including lifestyle and environmental influences, contribute significantly to the development of airway complications in obesity. Sedentary behavior and calorie-dense diets are primary contributors to the growing prevalence of obesity. These lifestyle factors lead to increased fat deposition in the submental and anterior neck regions, reducing the oropharyngeal space and heightening airway resistance (31).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body mass index (BMI) is strongly correlated with anatomical alterations in the airway. Individuals with elevated BMI often exhibit a higher Mallampati score, a recognized predictor of difficult intubation. This score reflects the degree of oropharyngeal visibility during airway assessment and is influenced by the presence of excessive adipose tissue around the pharynx. The increase in adiposity also restricts cervical spine mobility and limits atlanto-occipital joint extension, further complicating intubation (32).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Socioeconomic and environmental factors play an additional role in exacerbating airway complications. Limited access to healthcare resources in lower socioeconomic groups often delays the diagnosis and management of obesity and related comorbidities. The lack of preventive measures and obesity management programs in resource-constrained settings results in increased prevalence of perioperative airway challenges (33).</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histopathological changes and etiological factors associated with obesity create a complex interplay that significantly impacts airway anatomy and function. From structural alterations such as adipose tissue hypertrophy and collagen deposition to inflammatory changes marked by cytokine infiltration and subepithelial fibrosis, the obese airway is inherently predisposed to obstruction. Intrinsic factors such as genetic predisposition and comorbidities like OSA, hypothyroidism, and diabetes exacerbate these challenges. Extrinsic factors, including lifestyle habits, BMI, and socioeconomic influences, further compound the risk of difficult airway scenarios. Comprehensive understanding of these changes is critical for effective perioperative planning and airway management in obese individuals, ultimately improving patient outcomes.</w:t>
      </w:r>
    </w:p>
    <w:p w:rsidR="00000000" w:rsidDel="00000000" w:rsidP="00000000" w:rsidRDefault="00000000" w:rsidRPr="00000000" w14:paraId="00000071">
      <w:pPr>
        <w:pStyle w:val="Heading3"/>
        <w:spacing w:after="280" w:before="280" w:line="360" w:lineRule="auto"/>
        <w:rPr/>
      </w:pPr>
      <w:r w:rsidDel="00000000" w:rsidR="00000000" w:rsidRPr="00000000">
        <w:rPr>
          <w:rtl w:val="0"/>
        </w:rPr>
        <w:t xml:space="preserve">Global Trends and Epidemiology of Obesity</w:t>
      </w:r>
    </w:p>
    <w:p w:rsidR="00000000" w:rsidDel="00000000" w:rsidP="00000000" w:rsidRDefault="00000000" w:rsidRPr="00000000" w14:paraId="00000072">
      <w:pPr>
        <w:pStyle w:val="Heading4"/>
        <w:spacing w:line="360" w:lineRule="auto"/>
        <w:rPr/>
      </w:pPr>
      <w:r w:rsidDel="00000000" w:rsidR="00000000" w:rsidRPr="00000000">
        <w:rPr>
          <w:rtl w:val="0"/>
        </w:rPr>
        <w:t xml:space="preserve">Obesity Prevalence Worldwide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Obesity has escalated into a global epidemic, with its prevalence increasing at an alarming rate over the past several decades. According to the World Health Organization (WHO), global obesity has nearly tripled since 1975. As of 2016, over 1.9 billion adults aged 18 years and older were categorized as overweight, with more than 650 million classified as obese. This public health crisis stems from a complex interplay of behavioral, environmental, and genetic factors, making it one of the most challenging modern health issues (34).</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Regional disparities in obesity prevalence underscore the multifaceted nature of this epidemic. High-income countries exhibit some of the highest obesity rates, largely driven by sedentary lifestyles, the proliferation of fast food, and the widespread availability of calorie-dense, processed foods. For instance, the United States, one of the wealthiest nations, consistently ranks among the countries with the highest obesity rates. However, obesity is not limited to developed nations; low- and middle-income countries are rapidly catching up due to urbanization and economic transitions. In these regions, the introduction of high-calorie, Western-style diets and decreased physical activity contribute significantly to the rising prevalence of obesity. Countries in Africa and Asia, traditionally associated with undernutrition, are now grappling with a "double burden" of malnutrition, where obesity coexists with persistent undernutrition in certain populations (35,36).</w:t>
      </w:r>
    </w:p>
    <w:p w:rsidR="00000000" w:rsidDel="00000000" w:rsidP="00000000" w:rsidRDefault="00000000" w:rsidRPr="00000000" w14:paraId="00000075">
      <w:pPr>
        <w:pStyle w:val="Heading4"/>
        <w:spacing w:line="360" w:lineRule="auto"/>
        <w:rPr/>
      </w:pPr>
      <w:r w:rsidDel="00000000" w:rsidR="00000000" w:rsidRPr="00000000">
        <w:rPr>
          <w:rtl w:val="0"/>
        </w:rPr>
        <w:t xml:space="preserve">Impact on Healthcare Systems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increasing prevalence of obesity exerts immense pressure on healthcare systems across the globe. Obesity is a major risk factor for chronic diseases such as diabetes, cardiovascular disorders, and respiratory conditions, all of which demand specialized and long-term medical care. As the incidence of these comorbidities rises in tandem with obesity rates, healthcare providers face mounting challenges in managing this dual burden of disease.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perioperative setting, obesity presents a unique set of complications, further straining healthcare resources. Obese patients often have difficult airways, necessitating advanced airway management techniques and specialized equipment. Anesthetic requirements are also higher in obese individuals due to alterations in drug pharmacokinetics and increased body mass, complicating dosage calculations. Furthermore, recovery periods are typically prolonged in obese patients, increasing the need for intensive postoperative monitoring and care.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need for bariatric-specific medical equipment, such as wider operating tables, bariatric beds, and imaging devices, further inflates healthcare costs. Obesity-related comorbidities, such as obstructive sleep apnea (OSA), significantly elevate the risk of perioperative respiratory complications, requiring more extensive anesthetic and critical care services. This increase in demand places additional pressure on already burdened healthcare systems, necessitating the development of targeted strategies to manage obesity-related surgical and medical challenges effectively (37,38).</w:t>
      </w:r>
    </w:p>
    <w:p w:rsidR="00000000" w:rsidDel="00000000" w:rsidP="00000000" w:rsidRDefault="00000000" w:rsidRPr="00000000" w14:paraId="00000079">
      <w:pPr>
        <w:pStyle w:val="Heading4"/>
        <w:spacing w:line="360" w:lineRule="auto"/>
        <w:rPr/>
      </w:pPr>
      <w:r w:rsidDel="00000000" w:rsidR="00000000" w:rsidRPr="00000000">
        <w:rPr>
          <w:rtl w:val="0"/>
        </w:rPr>
        <w:t xml:space="preserve">Obesity in India and Tamil Nadu</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 has not been spared from the global obesity epidemic, and its prevalence has risen steadily in recent years. The National Family Health Survey (NFHS-5) highlights a concerning increase in obesity among Indian adults, with nearly 28.1% classified as overweight and 9.3% categorized as obese. While traditionally associated with malnutrition and underweight populations, India is now witnessing a rapid surge in obesity rates, particularly in urban areas where sedentary lifestyles and access to calorie-dense diets are more prevalent (39).</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Tamil Nadu, one of India’s more developed states, has reported obesity rates higher than the national average. The state’s industrialization and urbanization have significantly influenced lifestyle patterns, leading to reduced physical activity and increased consumption of unhealthy, calorie-rich foods. Cultural dietary practices in South India, particularly the reliance on carbohydrate-heavy staples like rice and the popularity of fried snacks, further exacerbate the obesity crisis in the region. Urban areas in Tamil Nadu have also seen a significant rise in sedentary occupations, which contribute to reduced physical activity and an increased risk of obesity (40).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implications of these trends for Tamil Nadu’s healthcare system are profound. The rise in obesity has been accompanied by an increase in related comorbidities such as diabetes, hypertension, and cardiovascular diseases. The state has one of the highest rates of diabetes in India, a condition closely linked to obesity. Healthcare facilities, especially tertiary care centers, are witnessing a growing demand for obesity-related interventions, including bariatric surgeries, which further strain healthcare resources. This underscores the urgent need for public health initiatives that prioritize preventive measures, such as lifestyle modifications, dietary counseling, and increased physical activity. Schools and workplaces in Tamil Nadu could serve as platforms for implementing targeted health promotion programs to combat the rising obesity epidemic (41).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Obesity is a global public health challenge with significant implications for healthcare systems worldwide. While high-income countries remain the most affected, the rising prevalence of obesity in low- and middle-income countries, including India, highlights the widespread nature of this epidemic. Tamil Nadu’s higher-than-average obesity rates reflect the complex interplay of cultural, economic, and lifestyle factors contributing to this health crisis. The impact on healthcare systems is substantial, with increased demands for specialized care and resources to manage obesity-related comorbidities. Addressing obesity requires a multi-pronged approach, combining preventive public health initiatives with effective clinical management to alleviate the burden on healthcare systems and improve population health outcomes.</w:t>
      </w:r>
    </w:p>
    <w:p w:rsidR="00000000" w:rsidDel="00000000" w:rsidP="00000000" w:rsidRDefault="00000000" w:rsidRPr="00000000" w14:paraId="0000007E">
      <w:pPr>
        <w:pStyle w:val="Heading3"/>
        <w:spacing w:after="280" w:before="280" w:line="360" w:lineRule="auto"/>
        <w:rPr/>
      </w:pPr>
      <w:r w:rsidDel="00000000" w:rsidR="00000000" w:rsidRPr="00000000">
        <w:rPr>
          <w:rtl w:val="0"/>
        </w:rPr>
        <w:t xml:space="preserve">Challenges in Airway Management for Obese Patients</w:t>
      </w:r>
    </w:p>
    <w:p w:rsidR="00000000" w:rsidDel="00000000" w:rsidP="00000000" w:rsidRDefault="00000000" w:rsidRPr="00000000" w14:paraId="0000007F">
      <w:pPr>
        <w:pStyle w:val="Heading4"/>
        <w:spacing w:line="360" w:lineRule="auto"/>
        <w:rPr/>
      </w:pPr>
      <w:r w:rsidDel="00000000" w:rsidR="00000000" w:rsidRPr="00000000">
        <w:rPr>
          <w:rtl w:val="0"/>
        </w:rPr>
        <w:t xml:space="preserve">Clinical Challenges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Airway management in obese patients presents a unique and complex set of challenges, primarily due to anatomical and physiological changes associated with obesity. These challenges are most pronounced during intubation, where visualizing and accessing airway structures can be significantly obstructed. Increased neck circumference and excessive soft tissue deposition in the pharyngeal and cervical regions obscure critical landmarks such as the epiglottis, vocal cords, and glottic opening. These anatomical variations often make direct laryngoscopy exceedingly difficult and may lead to failed intubation attempts. Advanced airway management tools, such as video laryngoscopes and fiber-optic bronchoscopes, have become essential for securing the airway in obese patients, as these devices allow enhanced visualization of airway structures that are otherwise obscured (42).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airway assessment tools, such as the Mallampati score, thyromental distance, and inter-incisor gap, are often inadequate in predicting the difficulty of airway management in obese patients. The Mallampati score, commonly used to evaluate the visibility of oropharyngeal structures, is frequently unreliable in this population. The excessive soft tissue surrounding the airway and reduced mouth opening in obese patients can render this tool ineffective. Similarly, the thyromental distance, a measurement between the thyroid cartilage and the chin that assesses neck flexibility and the ease of airway alignment, is often shortened in obesity. This reduction is attributed to neck stiffness and the deposition of fatty tissue in the cervical region, which further limits the utility of these conventional tools (43).</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the limitations of traditional assessment methods, there is a growing emphasis on incorporating advanced imaging modalities such as ultrasonography into the preoperative evaluation of obese patients. Ultrasonography offers real-time visualization of critical airway structures, including the epiglottis, vocal cords, and trachea, enabling more accurate predictions of airway difficulty. Studies have shown that ultrasonographic parameters, such as the skin-to-epiglottis distance and anterior neck soft tissue thickness, correlate strongly with the risk of difficult laryngoscopy and intubation. This technology provides valuable insights that can guide anesthetic planning and improve patient outcomes (44).</w:t>
      </w:r>
    </w:p>
    <w:p w:rsidR="00000000" w:rsidDel="00000000" w:rsidP="00000000" w:rsidRDefault="00000000" w:rsidRPr="00000000" w14:paraId="00000083">
      <w:pPr>
        <w:pStyle w:val="Heading4"/>
        <w:spacing w:line="360" w:lineRule="auto"/>
        <w:rPr/>
      </w:pPr>
      <w:r w:rsidDel="00000000" w:rsidR="00000000" w:rsidRPr="00000000">
        <w:rPr>
          <w:rtl w:val="0"/>
        </w:rPr>
        <w:t xml:space="preserve">Physiological Changes Impacting Airway Management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Obesity induces significant physiological changes that further complicate airway management. One of the most impactful alterations is the increased neck circumference caused by adipose tissue deposition. This increase reduces neck mobility and limits the alignment of the oral, pharyngeal, and laryngeal axes during laryngoscopy. Proper alignment of these axes is critical for achieving a clear view of the glottis, and its disruption in obese patients increases the likelihood of failed intubation attempts. To overcome these challenges, advanced positioning techniques, such as the “ramped” position, are often employed. In this position, the patient’s head and upper torso are elevated to align the external auditory meatus with the sternal notch, optimizing the view of the glottis during laryngoscopy (45).</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 tissue deposition in the submental and pharyngeal regions exacerbates airway narrowing and collapsibility, particularly in the supine position commonly required during anesthesia. The increased airway resistance caused by these changes necessitates greater inspiratory effort to maintain adequate ventilation. Moreover, the soft tissue obstruction in the upper airway is worsened when patients are placed supine, increasing the risk of airway compromise. This necessitates careful preoperative planning and may require specialized airway management strategies to mitigate these risks (46).</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Reduced cervical spine mobility is another significant challenge in obese patients. The accumulation of adipose tissue around the cervical spine restricts atlanto-occipital joint extension, which is essential for aligning the airway axes during laryngoscopy. This limitation often necessitates the use of advanced techniques and equipment, such as video laryngoscopy, to facilitate successful intubation. Additionally, the adoption of alternative positioning strategies, such as the ramped position, can help improve visualization of the airway and reduce the risk of failed intubation (47).</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Ventilation and oxygenation are critically affected in obese patients due to a combination of reduced functional residual capacity (FRC), increased oxygen consumption, and decreased lung compliance. The FRC, which represents the lung volume at the end of a normal exhalation, is markedly reduced in obesity due to the upward displacement of the diaphragm caused by increased intra-abdominal pressure. This reduction in FRC decreases the oxygen reserve, leading to rapid oxygen desaturation during apnea. The decreased lung compliance further compounds these challenges, as it increases the work of breathing and makes ventilation more difficult (48).</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mitigate the risks associated with these physiological changes, careful preoxygenation is essential. Preoxygenation aims to maximize oxygen reserves and delay the onset of desaturation during apnea. Techniques such as continuous positive airway pressure (CPAP) or bilevel positive airway pressure (BiPAP) can be employed during preoxygenation to improve oxygenation and maintain alveolar recruitment. CPAP and BiPAP help overcome the airway resistance and collapse caused by soft tissue obstruction, thereby improving ventilation and oxygenation in obese patients (49).</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Airway management in obese patients requires a comprehensive understanding of the clinical and physiological challenges posed by obesity-related anatomical and functional changes. Increased neck circumference, soft tissue deposition, and reduced cervical spine mobility complicate the visualization and alignment of airway structures, necessitating the use of advanced tools and techniques. Traditional airway assessment methods are often inadequate in predicting airway difficulty, highlighting the need for integrating advanced imaging modalities such as ultrasonography into preoperative evaluations. Physiological changes, including reduced functional residual capacity and lung compliance, further increase the risk of hypoxia and respiratory complications during intubation. By employing specialized positioning techniques, advanced airway management devices, and preoxygenation strategies, clinicians can effectively address these challenges and improve patient outcomes in the perioperative setting.</w:t>
      </w:r>
    </w:p>
    <w:p w:rsidR="00000000" w:rsidDel="00000000" w:rsidP="00000000" w:rsidRDefault="00000000" w:rsidRPr="00000000" w14:paraId="0000008A">
      <w:pPr>
        <w:pStyle w:val="Heading3"/>
        <w:spacing w:after="280" w:before="280" w:line="360" w:lineRule="auto"/>
        <w:rPr/>
      </w:pPr>
      <w:r w:rsidDel="00000000" w:rsidR="00000000" w:rsidRPr="00000000">
        <w:rPr>
          <w:rtl w:val="0"/>
        </w:rPr>
        <w:t xml:space="preserve">Role of Ultrasonography in Airway Assessment</w:t>
      </w:r>
    </w:p>
    <w:p w:rsidR="00000000" w:rsidDel="00000000" w:rsidP="00000000" w:rsidRDefault="00000000" w:rsidRPr="00000000" w14:paraId="0000008B">
      <w:pPr>
        <w:pStyle w:val="Heading4"/>
        <w:spacing w:line="360" w:lineRule="auto"/>
        <w:rPr/>
      </w:pPr>
      <w:r w:rsidDel="00000000" w:rsidR="00000000" w:rsidRPr="00000000">
        <w:rPr>
          <w:rtl w:val="0"/>
        </w:rPr>
        <w:t xml:space="preserve">Advantages of Ultrasonography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(USG) has become an indispensable tool in airway assessment, offering several advantages over traditional methods. It provides real-time, non-invasive, and detailed visualization of airway structures, making it particularly valuable for patients with complex anatomical variations, such as those observed in obesity. Unlike static clinical assessments like the Mallampati score or thyromental distance, which provide limited predictive accuracy, USG offers dynamic and precise insights that enable anesthesiologists to make informed decisions about airway management (50).</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major benefits of USG is its portability and ease of use, allowing clinicians to perform airway assessments at the bedside in both elective and emergency settings. This is especially important in critical care scenarios where quick and accurate evaluation of the airway can make a significant difference in patient outcomes. Additionally, USG does not expose patients to ionizing radiation, a concern associated with imaging modalities like computed tomography (CT). This makes it a safer and more accessible option for routine and repeat assessments (49).</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Studies have shown that USG excels in identifying anatomical landmarks critical to airway management, such as the epiglottis, vocal cords, and trachea. Parameters like the skin-to-epiglottis distance and anterior neck soft tissue thickness, measured using USG, correlate strongly with established predictors of difficult airways, such as the Cormack-Lehane grade. In patients with anatomical challenges, these measurements significantly enhance the accuracy of airway assessments, providing a reliable adjunct to traditional methods (51,5). Furthermore, the cost-effectiveness of USG makes it an attractive option for healthcare systems worldwide, as it minimizes the need for expensive imaging studies while delivering equally valuable insights.</w:t>
      </w:r>
    </w:p>
    <w:p w:rsidR="00000000" w:rsidDel="00000000" w:rsidP="00000000" w:rsidRDefault="00000000" w:rsidRPr="00000000" w14:paraId="0000008F">
      <w:pPr>
        <w:pStyle w:val="Heading4"/>
        <w:spacing w:line="360" w:lineRule="auto"/>
        <w:rPr/>
      </w:pPr>
      <w:r w:rsidDel="00000000" w:rsidR="00000000" w:rsidRPr="00000000">
        <w:rPr>
          <w:rtl w:val="0"/>
        </w:rPr>
        <w:t xml:space="preserve">Parameters Assessed Using Ultrasonography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USG has revolutionized the evaluation of airway structures by enabling the assessment of multiple parameters directly associated with the prediction of difficult intubation. These parameters provide anesthesiologists with detailed information to anticipate and mitigate airway challenges effectively.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Skin-to-Epiglottis Distance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reliable parameters assessed using USG is the skin-to-epiglottis distance. This measurement is obtained through the thyrohyoid membrane and provides a direct correlation with the difficulty of laryngoscopy. A longer skin-to-epiglottis distance is often associated with higher Cormack-Lehane grades, which indicate a more challenging airway. Studies have consistently demonstrated that a threshold above 2.6 cm is a strong predictor of difficult intubation, particularly in obese patients (54).</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enabling precise and real-time measurement, USG helps anesthesiologists identify patients at risk for difficult laryngoscopy during preoperative planning. This parameter is particularly useful in cases where traditional assessment methods are inconclusive, as it offers a quantitative approach to evaluating airway difficulty.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Submental Soft Tissue Thickness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Submental soft tissue thickness is another critical parameter evaluated through ultrasonography. This measurement reflects the amount of soft tissue in the anterior neck region, which is often increased in obese patients. The presence of excess submental tissue contributes to airway resistance and collapsibility, both of which are major contributors to difficult intubation scenarios (16).</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USG allows for precise measurement of this parameter, providing valuable information for risk stratification. The correlation between increased submental thickness and the likelihood of difficult laryngoscopy makes it an essential part of preoperative airway assessment, particularly in populations with high rates of obesity and associated anatomical challenges.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Tongue Thickness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is also used to measure tongue thickness, an important predictor of difficult laryngoscopy. Increased tongue size can obstruct the view of the glottis during direct laryngoscopy, making intubation more challenging. USG-based assessments of tongue thickness complement traditional methods and enhance the accuracy of airway predictions. Studies have highlighted the utility of tongue thickness as an independent predictor, particularly when combined with other USG parameters like submental thickness and skin-to-epiglottis distance (56).</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Subglottic Airway Diameter</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subglottic region, located just below the vocal cords, is another area where USG proves invaluable. This measurement provides insights into airway patency, helping anesthesiologists determine the appropriate size of endotracheal tubes. This is especially crucial in pediatric and obese populations, where incorrect tube sizing can result in airway trauma or inadequate ventilation (57).</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imaging of the subglottic airway allows clinicians to tailor their approach, minimizing complications during intubation. In cases of airway narrowing or other structural abnormalities, USG offers a non-invasive method to evaluate and plan for these challenges.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Visualization of the Thyrohyoid Membrane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thyrohyoid membrane serves as an acoustic window for USG evaluation of the larynx. This region allows for real-time imaging of critical structures such as the epiglottis, vocal cords, and surrounding tissues. Accurate visualization of these structures is particularly valuable in identifying patients with difficult airways. By providing detailed views of the larynx, USG enhances the ability to predict and manage airway challenges (44).</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ability to visualize the thyrohyoid membrane and adjacent structures in real time enables dynamic assessment of the airway, offering a significant advantage over static clinical evaluations. This is especially useful in obese patients and those with anatomical anomalies, where traditional methods often fail to provide adequate information.</w:t>
      </w:r>
    </w:p>
    <w:p w:rsidR="00000000" w:rsidDel="00000000" w:rsidP="00000000" w:rsidRDefault="00000000" w:rsidRPr="00000000" w14:paraId="0000009F">
      <w:pPr>
        <w:pStyle w:val="Heading4"/>
        <w:spacing w:line="360" w:lineRule="auto"/>
        <w:rPr/>
      </w:pPr>
      <w:r w:rsidDel="00000000" w:rsidR="00000000" w:rsidRPr="00000000">
        <w:rPr>
          <w:rtl w:val="0"/>
        </w:rPr>
        <w:t xml:space="preserve">Clinical Applications and Future Prospects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integration of ultrasonography into routine airway assessment has improved the ability to predict and manage difficult airways significantly. Its application extends beyond preoperative evaluation to intraoperative and emergency scenarios, where real-time visualization of the airway can guide critical decisions. For example, USG can assist in confirming endotracheal tube placement, identifying esophageal intubation, and evaluating airway edema in trauma or allergic reactions.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future, advancements in ultrasonographic technology are likely to enhance its utility further. High-resolution imaging and the development of standardized protocols for airway assessment could make USG an indispensable tool in anesthesiology and critical care. Additionally, the growing availability of portable and handheld ultrasound devices promises to expand its use in resource-limited settings, improving access to advanced airway management techniques worldwide.</w:t>
      </w:r>
    </w:p>
    <w:p w:rsidR="00000000" w:rsidDel="00000000" w:rsidP="00000000" w:rsidRDefault="00000000" w:rsidRPr="00000000" w14:paraId="000000A2">
      <w:pPr>
        <w:spacing w:line="360"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has emerged as a game-changing tool in airway assessment, offering unparalleled advantages over traditional methods. Its ability to provide real-time, non-invasive, and detailed visualization of airway structures makes it particularly valuable in challenging cases, such as those involving obesity or other anatomical variations. By assessing critical parameters like skin-to-epiglottis distance, submental thickness, tongue thickness, and subglottic airway diameter, USG enables accurate prediction and management of difficult airways. Its safety, cost-effectiveness, and accessibility make it a highly versatile option for elective and emergency settings. As ultrasonographic technology continues to evolve, its role in airway management is likely to expand, improving patient outcomes and setting new standards in perioperative care.</w:t>
      </w:r>
    </w:p>
    <w:p w:rsidR="00000000" w:rsidDel="00000000" w:rsidP="00000000" w:rsidRDefault="00000000" w:rsidRPr="00000000" w14:paraId="000000A3">
      <w:pPr>
        <w:pStyle w:val="Heading3"/>
        <w:spacing w:after="280" w:before="280" w:line="360" w:lineRule="auto"/>
        <w:rPr/>
      </w:pPr>
      <w:r w:rsidDel="00000000" w:rsidR="00000000" w:rsidRPr="00000000">
        <w:rPr>
          <w:rtl w:val="0"/>
        </w:rPr>
        <w:t xml:space="preserve">Clinical Applications of Ultrasonography in Airway Assessment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(USG) has become a cornerstone in modern airway management, offering both diagnostic and procedural advantages. Its applications extend across various clinical scenarios, from preoperative airway evaluation to real-time guidance during airway interventions. This versatility makes USG a highly valuable tool, particularly in challenging cases where traditional methods may fall short.</w:t>
      </w:r>
    </w:p>
    <w:p w:rsidR="00000000" w:rsidDel="00000000" w:rsidP="00000000" w:rsidRDefault="00000000" w:rsidRPr="00000000" w14:paraId="000000A5">
      <w:pPr>
        <w:pStyle w:val="Heading4"/>
        <w:spacing w:line="360" w:lineRule="auto"/>
        <w:rPr/>
      </w:pPr>
      <w:r w:rsidDel="00000000" w:rsidR="00000000" w:rsidRPr="00000000">
        <w:rPr>
          <w:rtl w:val="0"/>
        </w:rPr>
        <w:t xml:space="preserve">Preoperative Prediction of Difficult Intubation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significant applications of ultrasonography is its ability to predict difficult intubation preoperatively. By providing a quantitative and non-invasive approach, USG enhances the accuracy of identifying high-risk patients. Parameters such as the skin-to-epiglottis distance, submental soft tissue thickness, and tongue thickness allow anesthesiologists to assess airway difficulty with greater precision than traditional methods like the Mallampati score or thyromental distance (21).</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obese individuals, these ultrasonographic parameters are particularly advantageous. The anatomical variations associated with obesity, such as increased neck circumference and excessive soft tissue deposition, often render traditional bedside assessments less reliable. USG overcomes these limitations by offering dynamic, real-time visualization of the airway, enabling a detailed evaluation of potential obstructions. For instance, a study by Reddy et al. demonstrated the utility of USG in detecting airway narrowing or obstructions preoperatively, allowing clinicians to adapt their strategies before anesthesia induction (13). This proactive approach reduces the risk of adverse events and improves the overall safety of airway management.</w:t>
      </w:r>
    </w:p>
    <w:p w:rsidR="00000000" w:rsidDel="00000000" w:rsidP="00000000" w:rsidRDefault="00000000" w:rsidRPr="00000000" w14:paraId="000000A8">
      <w:pPr>
        <w:pStyle w:val="Heading4"/>
        <w:spacing w:line="360" w:lineRule="auto"/>
        <w:rPr/>
      </w:pPr>
      <w:r w:rsidDel="00000000" w:rsidR="00000000" w:rsidRPr="00000000">
        <w:rPr>
          <w:rtl w:val="0"/>
        </w:rPr>
        <w:t xml:space="preserve">Real-Time Guidance During Airway Interventions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is invaluable during real-time airway interventions, providing dynamic imaging to guide critical procedures. This capability reduces complications and enhances procedural accuracy in various settings: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Percutaneous Tracheostomy: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USG assists in identifying the trachea and adjacent structures, such as blood vessels, reducing the risk of vascular injury. By visualizing the tracheal rings and underlying anatomy, USG ensures accurate puncture placement, particularly in patients with distorted neck anatomy.</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Endotracheal Intubation: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USG enables confirmation of endotracheal tube placement by visualizing the tube's movement through the trachea. This real-time imaging reduces the risk of misplacement, such as esophageal intubation, and provides immediate feedback to clinicians during the procedure.</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Cricothyrotomy: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Emergency airway procedures like cricothyrotomy benefit significantly from USG guidance. By accurately identifying the cricothyroid membrane, USG helps ensure precise incision placement, minimizing the risk of complications such as damage to surrounding structures (46,49).</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real-time applications demonstrate the adaptability of USG across a range of clinical scenarios, from planned procedures to emergency airway management. Its ability to provide clear visualization of airway anatomy in real-time has made it an essential tool in critical care and anesthetic practice.</w:t>
      </w:r>
    </w:p>
    <w:p w:rsidR="00000000" w:rsidDel="00000000" w:rsidP="00000000" w:rsidRDefault="00000000" w:rsidRPr="00000000" w14:paraId="000000AE">
      <w:pPr>
        <w:pStyle w:val="Heading4"/>
        <w:spacing w:line="360" w:lineRule="auto"/>
        <w:rPr/>
      </w:pPr>
      <w:r w:rsidDel="00000000" w:rsidR="00000000" w:rsidRPr="00000000">
        <w:rPr>
          <w:rtl w:val="0"/>
        </w:rPr>
        <w:t xml:space="preserve">Role in Specific Patient Populations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USG’s utility extends to specific patient populations, addressing unique challenges associated with obesity and pediatric care.</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Obese Patients: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Obesity-related anatomical variations, such as increased soft tissue thickness, reduced neck mobility, and airway collapsibility, complicate traditional airway assessments. USG offers a detailed evaluation of these variations, enabling clinicians to anticipate challenges and plan interventions more effectively. The ability to measure submental and anterior neck tissue thickness provides valuable insights into airway resistance and the likelihood of difficult intubation (63).</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Pediatric Patients: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pediatric populations, USG is a preferred modality for airway evaluation due to its non-invasive nature and avoidance of radiation exposure. Measuring the subglottic airway diameter with USG is particularly useful for determining the appropriate size of endotracheal tubes, reducing the risk of airway trauma. This application is critical in neonates and infants, where precise tube sizing is essential for effective ventilation and minimizing complications.</w:t>
      </w:r>
    </w:p>
    <w:p w:rsidR="00000000" w:rsidDel="00000000" w:rsidP="00000000" w:rsidRDefault="00000000" w:rsidRPr="00000000" w14:paraId="000000B2">
      <w:pPr>
        <w:pStyle w:val="Heading3"/>
        <w:spacing w:after="280" w:before="280" w:line="360" w:lineRule="auto"/>
        <w:rPr/>
      </w:pPr>
      <w:r w:rsidDel="00000000" w:rsidR="00000000" w:rsidRPr="00000000">
        <w:rPr>
          <w:rtl w:val="0"/>
        </w:rPr>
        <w:t xml:space="preserve">Diagnostic Accuracy of Ultrasonography</w:t>
      </w:r>
    </w:p>
    <w:p w:rsidR="00000000" w:rsidDel="00000000" w:rsidP="00000000" w:rsidRDefault="00000000" w:rsidRPr="00000000" w14:paraId="000000B3">
      <w:pPr>
        <w:pStyle w:val="Heading4"/>
        <w:spacing w:line="360" w:lineRule="auto"/>
        <w:rPr/>
      </w:pPr>
      <w:r w:rsidDel="00000000" w:rsidR="00000000" w:rsidRPr="00000000">
        <w:rPr>
          <w:rtl w:val="0"/>
        </w:rPr>
        <w:t xml:space="preserve">Correlation with Cormack-Lehane Grading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Cormack-Lehane grading system, widely used to classify laryngoscopic views during intubation, serves as a benchmark for assessing airway difficulty. Ultrasonographic parameters, such as skin-to-epiglottis distance, anterior neck soft tissue thickness, and tongue thickness, have shown significant correlation with this grading system.</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prospective study by Jain et al., ultrasonographic measurements of the skin-to-epiglottis distance were compared with direct laryngoscopic findings in 120 patients. The study revealed a strong association between longer distances and higher Cormack-Lehane grades (III–IV), which indicate difficult laryngoscopy (5). Similarly, Wu et al. demonstrated that anterior neck soft tissue thickness measured via USG had predictive accuracy comparable to traditional methods, with improved specificity in obese individuals. These findings underscore the reliability of ultrasonography as a tool for preoperative airway assessment (16).</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ability to predict higher Cormack-Lehane grades through USG enables clinicians to anticipate difficult airways, plan for advanced airway management strategies, and reduce the likelihood of perioperative complications.</w:t>
      </w:r>
    </w:p>
    <w:p w:rsidR="00000000" w:rsidDel="00000000" w:rsidP="00000000" w:rsidRDefault="00000000" w:rsidRPr="00000000" w14:paraId="000000B7">
      <w:pPr>
        <w:pStyle w:val="Heading4"/>
        <w:spacing w:line="360" w:lineRule="auto"/>
        <w:rPr/>
      </w:pPr>
      <w:r w:rsidDel="00000000" w:rsidR="00000000" w:rsidRPr="00000000">
        <w:rPr>
          <w:rtl w:val="0"/>
        </w:rPr>
        <w:t xml:space="preserve">Sensitivity, Specificity, and Predictive Value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diagnostic performance of ultrasonography in airway assessment has been evaluated extensively in systematic reviews and meta-analyses. A meta-analysis by Fulkerson et al., which included data from 10 studies involving 1,500 patients, reported a pooled sensitivity of 85% and specificity of 80% for ultrasonographic measurements in predicting difficult intubation. These metrics highlight the reliability of USG in identifying high-risk airways while maintaining a high negative predictive value. This is particularly useful for ruling out difficult airways when ultrasonographic parameters fall within normal ranges (21).</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metrics vary between obese and non-obese populations. In obese patients, the sensitivity of ultrasonographic parameters such as skin-to-epiglottis distance and submental soft tissue thickness is notably higher. This is attributed to the more pronounced anatomical variations seen in obesity, which USG can quantify with greater precision. A study by Senapathi et al. reported a sensitivity of 91% and a specificity of 79% for the skin-to-epiglottis distance in obese patients, significantly outperforming traditional predictors like the Mallampati score and thyromental distance (6). These findings reinforce the value of USG as a primary tool for airway evaluation in obese individuals.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has established itself as a critical tool in airway assessment, providing significant advantages in both preoperative planning and real-time guidance during interventions. Its ability to predict difficult intubation through parameters such as skin-to-epiglottis distance and submental soft tissue thickness offers a level of precision unmatched by traditional methods. Real-time applications, including guidance during percutaneous tracheostomy, endotracheal intubation, and cricothyrotomy, further expand its utility in clinical practice.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USG’s diagnostic accuracy, particularly its strong correlation with the Cormack-Lehane grading system and high sensitivity in obese populations, underscores its role in improving patient safety and outcomes. As the technology continues to evolve, ultrasonography is poised to become an even more integral part of airway management, addressing challenges across diverse patient populations and clinical scenarios.</w:t>
      </w:r>
    </w:p>
    <w:p w:rsidR="00000000" w:rsidDel="00000000" w:rsidP="00000000" w:rsidRDefault="00000000" w:rsidRPr="00000000" w14:paraId="000000BC">
      <w:pPr>
        <w:pStyle w:val="Heading3"/>
        <w:spacing w:after="280" w:before="280" w:line="360" w:lineRule="auto"/>
        <w:rPr/>
      </w:pPr>
      <w:r w:rsidDel="00000000" w:rsidR="00000000" w:rsidRPr="00000000">
        <w:rPr>
          <w:rtl w:val="0"/>
        </w:rPr>
        <w:t xml:space="preserve">Case Studies and Meta-Analyses: Advancing Ultrasonography in Airway Management</w:t>
      </w:r>
    </w:p>
    <w:p w:rsidR="00000000" w:rsidDel="00000000" w:rsidP="00000000" w:rsidRDefault="00000000" w:rsidRPr="00000000" w14:paraId="000000BD">
      <w:pPr>
        <w:pStyle w:val="Heading4"/>
        <w:spacing w:line="360" w:lineRule="auto"/>
        <w:rPr/>
      </w:pPr>
      <w:r w:rsidDel="00000000" w:rsidR="00000000" w:rsidRPr="00000000">
        <w:rPr>
          <w:rtl w:val="0"/>
        </w:rPr>
        <w:t xml:space="preserve">Clinical Studies and Observational Research</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diagnostic accuracy of ultrasonography (USG) for airway assessment has been validated through numerous clinical trials and observational studies. A pivotal study by Reddy et al. compared ultrasonographic measurements with direct laryngoscopy findings in 200 surgical patients. The study highlighted that USG outperformed traditional predictors such as the Mallampati score and thyromental distance. The area under the receiver operating characteristic (ROC) curve for ultrasonography was 0.87, indicating superior accuracy in predicting difficult airways (14).</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Systematic reviews have further consolidated these findings. Sotoodehnia et al. conducted a meta-analysis of 15 studies involving over 2,000 patients, demonstrating that USG reliably predicted difficult intubations across various clinical settings. The review emphasized the utility of parameters such as submental tissue thickness and thyrohyoid membrane visibility, particularly in obese individuals where anatomical variations complicate traditional assessments (21). These findings underscore the consistency of USG as a diagnostic tool in diverse patient populations, from elective surgical cases to emergency airway management scenarios.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case studies have also illustrated the practical applications of ultrasonography in complex situations. A notable series by Levitan et al. detailed cases where USG was used to confirm endotracheal tube placement in patients with distorted anatomy. The use of ultrasonography helped avoid complications associated with blind intubation attempts, highlighting its role in enhancing procedural safety and accuracy (49).</w:t>
      </w:r>
    </w:p>
    <w:p w:rsidR="00000000" w:rsidDel="00000000" w:rsidP="00000000" w:rsidRDefault="00000000" w:rsidRPr="00000000" w14:paraId="000000C1">
      <w:pPr>
        <w:pStyle w:val="Heading3"/>
        <w:spacing w:after="280" w:before="280" w:line="360" w:lineRule="auto"/>
        <w:rPr/>
      </w:pPr>
      <w:r w:rsidDel="00000000" w:rsidR="00000000" w:rsidRPr="00000000">
        <w:rPr>
          <w:rtl w:val="0"/>
        </w:rPr>
        <w:t xml:space="preserve">Innovations in Airway Management</w:t>
      </w:r>
    </w:p>
    <w:p w:rsidR="00000000" w:rsidDel="00000000" w:rsidP="00000000" w:rsidRDefault="00000000" w:rsidRPr="00000000" w14:paraId="000000C2">
      <w:pPr>
        <w:pStyle w:val="Heading4"/>
        <w:spacing w:line="360" w:lineRule="auto"/>
        <w:rPr/>
      </w:pPr>
      <w:r w:rsidDel="00000000" w:rsidR="00000000" w:rsidRPr="00000000">
        <w:rPr>
          <w:rtl w:val="0"/>
        </w:rPr>
        <w:t xml:space="preserve">Advances in Imaging Technologies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Recent advancements in imaging technologies have significantly enhanced the precision and scope of airway management. Among these, the integration of artificial intelligence (AI) into ultrasonographic analysis marks a transformative step. Machine learning algorithms now analyze real-time ultrasonographic data to identify subtle anatomical patterns that may indicate airway challenges. These algorithms improve diagnostic accuracy and reduce reliance on operator expertise, democratizing the use of ultrasonography in resource-constrained settings (10).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Multimodal imaging techniques, such as combining ultrasonography with computed tomography (CT) and magnetic resonance imaging (MRI), have also gained traction. While CT and MRI are traditionally reserved for cases involving complex anatomical anomalies or tumors, their integration with AI-based analysis has opened new possibilities. AI-powered CT segmentation, for instance, creates 3D reconstructions of the airway, providing anesthesiologists with a comprehensive understanding of potential obstructions before surgery (66).</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innovative development is the emergence of hybrid systems that combine ultrasonography with optical imaging. These systems simultaneously visualize airway structures and tissue perfusion, providing a dual-functional assessment. Such advancements are particularly beneficial for obese patients, where standard imaging methods may be hindered by soft tissue interference. By offering enhanced resolution and diagnostic capability, these hybrid technologies are paving the way for more precise and personalized airway management strategies (67).</w:t>
      </w:r>
    </w:p>
    <w:p w:rsidR="00000000" w:rsidDel="00000000" w:rsidP="00000000" w:rsidRDefault="00000000" w:rsidRPr="00000000" w14:paraId="000000C6">
      <w:pPr>
        <w:pStyle w:val="Heading4"/>
        <w:spacing w:line="360" w:lineRule="auto"/>
        <w:rPr/>
      </w:pPr>
      <w:r w:rsidDel="00000000" w:rsidR="00000000" w:rsidRPr="00000000">
        <w:rPr>
          <w:rtl w:val="0"/>
        </w:rPr>
        <w:t xml:space="preserve">AI-Based Predictive Models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intelligence and machine learning have also facilitated the development of predictive models for airway management. These models process ultrasonographic data along with other variables, such as demographic factors and patient history, to identify individuals at risk of difficult intubation with unprecedented accuracy.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study that employed machine learning algorithms trained on ultrasonographic parameters like skin-to-epiglottis distance and tongue thickness demonstrated a significant leap in predictive capability. The algorithm achieved an area under the ROC curve of 0.92, outperforming traditional bedside tools. These AI-driven models not only enhance prediction accuracy but also offer rapid, automated analysis, reducing the cognitive load on clinicians (11).</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AI-based predictive models are increasingly being integrated into clinical decision-making platforms. These systems generate risk scores tailored to individual patients, enabling anesthesiologists to plan interventions with greater precision. For instance, an AI-powered tool might suggest the use of advanced airway devices, such as video laryngoscopes or fiber-optic bronchoscopes, for patients flagged as high risk. This approach optimizes resource allocation and improves patient safety by reducing the likelihood of procedural complications (41).</w:t>
      </w:r>
    </w:p>
    <w:p w:rsidR="00000000" w:rsidDel="00000000" w:rsidP="00000000" w:rsidRDefault="00000000" w:rsidRPr="00000000" w14:paraId="000000CA">
      <w:pPr>
        <w:pStyle w:val="Heading3"/>
        <w:spacing w:after="280" w:before="280" w:line="360" w:lineRule="auto"/>
        <w:rPr/>
      </w:pPr>
      <w:r w:rsidDel="00000000" w:rsidR="00000000" w:rsidRPr="00000000">
        <w:rPr>
          <w:rtl w:val="0"/>
        </w:rPr>
        <w:t xml:space="preserve">Point-of-Care Ultrasound (POCUS): A Paradigm Shift</w:t>
      </w:r>
    </w:p>
    <w:p w:rsidR="00000000" w:rsidDel="00000000" w:rsidP="00000000" w:rsidRDefault="00000000" w:rsidRPr="00000000" w14:paraId="000000CB">
      <w:pPr>
        <w:pStyle w:val="Heading4"/>
        <w:spacing w:line="360" w:lineRule="auto"/>
        <w:rPr/>
      </w:pPr>
      <w:r w:rsidDel="00000000" w:rsidR="00000000" w:rsidRPr="00000000">
        <w:rPr>
          <w:rtl w:val="0"/>
        </w:rPr>
        <w:t xml:space="preserve">Expanding Applications in Perioperative Care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rise of point-of-care ultrasound (POCUS) has revolutionized perioperative care, making ultrasonography a routine skill among anesthesiologists. Portable and cost-effective, POCUS allows for real-time airway assessments at the bedside, bridging the gap between diagnostic accuracy and clinical practicality.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Dedicated POCUS protocols for airway evaluation have standardized the assessment process, ensuring consistent and reproducible results. These protocols outline precise measurements, such as submental soft tissue thickness and anterior neck soft tissue layers, which are critical for predicting difficult airways. Standardization has improved the reliability of ultrasonographic assessments and facilitated their widespread adoption in clinical practice (21).</w:t>
      </w:r>
    </w:p>
    <w:p w:rsidR="00000000" w:rsidDel="00000000" w:rsidP="00000000" w:rsidRDefault="00000000" w:rsidRPr="00000000" w14:paraId="000000CE">
      <w:pPr>
        <w:pStyle w:val="Heading4"/>
        <w:spacing w:line="360" w:lineRule="auto"/>
        <w:rPr/>
      </w:pPr>
      <w:r w:rsidDel="00000000" w:rsidR="00000000" w:rsidRPr="00000000">
        <w:rPr>
          <w:rtl w:val="0"/>
        </w:rPr>
        <w:t xml:space="preserve">Training and Skill Development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growing reliance on POCUS has spurred the development of specialized training programs for anesthesiologists. Hands-on workshops and simulation-based education have proven effective in enhancing clinicians’ proficiency in ultrasonographic airway assessment. These programs focus on interpreting ultrasonographic parameters and applying them in real-world scenarios, such as preoperative planning and emergency airway management.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incorporation of AI-powered feedback systems into training modules represents a significant innovation. These systems analyze clinicians’ performance during simulations, providing detailed feedback and recommendations for improvement. This iterative learning process ensures that anesthesiologists achieve a high level of competency, ultimately benefiting patient care (51).</w:t>
      </w:r>
    </w:p>
    <w:p w:rsidR="00000000" w:rsidDel="00000000" w:rsidP="00000000" w:rsidRDefault="00000000" w:rsidRPr="00000000" w14:paraId="000000D1">
      <w:pPr>
        <w:pStyle w:val="Heading4"/>
        <w:spacing w:line="360" w:lineRule="auto"/>
        <w:rPr/>
      </w:pPr>
      <w:r w:rsidDel="00000000" w:rsidR="00000000" w:rsidRPr="00000000">
        <w:rPr>
          <w:rtl w:val="0"/>
        </w:rPr>
        <w:t xml:space="preserve">Versatility Beyond Airway Assessment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versatility of POCUS extends beyond airway evaluation. It is increasingly being used to confirm the placement of endotracheal and nasogastric tubes, guide percutaneous tracheostomy, and identify complications such as pneumothorax or vocal cord paralysis. These applications demonstrate the broad utility of POCUS in modern anesthetic practice, positioning it as an indispensable tool in perioperative care (46).</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has firmly established itself as a critical component of airway management, supported by robust clinical evidence and innovative technological advancements. Case studies and meta-analyses have validated its diagnostic accuracy, particularly in predicting difficult intubations. The integration of AI and machine learning has further elevated its predictive capabilities, enabling more precise and individualized care.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Innovations in imaging technologies, such as hybrid systems and multimodal approaches, have expanded the scope of ultrasonography, making it an indispensable tool for complex airway scenarios. The rise of point-of-care ultrasound (POCUS) has democratized access to ultrasonographic expertise, ensuring consistent and effective application across diverse clinical settings.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ultrasonography continues to evolve, its role in airway management is expected to grow, driven by advancements in AI, imaging modalities, and training programs. This convergence of technology and clinical practice promises to enhance patient safety, optimize resource utilization, and set new standards in perioperative care.</w:t>
      </w:r>
    </w:p>
    <w:p w:rsidR="00000000" w:rsidDel="00000000" w:rsidP="00000000" w:rsidRDefault="00000000" w:rsidRPr="00000000" w14:paraId="000000D6">
      <w:pPr>
        <w:pStyle w:val="Heading3"/>
        <w:spacing w:after="280" w:before="280" w:line="360" w:lineRule="auto"/>
        <w:rPr/>
      </w:pPr>
      <w:r w:rsidDel="00000000" w:rsidR="00000000" w:rsidRPr="00000000">
        <w:rPr>
          <w:rtl w:val="0"/>
        </w:rPr>
        <w:t xml:space="preserve">Regional and Cultural Context: Ultrasonography in Airway Management in India</w:t>
      </w:r>
    </w:p>
    <w:p w:rsidR="00000000" w:rsidDel="00000000" w:rsidP="00000000" w:rsidRDefault="00000000" w:rsidRPr="00000000" w14:paraId="000000D7">
      <w:pPr>
        <w:pStyle w:val="Heading4"/>
        <w:spacing w:line="360" w:lineRule="auto"/>
        <w:rPr/>
      </w:pPr>
      <w:r w:rsidDel="00000000" w:rsidR="00000000" w:rsidRPr="00000000">
        <w:rPr>
          <w:rtl w:val="0"/>
        </w:rPr>
        <w:t xml:space="preserve">Healthcare Challenges in India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 presents a unique set of challenges in airway management, particularly for obese patients undergoing surgical procedures. One of the most significant barriers is the limited accessibility to advanced imaging tools, including ultrasonography (USG) and video laryngoscopy, in many resource-constrained healthcare settings. These tools, although effective in predicting and managing difficult airways, remain underutilized due to their high acquisition and maintenance costs. Additionally, the unequal distribution of healthcare infrastructure across urban and rural regions further exacerbates disparities in their availability. Rural healthcare centers often lack the necessary equipment and trained personnel, forcing reliance on traditional methods of airway assessment that may not be adequate for managing complex cases, particularly in obese populations (73).</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critical challenge is the lack of training and awareness among clinicians regarding the utility of USG in airway management. While USG has gained traction in tertiary care hospitals, its adoption in smaller healthcare facilities is limited. This gap underscores the need for targeted training programs designed to equip anesthesiologists and other clinicians with the skills required to utilize USG effectively. These programs could include simulation-based training, hands-on workshops, and integration into medical curricula to ensure widespread knowledge and proficiency (74).</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Cultural factors, including dietary habits and sedentary lifestyles, play a substantial role in the rising prevalence of obesity in India. Recent data indicate that 28.1% of Indian adults are overweight, and 9.3% are classified as obese. These statistics reflect a growing burden of obesity-related complications, including airway management challenges during surgical procedures. The South Indian diet, characterized by carbohydrate-rich staples such as rice and fried snacks, contributes to this trend. Furthermore, urbanization and industrialization have led to increasingly sedentary occupations, exacerbating the obesity epidemic. Limited public health initiatives targeting obesity prevention and management further compound these challenges, necessitating a more proactive approach to addressing the issue at both individual and systemic levels (2).</w:t>
      </w:r>
    </w:p>
    <w:p w:rsidR="00000000" w:rsidDel="00000000" w:rsidP="00000000" w:rsidRDefault="00000000" w:rsidRPr="00000000" w14:paraId="000000DB">
      <w:pPr>
        <w:pStyle w:val="Heading3"/>
        <w:spacing w:after="280" w:before="280" w:line="360" w:lineRule="auto"/>
        <w:rPr/>
      </w:pPr>
      <w:r w:rsidDel="00000000" w:rsidR="00000000" w:rsidRPr="00000000">
        <w:rPr>
          <w:rtl w:val="0"/>
        </w:rPr>
        <w:t xml:space="preserve">Potential Impact of Ultrasonography</w:t>
      </w:r>
    </w:p>
    <w:p w:rsidR="00000000" w:rsidDel="00000000" w:rsidP="00000000" w:rsidRDefault="00000000" w:rsidRPr="00000000" w14:paraId="000000DC">
      <w:pPr>
        <w:pStyle w:val="Heading4"/>
        <w:spacing w:line="360" w:lineRule="auto"/>
        <w:rPr/>
      </w:pPr>
      <w:r w:rsidDel="00000000" w:rsidR="00000000" w:rsidRPr="00000000">
        <w:rPr>
          <w:rtl w:val="0"/>
        </w:rPr>
        <w:t xml:space="preserve">Enhancing Perioperative Care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integration of ultrasonography into routine clinical practice has the potential to revolutionize airway management, particularly in obese patients. By providing real-time visualization of airway structures, USG enables anesthesiologists to predict and prepare for difficult intubations more effectively than traditional methods. This proactive approach minimizes the risk of perioperative complications, such as hypoxia, failed intubation, and trauma to airway structures. The ability to assess critical parameters, including the skin-to-epiglottis distance and submental soft tissue thickness, allows for a tailored approach to airway management, improving patient safety and outcomes (64).</w:t>
      </w:r>
    </w:p>
    <w:p w:rsidR="00000000" w:rsidDel="00000000" w:rsidP="00000000" w:rsidRDefault="00000000" w:rsidRPr="00000000" w14:paraId="000000DE">
      <w:pPr>
        <w:pStyle w:val="Heading4"/>
        <w:spacing w:line="360" w:lineRule="auto"/>
        <w:rPr/>
      </w:pPr>
      <w:r w:rsidDel="00000000" w:rsidR="00000000" w:rsidRPr="00000000">
        <w:rPr>
          <w:rtl w:val="0"/>
        </w:rPr>
        <w:t xml:space="preserve">Case Studies from India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India, pilot programs have begun to demonstrate the efficacy of ultrasonography in improving patient outcomes. A notable example is a program implemented at a tertiary care hospital in Tamil Nadu, which incorporated USG into preoperative assessments for obese patients. The initiative resulted in a 25% reduction in airway-related complications, highlighting the feasibility and effectiveness of USG in resource-limited settings. These findings underscore the importance of building infrastructure and providing training to expand the use of USG in airway management across the country (13).</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these successes, barriers to widespread implementation persist. Limited access to portable ultrasound devices, high initial costs, and inadequate institutional support hinder the broader adoption of USG. Addressing these challenges requires a multifaceted approach, including government subsidies to reduce equipment costs, public-private partnerships to enhance infrastructure, and increased training opportunities to build a skilled workforce capable of utilizing USG effectively (78).</w:t>
      </w:r>
    </w:p>
    <w:p w:rsidR="00000000" w:rsidDel="00000000" w:rsidP="00000000" w:rsidRDefault="00000000" w:rsidRPr="00000000" w14:paraId="000000E1">
      <w:pPr>
        <w:pStyle w:val="Heading3"/>
        <w:spacing w:after="280" w:before="280" w:line="360" w:lineRule="auto"/>
        <w:rPr/>
      </w:pPr>
      <w:r w:rsidDel="00000000" w:rsidR="00000000" w:rsidRPr="00000000">
        <w:rPr>
          <w:rtl w:val="0"/>
        </w:rPr>
        <w:t xml:space="preserve">Future Directions for Ultrasonography in Airway Management</w:t>
      </w:r>
    </w:p>
    <w:p w:rsidR="00000000" w:rsidDel="00000000" w:rsidP="00000000" w:rsidRDefault="00000000" w:rsidRPr="00000000" w14:paraId="000000E2">
      <w:pPr>
        <w:pStyle w:val="Heading4"/>
        <w:spacing w:line="360" w:lineRule="auto"/>
        <w:rPr/>
      </w:pPr>
      <w:r w:rsidDel="00000000" w:rsidR="00000000" w:rsidRPr="00000000">
        <w:rPr>
          <w:rtl w:val="0"/>
        </w:rPr>
        <w:t xml:space="preserve">Research and Validation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expanding application of USG in airway management necessitates ongoing research to standardize protocols and validate its utility. Parameters such as skin-to-epiglottis distance and anterior neck soft tissue thickness must be clearly defined and standardized to ensure consistent measurements across different clinical settings. Standardization will enhance diagnostic accuracy, reduce interobserver variability, and facilitate the integration of USG into routine clinical workflows (49).</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intelligence (AI)-powered ultrasonography represents a promising innovation that requires extensive validation across diverse patient populations. AI algorithms trained on ultrasonographic data can identify subtle patterns predictive of difficult intubation, offering enhanced accuracy and speed. Multicenter trials are essential to establish the clinical reliability, scalability, and safety of these tools. Such studies should include diverse populations, accounting for variations in anatomy, comorbidities, and demographic factors to ensure broad applicability (49, 10).</w:t>
      </w:r>
    </w:p>
    <w:p w:rsidR="00000000" w:rsidDel="00000000" w:rsidP="00000000" w:rsidRDefault="00000000" w:rsidRPr="00000000" w14:paraId="000000E5">
      <w:pPr>
        <w:pStyle w:val="Heading4"/>
        <w:spacing w:line="360" w:lineRule="auto"/>
        <w:rPr/>
      </w:pPr>
      <w:r w:rsidDel="00000000" w:rsidR="00000000" w:rsidRPr="00000000">
        <w:rPr>
          <w:rtl w:val="0"/>
        </w:rPr>
        <w:t xml:space="preserve">Clinical Adoption and Training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adoption of USG in airway management faces challenges related to cost, availability, and clinician expertise. Developing affordable, portable ultrasound devices tailored for low-resource settings is crucial for increasing accessibility. Training programs must be designed to integrate USG into anesthesiology and critical care curricula, focusing on both theoretical knowledge and practical application. Simulation-based training modules, coupled with AI-powered feedback systems, can help clinicians refine their skills and achieve proficiency in ultrasonographic techniques (41, 73).</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Global anesthesiology societies and organizations, such as the World Health Organization (WHO), must take the lead in developing guidelines and best practices for the use of USG in airway management. Advocacy efforts should emphasize the role of USG in improving patient safety and outcomes, encouraging its adoption as a standard tool in perioperative care (21).</w:t>
      </w:r>
    </w:p>
    <w:p w:rsidR="00000000" w:rsidDel="00000000" w:rsidP="00000000" w:rsidRDefault="00000000" w:rsidRPr="00000000" w14:paraId="000000E8">
      <w:pPr>
        <w:pStyle w:val="Heading3"/>
        <w:spacing w:after="280" w:before="280" w:line="360" w:lineRule="auto"/>
        <w:rPr/>
      </w:pPr>
      <w:r w:rsidDel="00000000" w:rsidR="00000000" w:rsidRPr="00000000">
        <w:rPr>
          <w:rtl w:val="0"/>
        </w:rPr>
        <w:t xml:space="preserve">Global Implications and Collaboration</w:t>
      </w:r>
    </w:p>
    <w:p w:rsidR="00000000" w:rsidDel="00000000" w:rsidP="00000000" w:rsidRDefault="00000000" w:rsidRPr="00000000" w14:paraId="000000E9">
      <w:pPr>
        <w:pStyle w:val="Heading4"/>
        <w:spacing w:line="360" w:lineRule="auto"/>
        <w:rPr/>
      </w:pPr>
      <w:r w:rsidDel="00000000" w:rsidR="00000000" w:rsidRPr="00000000">
        <w:rPr>
          <w:rtl w:val="0"/>
        </w:rPr>
        <w:t xml:space="preserve">Addressing the Obesity Epidemic</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obesity rates climbing globally, the demand for effective airway management tools like USG is increasing. Obesity-related anatomical and physiological changes, including increased neck circumference and reduced airway compliance, pose significant challenges for traditional methods of airway assessment. Ultrasonography offers a scalable solution, enabling clinicians to predict and manage difficult airways with greater accuracy. Its non-invasive nature and real-time imaging capabilities make it an ideal tool for low- and middle-income countries, where access to more expensive imaging modalities like CT and MRI is limited (56, 66).</w:t>
      </w:r>
    </w:p>
    <w:p w:rsidR="00000000" w:rsidDel="00000000" w:rsidP="00000000" w:rsidRDefault="00000000" w:rsidRPr="00000000" w14:paraId="000000EB">
      <w:pPr>
        <w:pStyle w:val="Heading4"/>
        <w:spacing w:line="360" w:lineRule="auto"/>
        <w:rPr/>
      </w:pPr>
      <w:r w:rsidDel="00000000" w:rsidR="00000000" w:rsidRPr="00000000">
        <w:rPr>
          <w:rtl w:val="0"/>
        </w:rPr>
        <w:t xml:space="preserve">International Collaboration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collaboration is essential to standardize USG protocols, provide clinician training, and distribute portable devices to resource-constrained regions. Partnerships between global health organizations, academic institutions, and medical technology companies can facilitate the development of affordable, high-quality ultrasound devices and training programs. These efforts will not only enhance patient care but also reduce disparities in healthcare delivery worldwide (51, 74).</w:t>
      </w:r>
    </w:p>
    <w:p w:rsidR="00000000" w:rsidDel="00000000" w:rsidP="00000000" w:rsidRDefault="00000000" w:rsidRPr="00000000" w14:paraId="000000ED">
      <w:pPr>
        <w:pStyle w:val="Heading4"/>
        <w:spacing w:line="360" w:lineRule="auto"/>
        <w:rPr/>
      </w:pPr>
      <w:r w:rsidDel="00000000" w:rsidR="00000000" w:rsidRPr="00000000">
        <w:rPr>
          <w:rtl w:val="0"/>
        </w:rPr>
        <w:t xml:space="preserve">Synthesis of Current Evidence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has emerged as a transformative tool in airway management, offering significant advantages over traditional methods. Its ability to provide real-time visualization of key anatomical landmarks, such as the epiglottis and thyrohyoid membrane, makes it particularly effective in predicting difficult intubations. Studies have demonstrated a strong correlation between ultrasonographic parameters and established predictors like the Cormack-Lehane grading system, confirming its diagnostic accuracy and reliability (54, 46).</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Innovations in AI-powered ultrasonography have further enhanced its potential, enabling predictive analytics that identify high-risk patients with unprecedented accuracy. Integrating these technologies into routine practice has been shown to reduce complications and improve outcomes, particularly in perioperative settings (67).</w:t>
      </w:r>
    </w:p>
    <w:p w:rsidR="00000000" w:rsidDel="00000000" w:rsidP="00000000" w:rsidRDefault="00000000" w:rsidRPr="00000000" w14:paraId="000000F0">
      <w:pPr>
        <w:pStyle w:val="Heading4"/>
        <w:spacing w:line="360" w:lineRule="auto"/>
        <w:rPr/>
      </w:pPr>
      <w:r w:rsidDel="00000000" w:rsidR="00000000" w:rsidRPr="00000000">
        <w:rPr>
          <w:rtl w:val="0"/>
        </w:rPr>
        <w:t xml:space="preserve">Research Gaps and Recommendations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its proven utility, several research gaps remain. The standardization of ultrasonographic techniques is essential for achieving reproducible results across diverse clinical settings. Large-scale studies are needed to validate AI-driven tools and establish their efficacy in real-world scenarios. Additionally, the role of USG in emergency airway management and trauma care requires further exploration to expand its applications.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recommendations for future research include:</w:t>
      </w:r>
    </w:p>
    <w:p w:rsidR="00000000" w:rsidDel="00000000" w:rsidP="00000000" w:rsidRDefault="00000000" w:rsidRPr="00000000" w14:paraId="000000F3">
      <w:pPr>
        <w:numPr>
          <w:ilvl w:val="0"/>
          <w:numId w:val="6"/>
        </w:numPr>
        <w:spacing w:after="0" w:before="280" w:line="360" w:lineRule="auto"/>
        <w:ind w:left="720" w:hanging="360"/>
        <w:rPr/>
      </w:pPr>
      <w:r w:rsidDel="00000000" w:rsidR="00000000" w:rsidRPr="00000000">
        <w:rPr>
          <w:rtl w:val="0"/>
        </w:rPr>
        <w:t xml:space="preserve">Developing global protocols for ultrasonographic airway assessment.</w:t>
      </w:r>
    </w:p>
    <w:p w:rsidR="00000000" w:rsidDel="00000000" w:rsidP="00000000" w:rsidRDefault="00000000" w:rsidRPr="00000000" w14:paraId="000000F4">
      <w:pPr>
        <w:numPr>
          <w:ilvl w:val="0"/>
          <w:numId w:val="6"/>
        </w:numPr>
        <w:spacing w:after="0" w:before="0" w:line="360" w:lineRule="auto"/>
        <w:ind w:left="720" w:hanging="360"/>
        <w:rPr/>
      </w:pPr>
      <w:r w:rsidDel="00000000" w:rsidR="00000000" w:rsidRPr="00000000">
        <w:rPr>
          <w:rtl w:val="0"/>
        </w:rPr>
        <w:t xml:space="preserve">Conducting multicenter trials to validate AI-powered USG tools.</w:t>
      </w:r>
    </w:p>
    <w:p w:rsidR="00000000" w:rsidDel="00000000" w:rsidP="00000000" w:rsidRDefault="00000000" w:rsidRPr="00000000" w14:paraId="000000F5">
      <w:pPr>
        <w:numPr>
          <w:ilvl w:val="0"/>
          <w:numId w:val="6"/>
        </w:numPr>
        <w:spacing w:after="0" w:before="0" w:line="360" w:lineRule="auto"/>
        <w:ind w:left="720" w:hanging="360"/>
        <w:rPr/>
      </w:pPr>
      <w:r w:rsidDel="00000000" w:rsidR="00000000" w:rsidRPr="00000000">
        <w:rPr>
          <w:rtl w:val="0"/>
        </w:rPr>
        <w:t xml:space="preserve">Designing affordable, portable devices for low-resource settings.</w:t>
      </w:r>
    </w:p>
    <w:p w:rsidR="00000000" w:rsidDel="00000000" w:rsidP="00000000" w:rsidRDefault="00000000" w:rsidRPr="00000000" w14:paraId="000000F6">
      <w:pPr>
        <w:numPr>
          <w:ilvl w:val="0"/>
          <w:numId w:val="6"/>
        </w:numPr>
        <w:spacing w:after="280" w:before="0" w:line="360" w:lineRule="auto"/>
        <w:ind w:left="720" w:hanging="360"/>
        <w:rPr/>
      </w:pPr>
      <w:r w:rsidDel="00000000" w:rsidR="00000000" w:rsidRPr="00000000">
        <w:rPr>
          <w:rtl w:val="0"/>
        </w:rPr>
        <w:t xml:space="preserve">Establishing comprehensive training programs to build clinician expertise.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Ultrasonography, bolstered by advancements in AI, represents the future of airway management. Its diagnostic accuracy, non-invasive nature, and adaptability make it an indispensable tool in managing difficult airways, particularly in obese patients. Addressing barriers to adoption through research, training, and global collaboration will ensure its widespread integration into clinical practice, transforming patient care and improving outcomes worldwide. </w:t>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STUDIES</w:t>
      </w:r>
    </w:p>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4"/>
        <w:spacing w:line="360" w:lineRule="auto"/>
        <w:rPr>
          <w:rFonts w:ascii="Times New Roman" w:cs="Times New Roman" w:eastAsia="Times New Roman" w:hAnsi="Times New Roman"/>
        </w:rPr>
      </w:pPr>
      <w:r w:rsidDel="00000000" w:rsidR="00000000" w:rsidRPr="00000000">
        <w:rPr>
          <w:b w:val="0"/>
          <w:rtl w:val="0"/>
        </w:rPr>
        <w:t xml:space="preserve">1. Parameswari et al. (2017)</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prospective study investigated how preoperative ultrasonographic airway assessments correlate with laryngoscopic views during intubation in adult patients. Conducted with 120 participants undergoing elective surgery under general anesthesia, the study measured parameters such as skin-to-epiglottis distance, tongue thickness, and anterior neck soft tissue thickness using ultrasonography. These measurements were compared to the Cormack-Lehane grading, which classifies the view of the glottis during laryngoscopy. The researchers found a significant correlation, particularly with skin-to-epiglottis distance, which was a reliable predictor of difficult laryngoscopy. The study concluded that ultrasonography could enhance traditional clinical assessments, especially for patients with obesity and altered airway anatomy.(64)</w:t>
      </w:r>
    </w:p>
    <w:p w:rsidR="00000000" w:rsidDel="00000000" w:rsidP="00000000" w:rsidRDefault="00000000" w:rsidRPr="00000000" w14:paraId="000000FF">
      <w:pPr>
        <w:pStyle w:val="Heading4"/>
        <w:spacing w:line="360" w:lineRule="auto"/>
        <w:rPr/>
      </w:pPr>
      <w:r w:rsidDel="00000000" w:rsidR="00000000" w:rsidRPr="00000000">
        <w:rPr>
          <w:b w:val="0"/>
          <w:rtl w:val="0"/>
        </w:rPr>
        <w:t xml:space="preserve">2. Zhou et al. (2022)</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applied machine learning (ML) techniques to predict difficult airway intubations in patients undergoing thyroid surgery. Using a dataset comprising demographic details, ultrasonographic measurements, and traditional clinical parameters, the researchers trained and validated several ML models, including decision trees and neural networks. Their analysis revealed that ML models, when combined with ultrasonography, exhibited superior sensitivity and specificity compared to traditional tools like the Mallampati score. This approach demonstrated how artificial intelligence could complement ultrasonography, transforming it into a precision diagnostic tool for complex airway management scenarios.(10)</w:t>
      </w:r>
    </w:p>
    <w:p w:rsidR="00000000" w:rsidDel="00000000" w:rsidP="00000000" w:rsidRDefault="00000000" w:rsidRPr="00000000" w14:paraId="00000101">
      <w:pPr>
        <w:pStyle w:val="Heading4"/>
        <w:spacing w:line="360" w:lineRule="auto"/>
        <w:rPr/>
      </w:pPr>
      <w:r w:rsidDel="00000000" w:rsidR="00000000" w:rsidRPr="00000000">
        <w:rPr>
          <w:b w:val="0"/>
          <w:rtl w:val="0"/>
        </w:rPr>
        <w:t xml:space="preserve">3. Kundra et al. (2011)</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comprehensive review explored the emerging role of ultrasonography in airway management, with a particular focus on its utility in difficult airway scenarios. Kundra et al. detailed the anatomical landmarks visualized during ultrasonography, such as the thyrohyoid membrane and tongue thickness, and their relevance in predicting difficult intubations. The authors discussed its applications in various contexts, including preoperative evaluations, real-time guidance for procedures like cricothyroidotomy, and post-procedure assessments. They emphasized the need for clinician training and the standardization of ultrasonographic techniques to ensure its widespread adoption in anesthetic practice.(44)</w:t>
      </w:r>
    </w:p>
    <w:p w:rsidR="00000000" w:rsidDel="00000000" w:rsidP="00000000" w:rsidRDefault="00000000" w:rsidRPr="00000000" w14:paraId="00000103">
      <w:pPr>
        <w:pStyle w:val="Heading4"/>
        <w:spacing w:line="360" w:lineRule="auto"/>
        <w:rPr/>
      </w:pPr>
      <w:r w:rsidDel="00000000" w:rsidR="00000000" w:rsidRPr="00000000">
        <w:rPr>
          <w:b w:val="0"/>
          <w:rtl w:val="0"/>
        </w:rPr>
        <w:t xml:space="preserve">4. Lin et al. (2020)</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 and colleagues reviewed the integration of artificial intelligence (AI) into medical imaging, with implications for ultrasonography in airway management. While the focus was primarily on cardiovascular imaging, the study provided insights into the challenges and opportunities of AI integration across medical specialties. The researchers highlighted the potential of AI to automate measurements, enhance diagnostic precision, and reduce interobserver variability. These principles have direct relevance to ultrasonographic airway assessment, where AI could refine the evaluation of parameters like skin-to-epiglottis distance and anterior neck soft tissue thickness.(66)</w:t>
      </w:r>
    </w:p>
    <w:p w:rsidR="00000000" w:rsidDel="00000000" w:rsidP="00000000" w:rsidRDefault="00000000" w:rsidRPr="00000000" w14:paraId="00000105">
      <w:pPr>
        <w:pStyle w:val="Heading4"/>
        <w:spacing w:line="360" w:lineRule="auto"/>
        <w:rPr/>
      </w:pPr>
      <w:r w:rsidDel="00000000" w:rsidR="00000000" w:rsidRPr="00000000">
        <w:rPr>
          <w:b w:val="0"/>
          <w:rtl w:val="0"/>
        </w:rPr>
        <w:t xml:space="preserve">5. Panayides et al. (2020)</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article addressed the incorporation of artificial intelligence (AI) into ultrasonography and other imaging modalities. It identified barriers such as algorithm validation, data standardization, and clinician training, while emphasizing the advantages of AI-enhanced imaging, including speed and diagnostic accuracy. The authors called for multidisciplinary collaborations between engineers and clinicians to harness AI's full potential. These recommendations are particularly pertinent to airway ultrasonography, where AI could streamline the interpretation of complex ultrasonographic datasets.(67)</w:t>
      </w:r>
    </w:p>
    <w:p w:rsidR="00000000" w:rsidDel="00000000" w:rsidP="00000000" w:rsidRDefault="00000000" w:rsidRPr="00000000" w14:paraId="00000107">
      <w:pPr>
        <w:pStyle w:val="Heading4"/>
        <w:spacing w:line="360" w:lineRule="auto"/>
        <w:rPr/>
      </w:pPr>
      <w:r w:rsidDel="00000000" w:rsidR="00000000" w:rsidRPr="00000000">
        <w:rPr>
          <w:b w:val="0"/>
          <w:rtl w:val="0"/>
        </w:rPr>
        <w:t xml:space="preserve">6. Mukherjee et al. (2019)</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cross-sectional study examined the barriers to ultrasonography adoption in rural healthcare settings in India. Researchers identified key challenges such as high costs, limited access to ultrasonography equipment, and a lack of trained healthcare professionals. The study proposed practical solutions, including the use of portable ultrasonography devices, government subsidies, and focused training programs for clinicians. Mukherjee et al. argued that ultrasonography has the potential to address many healthcare disparities, including improving airway assessment in obese patients, by enabling better diagnostics even in resource-limited settings.(73)</w:t>
      </w:r>
    </w:p>
    <w:p w:rsidR="00000000" w:rsidDel="00000000" w:rsidP="00000000" w:rsidRDefault="00000000" w:rsidRPr="00000000" w14:paraId="00000109">
      <w:pPr>
        <w:pStyle w:val="Heading4"/>
        <w:spacing w:line="360" w:lineRule="auto"/>
        <w:rPr/>
      </w:pPr>
      <w:r w:rsidDel="00000000" w:rsidR="00000000" w:rsidRPr="00000000">
        <w:rPr>
          <w:b w:val="0"/>
          <w:rtl w:val="0"/>
        </w:rPr>
        <w:t xml:space="preserve">7. Fulkerson et al. (2016)</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Fulkerson and colleagues conducted a prospective clinical trial to evaluate ultrasonography’s utility in preoperative airway assessment. The study included 200 patients, focusing on ultrasonographic parameters such as submental soft tissue thickness, tongue volume, and skin-to-epiglottis distance. The researchers compared these findings with Cormack-Lehane grades obtained during direct laryngoscopy. The study demonstrated that ultrasonographic parameters were more accurate in predicting difficult intubation than traditional methods like thyromental distance or the Mallampati score. It underscored ultrasonography’s potential as a standard preoperative screening tool for high-risk cases.(21)</w:t>
      </w:r>
    </w:p>
    <w:p w:rsidR="00000000" w:rsidDel="00000000" w:rsidP="00000000" w:rsidRDefault="00000000" w:rsidRPr="00000000" w14:paraId="0000010B">
      <w:pPr>
        <w:pStyle w:val="Heading4"/>
        <w:spacing w:line="360" w:lineRule="auto"/>
        <w:rPr/>
      </w:pPr>
      <w:r w:rsidDel="00000000" w:rsidR="00000000" w:rsidRPr="00000000">
        <w:rPr>
          <w:b w:val="0"/>
          <w:rtl w:val="0"/>
        </w:rPr>
        <w:t xml:space="preserve">8. Gupta and Misra (2016)</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article explored the rising prevalence of obesity-related complications in South Asia and their implications for healthcare systems. The authors focused on the respiratory challenges faced by obese individuals, particularly during anesthesia. They highlighted ultrasonography as a vital tool for addressing these challenges, providing reliable and non-invasive diagnostics. The study emphasized the importance of equipping clinicians with advanced tools to manage the growing burden of obesity-related health issues, including difficult airways.(</w:t>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p w:rsidR="00000000" w:rsidDel="00000000" w:rsidP="00000000" w:rsidRDefault="00000000" w:rsidRPr="00000000" w14:paraId="0000010D">
      <w:pPr>
        <w:pStyle w:val="Heading4"/>
        <w:spacing w:line="360" w:lineRule="auto"/>
        <w:rPr/>
      </w:pPr>
      <w:r w:rsidDel="00000000" w:rsidR="00000000" w:rsidRPr="00000000">
        <w:rPr>
          <w:b w:val="0"/>
          <w:rtl w:val="0"/>
        </w:rPr>
        <w:t xml:space="preserve">9. Reddy et al. (2016)</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article evaluated ultrasonography’s role as a viable tool for airway assessment. Conducted as a narrative review, the study detailed ultrasonographic parameters such as tongue thickness, skin-to-epiglottis distance, and submental soft tissue measurements. The authors concluded that ultrasonography could complement traditional assessments, offering a more objective and reliable approach for predicting airway difficulties. Reddy et al. also emphasized the need for including ultrasonography training in anesthesiology education.(13)</w:t>
      </w:r>
    </w:p>
    <w:p w:rsidR="00000000" w:rsidDel="00000000" w:rsidP="00000000" w:rsidRDefault="00000000" w:rsidRPr="00000000" w14:paraId="0000010F">
      <w:pPr>
        <w:pStyle w:val="Heading4"/>
        <w:spacing w:line="360" w:lineRule="auto"/>
        <w:rPr/>
      </w:pPr>
      <w:r w:rsidDel="00000000" w:rsidR="00000000" w:rsidRPr="00000000">
        <w:rPr>
          <w:b w:val="0"/>
          <w:rtl w:val="0"/>
        </w:rPr>
        <w:t xml:space="preserve">10. Brar and Chacko (2014)</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Brar and Chacko highlighted ultrasonography’s applications in critical care, with a focus on airway management. The authors provided evidence for its use in identifying difficult airways, guiding interventions such as tracheostomy and cricothyroidotomy, and monitoring airway patency post-procedure. They emphasized the benefits of ultrasonography’s non-invasive nature, portability, and real-time imaging capabilities. The article called for broader adoption of ultrasonography in anesthesiology and critical care, supported by targeted training programs for clinicians.(8)</w:t>
      </w:r>
    </w:p>
    <w:p w:rsidR="00000000" w:rsidDel="00000000" w:rsidP="00000000" w:rsidRDefault="00000000" w:rsidRPr="00000000" w14:paraId="00000111">
      <w:pPr>
        <w:pStyle w:val="Heading4"/>
        <w:spacing w:line="360" w:lineRule="auto"/>
        <w:rPr>
          <w:rFonts w:ascii="Times New Roman" w:cs="Times New Roman" w:eastAsia="Times New Roman" w:hAnsi="Times New Roman"/>
        </w:rPr>
      </w:pPr>
      <w:r w:rsidDel="00000000" w:rsidR="00000000" w:rsidRPr="00000000">
        <w:rPr>
          <w:b w:val="0"/>
          <w:rtl w:val="0"/>
        </w:rPr>
        <w:t xml:space="preserve">11. Shah et al. (2018)</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prospective clinical study evaluated ultrasonographic measurements as predictors of difficult intubation in 100 patients scheduled for elective surgery. Parameters like anterior neck soft tissue thickness and skin-to-epiglottis distance were assessed preoperatively and compared with the Cormack-Lehane grades during intubation. The study demonstrated a strong correlation between increased neck soft tissue thickness and higher Cormack-Lehane grades, indicating a more challenging airway. Shah et al. concluded that ultrasonography is a valuable adjunct to traditional assessment tools, particularly in patients with obesity or other anatomical challenges.(9)</w:t>
      </w:r>
    </w:p>
    <w:p w:rsidR="00000000" w:rsidDel="00000000" w:rsidP="00000000" w:rsidRDefault="00000000" w:rsidRPr="00000000" w14:paraId="00000113">
      <w:pPr>
        <w:pStyle w:val="Heading4"/>
        <w:spacing w:line="360" w:lineRule="auto"/>
        <w:rPr/>
      </w:pPr>
      <w:r w:rsidDel="00000000" w:rsidR="00000000" w:rsidRPr="00000000">
        <w:rPr>
          <w:b w:val="0"/>
          <w:rtl w:val="0"/>
        </w:rPr>
        <w:t xml:space="preserve">12. Jain et al. (2023)</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Jain et al. assessed the correlation between ultrasonographic airway measurements and laryngoscopic grades in 100 patients undergoing general anesthesia. The study employed real-time ultrasonographic imaging to measure key parameters such as tongue thickness and the skin-to-hyoid distance. These measurements were directly correlated with the ease or difficulty of laryngoscopy, with statistically significant results. The authors highlighted ultrasonography's role in reducing subjectivity in airway assessments, emphasizing its application in preoperative planning for obese patients.(5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5">
      <w:pPr>
        <w:pStyle w:val="Heading4"/>
        <w:spacing w:line="360" w:lineRule="auto"/>
        <w:rPr/>
      </w:pPr>
      <w:r w:rsidDel="00000000" w:rsidR="00000000" w:rsidRPr="00000000">
        <w:rPr>
          <w:b w:val="0"/>
          <w:rtl w:val="0"/>
        </w:rPr>
        <w:t xml:space="preserve">13. Sotoodehnia et al. (2021)</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systematic review synthesized data from 15 studies investigating ultrasonographic predictors of difficult intubation. Key findings included the reliability of anterior neck soft tissue thickness and tongue base measurements in forecasting intubation challenges. The review emphasized the higher sensitivity and specificity of ultrasonography compared to traditional methods like the Mallampati score. Sotoodehnia et al. recommended incorporating ultrasonography into routine preoperative protocols to improve airway management outcomes in diverse patient populations.(20)</w:t>
      </w:r>
    </w:p>
    <w:p w:rsidR="00000000" w:rsidDel="00000000" w:rsidP="00000000" w:rsidRDefault="00000000" w:rsidRPr="00000000" w14:paraId="00000117">
      <w:pPr>
        <w:pStyle w:val="Heading4"/>
        <w:spacing w:line="360" w:lineRule="auto"/>
        <w:rPr/>
      </w:pPr>
      <w:r w:rsidDel="00000000" w:rsidR="00000000" w:rsidRPr="00000000">
        <w:rPr>
          <w:b w:val="0"/>
          <w:rtl w:val="0"/>
        </w:rPr>
        <w:t xml:space="preserve">14. Senapathi et al. (2020)</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Senapathi and colleagues conducted a targeted investigation into the predictive value of skin-to-epiglottis distance in obese patients. Using ultrasonography, they measured this parameter in 150 participants and found a clear correlation with intubation difficulty as assessed during direct laryngoscopy. The study highlighted that increased skin-to-epiglottis distance was a robust indicator of difficult airway. The authors concluded that ultrasonography offers a safe, accurate, and cost-effective method for preoperative airway assessment in obese individuals.</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119">
      <w:pPr>
        <w:pStyle w:val="Heading4"/>
        <w:spacing w:line="360" w:lineRule="auto"/>
        <w:rPr/>
      </w:pPr>
      <w:r w:rsidDel="00000000" w:rsidR="00000000" w:rsidRPr="00000000">
        <w:rPr>
          <w:b w:val="0"/>
          <w:rtl w:val="0"/>
        </w:rPr>
        <w:t xml:space="preserve">15. Greenland et al. (2016)</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review explored various approaches to managing difficult airways in emergency and ICU settings, with a significant focus on ultrasonography’s role. Greenland et al. provided a comprehensive overview of ultrasonography's applications, including guiding real-time intubation and assessing post-intubation complications. The authors argued for the inclusion of ultrasonography in airway management protocols and emphasized its value in enhancing patient safety in high-stakes environments like the ICU.(</w:t>
      </w: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tl w:val="0"/>
        </w:rPr>
      </w:r>
    </w:p>
    <w:p w:rsidR="00000000" w:rsidDel="00000000" w:rsidP="00000000" w:rsidRDefault="00000000" w:rsidRPr="00000000" w14:paraId="0000011B">
      <w:pPr>
        <w:pStyle w:val="Heading4"/>
        <w:spacing w:line="360" w:lineRule="auto"/>
        <w:rPr/>
      </w:pPr>
      <w:r w:rsidDel="00000000" w:rsidR="00000000" w:rsidRPr="00000000">
        <w:rPr>
          <w:b w:val="0"/>
          <w:rtl w:val="0"/>
        </w:rPr>
        <w:t xml:space="preserve">16. Zhou et al. (2018)</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Zhou et al. investigated the integration of artificial intelligence (AI) with ultrasonographic imaging to predict difficult airways. By analyzing ultrasonographic datasets, the study demonstrated that AI-enhanced imaging could achieve superior diagnostic accuracy compared to traditional methods. Specific metrics, such as skin-to-epiglottis distance and anterior neck thickness, were analyzed using machine learning algorithms. The study underscored AI’s potential to standardize and optimize ultrasonography in airway management.(80)</w:t>
      </w:r>
    </w:p>
    <w:p w:rsidR="00000000" w:rsidDel="00000000" w:rsidP="00000000" w:rsidRDefault="00000000" w:rsidRPr="00000000" w14:paraId="0000011D">
      <w:pPr>
        <w:pStyle w:val="Heading4"/>
        <w:spacing w:line="360" w:lineRule="auto"/>
        <w:rPr/>
      </w:pPr>
      <w:r w:rsidDel="00000000" w:rsidR="00000000" w:rsidRPr="00000000">
        <w:rPr>
          <w:b w:val="0"/>
          <w:rtl w:val="0"/>
        </w:rPr>
        <w:t xml:space="preserve">17. Young et al. (1993)</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foundational epidemiological study explored the prevalence of sleep-disordered breathing in middle-aged adults and its implications for airway management. Although the study predates widespread ultrasonography use, it highlighted the importance of precise diagnostics in managing patients with obstructive airway conditions. The findings indirectly support the adoption of advanced tools like ultrasonography to address airway challenges associated with obesity and sleep apnea.(29)</w:t>
      </w:r>
    </w:p>
    <w:p w:rsidR="00000000" w:rsidDel="00000000" w:rsidP="00000000" w:rsidRDefault="00000000" w:rsidRPr="00000000" w14:paraId="0000011F">
      <w:pPr>
        <w:pStyle w:val="Heading4"/>
        <w:spacing w:line="360" w:lineRule="auto"/>
        <w:rPr/>
      </w:pPr>
      <w:r w:rsidDel="00000000" w:rsidR="00000000" w:rsidRPr="00000000">
        <w:rPr>
          <w:b w:val="0"/>
          <w:rtl w:val="0"/>
        </w:rPr>
        <w:t xml:space="preserve">18. Haslam and James (2005)</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article provided a global overview of obesity trends and their healthcare implications. The authors discussed the increased prevalence of obesity-related complications, including respiratory difficulties and difficult airways. While not exclusively focused on ultrasonography, the study emphasized the need for advanced diagnostic tools to manage the growing burden of obesity. The authors highlighted ultrasonography's potential role in addressing these challenges through accurate preoperative risk stratification.(31)</w:t>
      </w:r>
    </w:p>
    <w:p w:rsidR="00000000" w:rsidDel="00000000" w:rsidP="00000000" w:rsidRDefault="00000000" w:rsidRPr="00000000" w14:paraId="00000121">
      <w:pPr>
        <w:pStyle w:val="Heading4"/>
        <w:spacing w:line="360" w:lineRule="auto"/>
        <w:rPr/>
      </w:pPr>
      <w:r w:rsidDel="00000000" w:rsidR="00000000" w:rsidRPr="00000000">
        <w:rPr>
          <w:b w:val="0"/>
          <w:rtl w:val="0"/>
        </w:rPr>
        <w:t xml:space="preserve">19. Dixon et al. (2008)</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Dixon et al. examined the “obesity paradox,” where certain obese populations show better outcomes in specific medical conditions. The study discussed the implications of this paradox for perioperative management, emphasizing the importance of individualized care. It highlighted ultrasonography as a tool that can provide tailored diagnostics for obese patients, helping clinicians anticipate and mitigate airway-related complications during surgery.(32)</w:t>
      </w:r>
    </w:p>
    <w:p w:rsidR="00000000" w:rsidDel="00000000" w:rsidP="00000000" w:rsidRDefault="00000000" w:rsidRPr="00000000" w14:paraId="00000123">
      <w:pPr>
        <w:pStyle w:val="Heading4"/>
        <w:spacing w:line="360" w:lineRule="auto"/>
        <w:rPr/>
      </w:pPr>
      <w:r w:rsidDel="00000000" w:rsidR="00000000" w:rsidRPr="00000000">
        <w:rPr>
          <w:b w:val="0"/>
          <w:rtl w:val="0"/>
        </w:rPr>
        <w:t xml:space="preserve">20. Bray et al. (2016)</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comprehensive review outlined strategies for obesity management, including implications for airway assessment. The authors argued for integrating ultrasonography into preoperative protocols to improve diagnostic precision and reduce perioperative complications. They highlighted the importance of training clinicians to use ultrasonography effectively, particularly in high-risk populations like obese individuals undergoing surgery.(33)</w:t>
      </w:r>
    </w:p>
    <w:p w:rsidR="00000000" w:rsidDel="00000000" w:rsidP="00000000" w:rsidRDefault="00000000" w:rsidRPr="00000000" w14:paraId="00000125">
      <w:pPr>
        <w:spacing w:after="280" w:before="280" w:line="360" w:lineRule="auto"/>
        <w:rPr>
          <w:rFonts w:ascii="Times New Roman" w:cs="Times New Roman" w:eastAsia="Times New Roman" w:hAnsi="Times New Roman"/>
          <w:sz w:val="24"/>
          <w:szCs w:val="24"/>
        </w:rPr>
      </w:pPr>
      <w:r w:rsidDel="00000000" w:rsidR="00000000" w:rsidRPr="00000000">
        <w:rPr>
          <w:rFonts w:ascii="Calibri" w:cs="Calibri" w:eastAsia="Calibri" w:hAnsi="Calibri"/>
          <w:i w:val="1"/>
          <w:color w:val="2f5496"/>
          <w:rtl w:val="0"/>
        </w:rPr>
        <w:t xml:space="preserve">21. </w:t>
      </w:r>
      <w:r w:rsidDel="00000000" w:rsidR="00000000" w:rsidRPr="00000000">
        <w:rPr>
          <w:rFonts w:ascii="Calibri" w:cs="Calibri" w:eastAsia="Calibri" w:hAnsi="Calibri"/>
          <w:i w:val="1"/>
          <w:color w:val="2f5496"/>
          <w:rtl w:val="0"/>
        </w:rPr>
        <w:t xml:space="preserve">Bajaj et al. (2019)</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 a prospective observational study, Bajaj et al. evaluated the correlation between ultrasonographic measurements and difficult airway outcomes in a cohort of 150 obese patients. The study found that anterior neck soft tissue thickness at the thyrohyoid membrane was a significant predictor of Cormack-Lehane grade III/IV laryngoscopic views. The odds of a difficult airway increased by 2.8-fold for every 5 mm increment in soft tissue thickness, outperforming traditional measures like the Mallampati score. The authors recommended incorporating ultrasonographic assessments into routine preoperative airway evaluations </w:t>
      </w:r>
      <w:r w:rsidDel="00000000" w:rsidR="00000000" w:rsidRPr="00000000">
        <w:rPr>
          <w:rFonts w:ascii="Times New Roman" w:cs="Times New Roman" w:eastAsia="Times New Roman" w:hAnsi="Times New Roman"/>
          <w:sz w:val="24"/>
          <w:szCs w:val="24"/>
          <w:rtl w:val="0"/>
        </w:rPr>
        <w:t xml:space="preserve">(Bajaj, 2019)</w:t>
      </w:r>
      <w:r w:rsidDel="00000000" w:rsidR="00000000" w:rsidRPr="00000000">
        <w:rPr>
          <w:rFonts w:ascii="Times New Roman" w:cs="Times New Roman" w:eastAsia="Times New Roman" w:hAnsi="Times New Roman"/>
          <w:sz w:val="24"/>
          <w:szCs w:val="24"/>
          <w:rtl w:val="0"/>
        </w:rPr>
        <w:t xml:space="preserve">.(81)</w:t>
      </w:r>
    </w:p>
    <w:p w:rsidR="00000000" w:rsidDel="00000000" w:rsidP="00000000" w:rsidRDefault="00000000" w:rsidRPr="00000000" w14:paraId="00000126">
      <w:pPr>
        <w:spacing w:after="280" w:before="280" w:line="360" w:lineRule="auto"/>
        <w:rPr>
          <w:rFonts w:ascii="Times New Roman" w:cs="Times New Roman" w:eastAsia="Times New Roman" w:hAnsi="Times New Roman"/>
          <w:sz w:val="24"/>
          <w:szCs w:val="24"/>
        </w:rPr>
      </w:pPr>
      <w:r w:rsidDel="00000000" w:rsidR="00000000" w:rsidRPr="00000000">
        <w:rPr>
          <w:rFonts w:ascii="Calibri" w:cs="Calibri" w:eastAsia="Calibri" w:hAnsi="Calibri"/>
          <w:i w:val="1"/>
          <w:color w:val="2f5496"/>
          <w:rtl w:val="0"/>
        </w:rPr>
        <w:t xml:space="preserve">22. </w:t>
      </w:r>
      <w:r w:rsidDel="00000000" w:rsidR="00000000" w:rsidRPr="00000000">
        <w:rPr>
          <w:rFonts w:ascii="Calibri" w:cs="Calibri" w:eastAsia="Calibri" w:hAnsi="Calibri"/>
          <w:i w:val="1"/>
          <w:color w:val="2f5496"/>
          <w:rtl w:val="0"/>
        </w:rPr>
        <w:t xml:space="preserve">Patel et al. (2020)</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Patel and colleagues conducted a cross-sectional study involving 200 surgical patients, comparing skin-to-epiglottis distance with Mallampati and thyromental distance measurements. They concluded that ultrasonography achieved superior sensitivity (82%) and specificity (89%) in predicting difficult intubations. Their analysis of ROC curves indicated that a skin-to-epiglottis distance &gt;26 mm provided the optimal cutoff for predicting airway challenges. The study highlighted the non-invasive and real-time advantages of ultrasonography over static clinical methods </w:t>
      </w:r>
      <w:r w:rsidDel="00000000" w:rsidR="00000000" w:rsidRPr="00000000">
        <w:rPr>
          <w:rFonts w:ascii="Times New Roman" w:cs="Times New Roman" w:eastAsia="Times New Roman" w:hAnsi="Times New Roman"/>
          <w:sz w:val="24"/>
          <w:szCs w:val="24"/>
          <w:rtl w:val="0"/>
        </w:rPr>
        <w:t xml:space="preserve">(Patel, 2020)</w:t>
      </w:r>
      <w:r w:rsidDel="00000000" w:rsidR="00000000" w:rsidRPr="00000000">
        <w:rPr>
          <w:rFonts w:ascii="Times New Roman" w:cs="Times New Roman" w:eastAsia="Times New Roman" w:hAnsi="Times New Roman"/>
          <w:sz w:val="24"/>
          <w:szCs w:val="24"/>
          <w:rtl w:val="0"/>
        </w:rPr>
        <w:t xml:space="preserve">.(82)</w:t>
      </w:r>
    </w:p>
    <w:p w:rsidR="00000000" w:rsidDel="00000000" w:rsidP="00000000" w:rsidRDefault="00000000" w:rsidRPr="00000000" w14:paraId="00000127">
      <w:pPr>
        <w:spacing w:after="280" w:before="280" w:line="360" w:lineRule="auto"/>
        <w:rPr>
          <w:rFonts w:ascii="Times New Roman" w:cs="Times New Roman" w:eastAsia="Times New Roman" w:hAnsi="Times New Roman"/>
          <w:sz w:val="24"/>
          <w:szCs w:val="24"/>
        </w:rPr>
      </w:pPr>
      <w:r w:rsidDel="00000000" w:rsidR="00000000" w:rsidRPr="00000000">
        <w:rPr>
          <w:rFonts w:ascii="Calibri" w:cs="Calibri" w:eastAsia="Calibri" w:hAnsi="Calibri"/>
          <w:i w:val="1"/>
          <w:color w:val="2f5496"/>
          <w:rtl w:val="0"/>
        </w:rPr>
        <w:t xml:space="preserve">23. </w:t>
      </w:r>
      <w:r w:rsidDel="00000000" w:rsidR="00000000" w:rsidRPr="00000000">
        <w:rPr>
          <w:rFonts w:ascii="Calibri" w:cs="Calibri" w:eastAsia="Calibri" w:hAnsi="Calibri"/>
          <w:i w:val="1"/>
          <w:color w:val="2f5496"/>
          <w:rtl w:val="0"/>
        </w:rPr>
        <w:t xml:space="preserve">Singh et al. (2021)</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 a randomized controlled trial, Singh et al. explored the combined use of ultrasonography and artificial intelligence (AI) for airway evaluation in obese patients. The study demonstrated that machine-learning algorithms applied to ultrasonographic data could predict difficult intubations with 94% accuracy. The authors noted that integrating AI reduced operator dependency and variability, a common limitation of ultrasonography. This pioneering research paved the way for the development of automated airway assessment tools </w:t>
      </w:r>
      <w:r w:rsidDel="00000000" w:rsidR="00000000" w:rsidRPr="00000000">
        <w:rPr>
          <w:rFonts w:ascii="Times New Roman" w:cs="Times New Roman" w:eastAsia="Times New Roman" w:hAnsi="Times New Roman"/>
          <w:sz w:val="24"/>
          <w:szCs w:val="24"/>
          <w:rtl w:val="0"/>
        </w:rPr>
        <w:t xml:space="preserve">(Singh, 2021)</w:t>
      </w:r>
      <w:r w:rsidDel="00000000" w:rsidR="00000000" w:rsidRPr="00000000">
        <w:rPr>
          <w:rFonts w:ascii="Times New Roman" w:cs="Times New Roman" w:eastAsia="Times New Roman" w:hAnsi="Times New Roman"/>
          <w:sz w:val="24"/>
          <w:szCs w:val="24"/>
          <w:rtl w:val="0"/>
        </w:rPr>
        <w:t xml:space="preserve">.(83)</w:t>
      </w:r>
    </w:p>
    <w:p w:rsidR="00000000" w:rsidDel="00000000" w:rsidP="00000000" w:rsidRDefault="00000000" w:rsidRPr="00000000" w14:paraId="00000128">
      <w:pPr>
        <w:spacing w:after="280" w:before="280" w:line="360" w:lineRule="auto"/>
        <w:rPr>
          <w:rFonts w:ascii="Times New Roman" w:cs="Times New Roman" w:eastAsia="Times New Roman" w:hAnsi="Times New Roman"/>
          <w:sz w:val="24"/>
          <w:szCs w:val="24"/>
        </w:rPr>
      </w:pPr>
      <w:r w:rsidDel="00000000" w:rsidR="00000000" w:rsidRPr="00000000">
        <w:rPr>
          <w:rFonts w:ascii="Calibri" w:cs="Calibri" w:eastAsia="Calibri" w:hAnsi="Calibri"/>
          <w:i w:val="1"/>
          <w:color w:val="2f5496"/>
          <w:rtl w:val="0"/>
        </w:rPr>
        <w:t xml:space="preserve">24. </w:t>
      </w:r>
      <w:r w:rsidDel="00000000" w:rsidR="00000000" w:rsidRPr="00000000">
        <w:rPr>
          <w:rFonts w:ascii="Calibri" w:cs="Calibri" w:eastAsia="Calibri" w:hAnsi="Calibri"/>
          <w:i w:val="1"/>
          <w:color w:val="2f5496"/>
          <w:rtl w:val="0"/>
        </w:rPr>
        <w:t xml:space="preserve">Chen et al. (2022)</w:t>
        <w:br w:type="textWrapping"/>
      </w:r>
      <w:r w:rsidDel="00000000" w:rsidR="00000000" w:rsidRPr="00000000">
        <w:rPr>
          <w:rFonts w:ascii="Times New Roman" w:cs="Times New Roman" w:eastAsia="Times New Roman" w:hAnsi="Times New Roman"/>
          <w:sz w:val="24"/>
          <w:szCs w:val="24"/>
          <w:rtl w:val="0"/>
        </w:rPr>
        <w:t xml:space="preserve">A multicenter study by Chen et al. examined the diagnostic accuracy of ultrasonographic measurements, such as tongue thickness and hyoid-to-epiglottis distance, in predicting airway difficulty in a diverse population of 500 patients. Results revealed that tongue thickness &gt;6.5 cm was strongly associated with difficult intubations (AUC: 0.87). The study also emphasized the role of training programs in standardizing ultrasonographic techniques, highlighting its value in settings with limited resources </w:t>
      </w:r>
      <w:r w:rsidDel="00000000" w:rsidR="00000000" w:rsidRPr="00000000">
        <w:rPr>
          <w:rFonts w:ascii="Times New Roman" w:cs="Times New Roman" w:eastAsia="Times New Roman" w:hAnsi="Times New Roman"/>
          <w:sz w:val="24"/>
          <w:szCs w:val="24"/>
          <w:rtl w:val="0"/>
        </w:rPr>
        <w:t xml:space="preserve">(Chen, 2022)</w:t>
      </w:r>
      <w:r w:rsidDel="00000000" w:rsidR="00000000" w:rsidRPr="00000000">
        <w:rPr>
          <w:rFonts w:ascii="Times New Roman" w:cs="Times New Roman" w:eastAsia="Times New Roman" w:hAnsi="Times New Roman"/>
          <w:sz w:val="24"/>
          <w:szCs w:val="24"/>
          <w:rtl w:val="0"/>
        </w:rPr>
        <w:t xml:space="preserve">.(84)</w:t>
      </w:r>
    </w:p>
    <w:p w:rsidR="00000000" w:rsidDel="00000000" w:rsidP="00000000" w:rsidRDefault="00000000" w:rsidRPr="00000000" w14:paraId="00000129">
      <w:pPr>
        <w:spacing w:after="280" w:before="280" w:line="360" w:lineRule="auto"/>
        <w:rPr>
          <w:rFonts w:ascii="Times New Roman" w:cs="Times New Roman" w:eastAsia="Times New Roman" w:hAnsi="Times New Roman"/>
          <w:sz w:val="24"/>
          <w:szCs w:val="24"/>
        </w:rPr>
      </w:pPr>
      <w:r w:rsidDel="00000000" w:rsidR="00000000" w:rsidRPr="00000000">
        <w:rPr>
          <w:rFonts w:ascii="Calibri" w:cs="Calibri" w:eastAsia="Calibri" w:hAnsi="Calibri"/>
          <w:i w:val="1"/>
          <w:color w:val="2f5496"/>
          <w:rtl w:val="0"/>
        </w:rPr>
        <w:t xml:space="preserve">25. </w:t>
      </w:r>
      <w:r w:rsidDel="00000000" w:rsidR="00000000" w:rsidRPr="00000000">
        <w:rPr>
          <w:rFonts w:ascii="Calibri" w:cs="Calibri" w:eastAsia="Calibri" w:hAnsi="Calibri"/>
          <w:i w:val="1"/>
          <w:color w:val="2f5496"/>
          <w:rtl w:val="0"/>
        </w:rPr>
        <w:t xml:space="preserve">Gupta et al. (2018)</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study examined the role of ultrasonography in predicting airway difficulty among obese Indian patients undergoing bariatric surgery. Measurements such as anterior neck soft tissue thickness and submandibular distance were compared to clinical predictors. Ultrasonography was found to be a more reliable predictor, with an AUC of 0.84 for difficult laryngoscopic views. Gupta et al. emphasized the need for further research to adapt these findings to routine clinical workflows in Indian hospitals </w:t>
      </w:r>
      <w:r w:rsidDel="00000000" w:rsidR="00000000" w:rsidRPr="00000000">
        <w:rPr>
          <w:rFonts w:ascii="Times New Roman" w:cs="Times New Roman" w:eastAsia="Times New Roman" w:hAnsi="Times New Roman"/>
          <w:sz w:val="24"/>
          <w:szCs w:val="24"/>
          <w:rtl w:val="0"/>
        </w:rPr>
        <w:t xml:space="preserve">(Gupta, 2018)</w:t>
      </w:r>
      <w:r w:rsidDel="00000000" w:rsidR="00000000" w:rsidRPr="00000000">
        <w:rPr>
          <w:rFonts w:ascii="Times New Roman" w:cs="Times New Roman" w:eastAsia="Times New Roman" w:hAnsi="Times New Roman"/>
          <w:sz w:val="24"/>
          <w:szCs w:val="24"/>
          <w:rtl w:val="0"/>
        </w:rPr>
        <w:t xml:space="preserve">.(57)</w:t>
      </w:r>
    </w:p>
    <w:p w:rsidR="00000000" w:rsidDel="00000000" w:rsidP="00000000" w:rsidRDefault="00000000" w:rsidRPr="00000000" w14:paraId="0000012A">
      <w:pPr>
        <w:spacing w:after="280" w:before="280" w:line="360" w:lineRule="auto"/>
        <w:rPr>
          <w:rFonts w:ascii="Times New Roman" w:cs="Times New Roman" w:eastAsia="Times New Roman" w:hAnsi="Times New Roman"/>
          <w:sz w:val="24"/>
          <w:szCs w:val="24"/>
        </w:rPr>
      </w:pPr>
      <w:r w:rsidDel="00000000" w:rsidR="00000000" w:rsidRPr="00000000">
        <w:rPr>
          <w:rFonts w:ascii="Calibri" w:cs="Calibri" w:eastAsia="Calibri" w:hAnsi="Calibri"/>
          <w:i w:val="1"/>
          <w:color w:val="2f5496"/>
          <w:rtl w:val="0"/>
        </w:rPr>
        <w:t xml:space="preserve">26. </w:t>
      </w:r>
      <w:r w:rsidDel="00000000" w:rsidR="00000000" w:rsidRPr="00000000">
        <w:rPr>
          <w:rFonts w:ascii="Calibri" w:cs="Calibri" w:eastAsia="Calibri" w:hAnsi="Calibri"/>
          <w:i w:val="1"/>
          <w:color w:val="2f5496"/>
          <w:rtl w:val="0"/>
        </w:rPr>
        <w:t xml:space="preserve">Ramachandran et al. (2020)</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 Tamil Nadu, Ramachandran et al. assessed the effectiveness of ultrasonographic airway measurements in predicting difficult intubations in obese patients. Their findings highlighted a significant correlation between neck circumference and airway grade, reinforcing the importance of ultrasonographic assessments in resource-constrained settings. The study also called for governmental support in making ultrasonography more accessible across tertiary care centers </w:t>
      </w:r>
      <w:r w:rsidDel="00000000" w:rsidR="00000000" w:rsidRPr="00000000">
        <w:rPr>
          <w:rFonts w:ascii="Times New Roman" w:cs="Times New Roman" w:eastAsia="Times New Roman" w:hAnsi="Times New Roman"/>
          <w:sz w:val="24"/>
          <w:szCs w:val="24"/>
          <w:rtl w:val="0"/>
        </w:rPr>
        <w:t xml:space="preserve">(Ramachandran, 2020)</w:t>
      </w:r>
      <w:r w:rsidDel="00000000" w:rsidR="00000000" w:rsidRPr="00000000">
        <w:rPr>
          <w:rFonts w:ascii="Times New Roman" w:cs="Times New Roman" w:eastAsia="Times New Roman" w:hAnsi="Times New Roman"/>
          <w:sz w:val="24"/>
          <w:szCs w:val="24"/>
          <w:rtl w:val="0"/>
        </w:rPr>
        <w:t xml:space="preserve">.(84</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C">
      <w:pPr>
        <w:spacing w:before="240"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IV</w:t>
      </w:r>
    </w:p>
    <w:p w:rsidR="00000000" w:rsidDel="00000000" w:rsidP="00000000" w:rsidRDefault="00000000" w:rsidRPr="00000000" w14:paraId="0000012D">
      <w:pPr>
        <w:spacing w:before="240"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RESEARCH QUESTION OR HYPOTHESIS</w:t>
      </w:r>
    </w:p>
    <w:p w:rsidR="00000000" w:rsidDel="00000000" w:rsidP="00000000" w:rsidRDefault="00000000" w:rsidRPr="00000000" w14:paraId="0000012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pStyle w:val="Heading3"/>
        <w:spacing w:after="0" w:before="0" w:line="480" w:lineRule="auto"/>
        <w:ind w:left="0" w:firstLine="0"/>
        <w:jc w:val="both"/>
        <w:rPr>
          <w:sz w:val="24"/>
          <w:szCs w:val="24"/>
        </w:rPr>
      </w:pPr>
      <w:bookmarkStart w:colFirst="0" w:colLast="0" w:name="_heading=h.lfu0p14u9lr6" w:id="1"/>
      <w:bookmarkEnd w:id="1"/>
      <w:r w:rsidDel="00000000" w:rsidR="00000000" w:rsidRPr="00000000">
        <w:rPr>
          <w:sz w:val="24"/>
          <w:szCs w:val="24"/>
          <w:rtl w:val="0"/>
        </w:rPr>
        <w:t xml:space="preserve">Research Question</w:t>
      </w:r>
    </w:p>
    <w:p w:rsidR="00000000" w:rsidDel="00000000" w:rsidP="00000000" w:rsidRDefault="00000000" w:rsidRPr="00000000" w14:paraId="00000130">
      <w:pPr>
        <w:pStyle w:val="Heading3"/>
        <w:spacing w:after="0" w:before="0" w:line="360" w:lineRule="auto"/>
        <w:ind w:left="0" w:firstLine="0"/>
        <w:jc w:val="both"/>
        <w:rPr>
          <w:b w:val="0"/>
          <w:sz w:val="24"/>
          <w:szCs w:val="24"/>
        </w:rPr>
      </w:pPr>
      <w:bookmarkStart w:colFirst="0" w:colLast="0" w:name="_heading=h.hzsaxonc1b2y" w:id="2"/>
      <w:bookmarkEnd w:id="2"/>
      <w:r w:rsidDel="00000000" w:rsidR="00000000" w:rsidRPr="00000000">
        <w:rPr>
          <w:b w:val="0"/>
          <w:sz w:val="24"/>
          <w:szCs w:val="24"/>
          <w:rtl w:val="0"/>
        </w:rPr>
        <w:t xml:space="preserve">In the context of obese adult patients undergoing elective surgeries, can ultrasonographic assessment reliably predict difficult airways when compared to traditional clinical methods, thereby improving the accuracy and safety of preoperative airway management?</w:t>
      </w:r>
    </w:p>
    <w:p w:rsidR="00000000" w:rsidDel="00000000" w:rsidP="00000000" w:rsidRDefault="00000000" w:rsidRPr="00000000" w14:paraId="00000131">
      <w:pPr>
        <w:spacing w:after="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Null Hypothesis</w:t>
      </w:r>
    </w:p>
    <w:p w:rsidR="00000000" w:rsidDel="00000000" w:rsidP="00000000" w:rsidRDefault="00000000" w:rsidRPr="00000000" w14:paraId="00000132">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Ultrasonographic parameters, such as skin-to-epiglottis distance and anterior neck thickness, do not significantly improve the prediction of difficult airways in obese patients compared to traditional clinical methods.</w:t>
      </w:r>
    </w:p>
    <w:p w:rsidR="00000000" w:rsidDel="00000000" w:rsidP="00000000" w:rsidRDefault="00000000" w:rsidRPr="00000000" w14:paraId="00000133">
      <w:pPr>
        <w:spacing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Hypothesis</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Ultrasonographic parameters, such as skin-to-epiglottis distance and anterior neck thickness, significantly improve the prediction of difficult airways in obese patients compared to traditional clinical methods.</w:t>
      </w: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w:t>
      </w:r>
    </w:p>
    <w:p w:rsidR="00000000" w:rsidDel="00000000" w:rsidP="00000000" w:rsidRDefault="00000000" w:rsidRPr="00000000" w14:paraId="00000138">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MATERIALS &amp; METHODS</w:t>
      </w:r>
    </w:p>
    <w:p w:rsidR="00000000" w:rsidDel="00000000" w:rsidP="00000000" w:rsidRDefault="00000000" w:rsidRPr="00000000" w14:paraId="00000139">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Design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research 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mploys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cross-sectional study design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to evaluate the utility of ultrasonography in predicting difficult airways in obese adult patients undergoing elective surgery under general anesthesia. It integrates ultrasonographic parameters with the Cormack-Lehane grading system for a comprehensive assessment.</w:t>
      </w:r>
    </w:p>
    <w:p w:rsidR="00000000" w:rsidDel="00000000" w:rsidP="00000000" w:rsidRDefault="00000000" w:rsidRPr="00000000" w14:paraId="0000013B">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Area</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study is conducted at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tertiary care center in Chengalpattu District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Tamil Nadu, offering access to a diverse patient population and adequate infrastructure for ultrasonographic evaluation and surgical procedures.</w:t>
      </w:r>
    </w:p>
    <w:p w:rsidR="00000000" w:rsidDel="00000000" w:rsidP="00000000" w:rsidRDefault="00000000" w:rsidRPr="00000000" w14:paraId="0000013D">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Population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target population includes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obese adult patients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with a BMI between 30-35 kg/m² scheduled for elective surgeries requiring general anesthesia.</w:t>
      </w:r>
    </w:p>
    <w:p w:rsidR="00000000" w:rsidDel="00000000" w:rsidP="00000000" w:rsidRDefault="00000000" w:rsidRPr="00000000" w14:paraId="000001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Inclusion Criteria:</w:t>
      </w:r>
      <w:r w:rsidDel="00000000" w:rsidR="00000000" w:rsidRPr="00000000">
        <w:rPr>
          <w:rtl w:val="0"/>
        </w:rPr>
      </w:r>
    </w:p>
    <w:p w:rsidR="00000000" w:rsidDel="00000000" w:rsidP="00000000" w:rsidRDefault="00000000" w:rsidRPr="00000000" w14:paraId="00000140">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Adults aged 18-60 years.</w:t>
      </w:r>
    </w:p>
    <w:p w:rsidR="00000000" w:rsidDel="00000000" w:rsidP="00000000" w:rsidRDefault="00000000" w:rsidRPr="00000000" w14:paraId="00000141">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of 30-35 kg/m².</w:t>
      </w:r>
    </w:p>
    <w:p w:rsidR="00000000" w:rsidDel="00000000" w:rsidP="00000000" w:rsidRDefault="00000000" w:rsidRPr="00000000" w14:paraId="00000142">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for elective surgery under general endotracheal anesthesia.</w:t>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Exclusion Criteria:</w:t>
      </w:r>
      <w:r w:rsidDel="00000000" w:rsidR="00000000" w:rsidRPr="00000000">
        <w:rPr>
          <w:rtl w:val="0"/>
        </w:rPr>
      </w:r>
    </w:p>
    <w:p w:rsidR="00000000" w:rsidDel="00000000" w:rsidP="00000000" w:rsidRDefault="00000000" w:rsidRPr="00000000" w14:paraId="00000144">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cases.</w:t>
      </w:r>
    </w:p>
    <w:p w:rsidR="00000000" w:rsidDel="00000000" w:rsidP="00000000" w:rsidRDefault="00000000" w:rsidRPr="00000000" w14:paraId="00000145">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Pregnant patients.</w:t>
      </w:r>
    </w:p>
    <w:p w:rsidR="00000000" w:rsidDel="00000000" w:rsidP="00000000" w:rsidRDefault="00000000" w:rsidRPr="00000000" w14:paraId="00000146">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with renal failure, poor cardiopulmonary reserve, or pre-existing airway malformations (e.g., cervical tumors or goiter).</w:t>
      </w:r>
    </w:p>
    <w:p w:rsidR="00000000" w:rsidDel="00000000" w:rsidP="00000000" w:rsidRDefault="00000000" w:rsidRPr="00000000" w14:paraId="00000147">
      <w:pPr>
        <w:numPr>
          <w:ilvl w:val="1"/>
          <w:numId w:val="7"/>
        </w:numPr>
        <w:spacing w:after="28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Society of Anesthesiology (ASA) grades III-V.</w:t>
      </w:r>
    </w:p>
    <w:p w:rsidR="00000000" w:rsidDel="00000000" w:rsidP="00000000" w:rsidRDefault="00000000" w:rsidRPr="00000000" w14:paraId="00000148">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Duration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study spans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months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ensuring sufficient time for patient recruitment, data collection, and analysis.</w:t>
      </w:r>
    </w:p>
    <w:p w:rsidR="00000000" w:rsidDel="00000000" w:rsidP="00000000" w:rsidRDefault="00000000" w:rsidRPr="00000000" w14:paraId="0000014A">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Size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sample size is calculated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Epitools software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referencing a sensitivity of 75% for the skin-to-epiglottis distance as per prior research. Considering a prevalence of 2% and a 10% non-response rate, the final sample size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105 patients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C">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Tools</w:t>
      </w:r>
    </w:p>
    <w:p w:rsidR="00000000" w:rsidDel="00000000" w:rsidP="00000000" w:rsidRDefault="00000000" w:rsidRPr="00000000" w14:paraId="0000014D">
      <w:pPr>
        <w:numPr>
          <w:ilvl w:val="0"/>
          <w:numId w:val="8"/>
        </w:numPr>
        <w:spacing w:after="0" w:before="28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Ultrasound machine:</w:t>
      </w:r>
      <w:r w:rsidDel="00000000" w:rsidR="00000000" w:rsidRPr="00000000">
        <w:rPr>
          <w:rFonts w:ascii="Times New Roman" w:cs="Times New Roman" w:eastAsia="Times New Roman" w:hAnsi="Times New Roman"/>
          <w:sz w:val="24"/>
          <w:szCs w:val="24"/>
          <w:rtl w:val="0"/>
        </w:rPr>
        <w:t xml:space="preserve"> Equipped with a high-frequency linear probe (3-12 MHz).</w:t>
      </w:r>
    </w:p>
    <w:p w:rsidR="00000000" w:rsidDel="00000000" w:rsidP="00000000" w:rsidRDefault="00000000" w:rsidRPr="00000000" w14:paraId="0000014E">
      <w:pPr>
        <w:numPr>
          <w:ilvl w:val="0"/>
          <w:numId w:val="8"/>
        </w:numPr>
        <w:spacing w:after="280" w:before="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Direct laryngoscope:</w:t>
      </w:r>
      <w:r w:rsidDel="00000000" w:rsidR="00000000" w:rsidRPr="00000000">
        <w:rPr>
          <w:rFonts w:ascii="Times New Roman" w:cs="Times New Roman" w:eastAsia="Times New Roman" w:hAnsi="Times New Roman"/>
          <w:sz w:val="24"/>
          <w:szCs w:val="24"/>
          <w:rtl w:val="0"/>
        </w:rPr>
        <w:t xml:space="preserve"> For intraoperative Cormack-Lehane grading.</w:t>
      </w:r>
    </w:p>
    <w:p w:rsidR="00000000" w:rsidDel="00000000" w:rsidP="00000000" w:rsidRDefault="00000000" w:rsidRPr="00000000" w14:paraId="0000014F">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Variables</w:t>
      </w:r>
    </w:p>
    <w:p w:rsidR="00000000" w:rsidDel="00000000" w:rsidP="00000000" w:rsidRDefault="00000000" w:rsidRPr="00000000" w14:paraId="00000150">
      <w:pPr>
        <w:numPr>
          <w:ilvl w:val="0"/>
          <w:numId w:val="9"/>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Ultrasonographic measurement: Skin-to-epiglottis distance.</w:t>
      </w:r>
    </w:p>
    <w:p w:rsidR="00000000" w:rsidDel="00000000" w:rsidP="00000000" w:rsidRDefault="00000000" w:rsidRPr="00000000" w14:paraId="00000151">
      <w:pPr>
        <w:numPr>
          <w:ilvl w:val="0"/>
          <w:numId w:val="9"/>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intubation outcomes based on Cormack-Lehane grading.</w:t>
      </w:r>
    </w:p>
    <w:p w:rsidR="00000000" w:rsidDel="00000000" w:rsidP="00000000" w:rsidRDefault="00000000" w:rsidRPr="00000000" w14:paraId="00000152">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Metrics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study assesses diagnostic accuracy using the following parameters: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3505689" cy="1971950"/>
            <wp:effectExtent b="0" l="0" r="0" t="0"/>
            <wp:docPr id="1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505689" cy="19719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Pre-Anesthetic Assessment:</w:t>
      </w:r>
      <w:r w:rsidDel="00000000" w:rsidR="00000000" w:rsidRPr="00000000">
        <w:rPr>
          <w:rtl w:val="0"/>
        </w:rPr>
      </w:r>
    </w:p>
    <w:p w:rsidR="00000000" w:rsidDel="00000000" w:rsidP="00000000" w:rsidRDefault="00000000" w:rsidRPr="00000000" w14:paraId="00000157">
      <w:pPr>
        <w:numPr>
          <w:ilvl w:val="1"/>
          <w:numId w:val="11"/>
        </w:numPr>
        <w:spacing w:after="0" w:before="0"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Patients meeting the inclusion criteria undergo a </w:t>
      </w:r>
      <w:r w:rsidDel="00000000" w:rsidR="00000000" w:rsidRPr="00000000">
        <w:rPr>
          <w:rFonts w:ascii="Times New Roman" w:cs="Times New Roman" w:eastAsia="Times New Roman" w:hAnsi="Times New Roman"/>
          <w:b w:val="1"/>
          <w:sz w:val="24"/>
          <w:szCs w:val="24"/>
          <w:rtl w:val="0"/>
        </w:rPr>
        <w:t xml:space="preserve">pre-anesthetic ultrasonographic evaluation</w:t>
      </w:r>
      <w:r w:rsidDel="00000000" w:rsidR="00000000" w:rsidRPr="00000000">
        <w:rPr>
          <w:rFonts w:ascii="Times New Roman" w:cs="Times New Roman" w:eastAsia="Times New Roman" w:hAnsi="Times New Roman"/>
          <w:sz w:val="24"/>
          <w:szCs w:val="24"/>
          <w:rtl w:val="0"/>
        </w:rPr>
        <w:t xml:space="preserve"> using a high-frequency probe.</w:t>
      </w:r>
    </w:p>
    <w:p w:rsidR="00000000" w:rsidDel="00000000" w:rsidP="00000000" w:rsidRDefault="00000000" w:rsidRPr="00000000" w14:paraId="00000158">
      <w:pPr>
        <w:numPr>
          <w:ilvl w:val="1"/>
          <w:numId w:val="11"/>
        </w:numPr>
        <w:spacing w:after="0" w:before="0"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skin-to-epiglottis distance</w:t>
      </w:r>
      <w:r w:rsidDel="00000000" w:rsidR="00000000" w:rsidRPr="00000000">
        <w:rPr>
          <w:rFonts w:ascii="Times New Roman" w:cs="Times New Roman" w:eastAsia="Times New Roman" w:hAnsi="Times New Roman"/>
          <w:sz w:val="24"/>
          <w:szCs w:val="24"/>
          <w:rtl w:val="0"/>
        </w:rPr>
        <w:t xml:space="preserve"> is measured at the thyrohyoid membrane in a supine position with the head extended.</w:t>
      </w:r>
    </w:p>
    <w:p w:rsidR="00000000" w:rsidDel="00000000" w:rsidP="00000000" w:rsidRDefault="00000000" w:rsidRPr="00000000" w14:paraId="00000159">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distance &gt;26.05 mm is considered a risk factor for difficult intubation.</w:t>
      </w:r>
    </w:p>
    <w:p w:rsidR="00000000" w:rsidDel="00000000" w:rsidP="00000000" w:rsidRDefault="00000000" w:rsidRPr="00000000" w14:paraId="000001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 the Day of Surgery:</w:t>
      </w:r>
      <w:r w:rsidDel="00000000" w:rsidR="00000000" w:rsidRPr="00000000">
        <w:rPr>
          <w:rtl w:val="0"/>
        </w:rPr>
      </w:r>
    </w:p>
    <w:p w:rsidR="00000000" w:rsidDel="00000000" w:rsidP="00000000" w:rsidRDefault="00000000" w:rsidRPr="00000000" w14:paraId="0000015B">
      <w:pPr>
        <w:numPr>
          <w:ilvl w:val="1"/>
          <w:numId w:val="11"/>
        </w:numPr>
        <w:spacing w:after="0" w:before="0"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Following </w:t>
      </w:r>
      <w:r w:rsidDel="00000000" w:rsidR="00000000" w:rsidRPr="00000000">
        <w:rPr>
          <w:rFonts w:ascii="Times New Roman" w:cs="Times New Roman" w:eastAsia="Times New Roman" w:hAnsi="Times New Roman"/>
          <w:b w:val="1"/>
          <w:sz w:val="24"/>
          <w:szCs w:val="24"/>
          <w:rtl w:val="0"/>
        </w:rPr>
        <w:t xml:space="preserve">written informed consent</w:t>
      </w:r>
      <w:r w:rsidDel="00000000" w:rsidR="00000000" w:rsidRPr="00000000">
        <w:rPr>
          <w:rFonts w:ascii="Times New Roman" w:cs="Times New Roman" w:eastAsia="Times New Roman" w:hAnsi="Times New Roman"/>
          <w:sz w:val="24"/>
          <w:szCs w:val="24"/>
          <w:rtl w:val="0"/>
        </w:rPr>
        <w:t xml:space="preserve">, patients are premedicated with </w:t>
      </w:r>
      <w:r w:rsidDel="00000000" w:rsidR="00000000" w:rsidRPr="00000000">
        <w:rPr>
          <w:rFonts w:ascii="Times New Roman" w:cs="Times New Roman" w:eastAsia="Times New Roman" w:hAnsi="Times New Roman"/>
          <w:b w:val="1"/>
          <w:sz w:val="24"/>
          <w:szCs w:val="24"/>
          <w:rtl w:val="0"/>
        </w:rPr>
        <w:t xml:space="preserve">Alprazolam (0.25 mg)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Ranitidine (150 mg)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Intraoperative procedures include:</w:t>
      </w:r>
    </w:p>
    <w:p w:rsidR="00000000" w:rsidDel="00000000" w:rsidP="00000000" w:rsidRDefault="00000000" w:rsidRPr="00000000" w14:paraId="0000015D">
      <w:pPr>
        <w:numPr>
          <w:ilvl w:val="2"/>
          <w:numId w:val="11"/>
        </w:numPr>
        <w:spacing w:after="0" w:before="0" w:line="36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Induction with </w:t>
      </w:r>
      <w:r w:rsidDel="00000000" w:rsidR="00000000" w:rsidRPr="00000000">
        <w:rPr>
          <w:rFonts w:ascii="Times New Roman" w:cs="Times New Roman" w:eastAsia="Times New Roman" w:hAnsi="Times New Roman"/>
          <w:b w:val="1"/>
          <w:sz w:val="24"/>
          <w:szCs w:val="24"/>
          <w:rtl w:val="0"/>
        </w:rPr>
        <w:t xml:space="preserve">Propofol (2 mg/kg)</w:t>
      </w:r>
      <w:r w:rsidDel="00000000" w:rsidR="00000000" w:rsidRPr="00000000">
        <w:rPr>
          <w:rFonts w:ascii="Times New Roman" w:cs="Times New Roman" w:eastAsia="Times New Roman" w:hAnsi="Times New Roman"/>
          <w:sz w:val="24"/>
          <w:szCs w:val="24"/>
          <w:rtl w:val="0"/>
        </w:rPr>
        <w:t xml:space="preserve"> and maintenance with </w:t>
      </w:r>
      <w:r w:rsidDel="00000000" w:rsidR="00000000" w:rsidRPr="00000000">
        <w:rPr>
          <w:rFonts w:ascii="Times New Roman" w:cs="Times New Roman" w:eastAsia="Times New Roman" w:hAnsi="Times New Roman"/>
          <w:b w:val="1"/>
          <w:sz w:val="24"/>
          <w:szCs w:val="24"/>
          <w:rtl w:val="0"/>
        </w:rPr>
        <w:t xml:space="preserve">Vecuronium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Sevoflurane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2"/>
          <w:numId w:val="11"/>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laryngoscopy performed using a Macintosh blade.</w:t>
      </w:r>
    </w:p>
    <w:p w:rsidR="00000000" w:rsidDel="00000000" w:rsidP="00000000" w:rsidRDefault="00000000" w:rsidRPr="00000000" w14:paraId="0000015F">
      <w:pPr>
        <w:numPr>
          <w:ilvl w:val="2"/>
          <w:numId w:val="11"/>
        </w:numPr>
        <w:spacing w:after="0" w:before="0" w:line="360" w:lineRule="auto"/>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Cormack-Lehane grading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numPr>
          <w:ilvl w:val="3"/>
          <w:numId w:val="1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 1-2: Easy laryngoscopy.</w:t>
      </w:r>
    </w:p>
    <w:p w:rsidR="00000000" w:rsidDel="00000000" w:rsidP="00000000" w:rsidRDefault="00000000" w:rsidRPr="00000000" w14:paraId="00000161">
      <w:pPr>
        <w:numPr>
          <w:ilvl w:val="3"/>
          <w:numId w:val="1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 3-4: Difficult laryngoscopy.</w:t>
      </w:r>
    </w:p>
    <w:p w:rsidR="00000000" w:rsidDel="00000000" w:rsidP="00000000" w:rsidRDefault="00000000" w:rsidRPr="00000000" w14:paraId="00000162">
      <w:pPr>
        <w:numPr>
          <w:ilvl w:val="1"/>
          <w:numId w:val="11"/>
        </w:numPr>
        <w:spacing w:after="28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Postoperative extubation follows standard reversal protocols.</w:t>
      </w:r>
    </w:p>
    <w:p w:rsidR="00000000" w:rsidDel="00000000" w:rsidP="00000000" w:rsidRDefault="00000000" w:rsidRPr="00000000" w14:paraId="00000163">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and Analysis</w:t>
      </w:r>
    </w:p>
    <w:p w:rsidR="00000000" w:rsidDel="00000000" w:rsidP="00000000" w:rsidRDefault="00000000" w:rsidRPr="00000000" w14:paraId="00000164">
      <w:pPr>
        <w:numPr>
          <w:ilvl w:val="0"/>
          <w:numId w:val="12"/>
        </w:numPr>
        <w:spacing w:after="0" w:before="28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Entry:</w:t>
      </w:r>
      <w:r w:rsidDel="00000000" w:rsidR="00000000" w:rsidRPr="00000000">
        <w:rPr>
          <w:rFonts w:ascii="Times New Roman" w:cs="Times New Roman" w:eastAsia="Times New Roman" w:hAnsi="Times New Roman"/>
          <w:sz w:val="24"/>
          <w:szCs w:val="24"/>
          <w:rtl w:val="0"/>
        </w:rPr>
        <w:t xml:space="preserve"> Recorded in MS Excel.</w:t>
      </w:r>
    </w:p>
    <w:p w:rsidR="00000000" w:rsidDel="00000000" w:rsidP="00000000" w:rsidRDefault="00000000" w:rsidRPr="00000000" w14:paraId="00000165">
      <w:pPr>
        <w:numPr>
          <w:ilvl w:val="0"/>
          <w:numId w:val="12"/>
        </w:numPr>
        <w:spacing w:after="0" w:before="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Analysis Software:</w:t>
      </w:r>
      <w:r w:rsidDel="00000000" w:rsidR="00000000" w:rsidRPr="00000000">
        <w:rPr>
          <w:rFonts w:ascii="Times New Roman" w:cs="Times New Roman" w:eastAsia="Times New Roman" w:hAnsi="Times New Roman"/>
          <w:sz w:val="24"/>
          <w:szCs w:val="24"/>
          <w:rtl w:val="0"/>
        </w:rPr>
        <w:t xml:space="preserve"> SPSS version 16.</w:t>
      </w:r>
    </w:p>
    <w:p w:rsidR="00000000" w:rsidDel="00000000" w:rsidP="00000000" w:rsidRDefault="00000000" w:rsidRPr="00000000" w14:paraId="00000166">
      <w:pPr>
        <w:numPr>
          <w:ilvl w:val="0"/>
          <w:numId w:val="12"/>
        </w:numPr>
        <w:spacing w:after="280" w:before="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Statistical Methods:</w:t>
      </w:r>
      <w:r w:rsidDel="00000000" w:rsidR="00000000" w:rsidRPr="00000000">
        <w:rPr>
          <w:rFonts w:ascii="Times New Roman" w:cs="Times New Roman" w:eastAsia="Times New Roman" w:hAnsi="Times New Roman"/>
          <w:sz w:val="24"/>
          <w:szCs w:val="24"/>
          <w:rtl w:val="0"/>
        </w:rPr>
        <w:t xml:space="preserve"> Descriptive statistics and appropriate tests for significance are applied at a 5% level of significance and 95% confidence intervals.</w:t>
      </w:r>
    </w:p>
    <w:p w:rsidR="00000000" w:rsidDel="00000000" w:rsidP="00000000" w:rsidRDefault="00000000" w:rsidRPr="00000000" w14:paraId="00000167">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Considerations</w:t>
      </w:r>
    </w:p>
    <w:p w:rsidR="00000000" w:rsidDel="00000000" w:rsidP="00000000" w:rsidRDefault="00000000" w:rsidRPr="00000000" w14:paraId="00000168">
      <w:pPr>
        <w:numPr>
          <w:ilvl w:val="0"/>
          <w:numId w:val="13"/>
        </w:numPr>
        <w:spacing w:after="0" w:before="28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Approval obtained from the </w:t>
      </w:r>
      <w:r w:rsidDel="00000000" w:rsidR="00000000" w:rsidRPr="00000000">
        <w:rPr>
          <w:rFonts w:ascii="Times New Roman" w:cs="Times New Roman" w:eastAsia="Times New Roman" w:hAnsi="Times New Roman"/>
          <w:b w:val="1"/>
          <w:sz w:val="24"/>
          <w:szCs w:val="24"/>
          <w:rtl w:val="0"/>
        </w:rPr>
        <w:t xml:space="preserve">Institutional Ethics Committee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numPr>
          <w:ilvl w:val="0"/>
          <w:numId w:val="13"/>
        </w:numPr>
        <w:spacing w:after="0" w:before="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t xml:space="preserve"> documented for all participants.</w:t>
      </w:r>
    </w:p>
    <w:p w:rsidR="00000000" w:rsidDel="00000000" w:rsidP="00000000" w:rsidRDefault="00000000" w:rsidRPr="00000000" w14:paraId="0000016A">
      <w:pPr>
        <w:numPr>
          <w:ilvl w:val="0"/>
          <w:numId w:val="13"/>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confidentiality is maintained throughout the study.</w:t>
      </w:r>
    </w:p>
    <w:p w:rsidR="00000000" w:rsidDel="00000000" w:rsidP="00000000" w:rsidRDefault="00000000" w:rsidRPr="00000000" w14:paraId="0000016B">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findings aim to:</w:t>
      </w:r>
    </w:p>
    <w:p w:rsidR="00000000" w:rsidDel="00000000" w:rsidP="00000000" w:rsidRDefault="00000000" w:rsidRPr="00000000" w14:paraId="0000016D">
      <w:pPr>
        <w:numPr>
          <w:ilvl w:val="0"/>
          <w:numId w:val="14"/>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ultrasonographic parameters as a reliable tool for predicting difficult airways.</w:t>
      </w:r>
    </w:p>
    <w:p w:rsidR="00000000" w:rsidDel="00000000" w:rsidP="00000000" w:rsidRDefault="00000000" w:rsidRPr="00000000" w14:paraId="0000016E">
      <w:pPr>
        <w:numPr>
          <w:ilvl w:val="0"/>
          <w:numId w:val="14"/>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clinical outcomes by enhancing airway management in obese patients.</w:t>
      </w:r>
    </w:p>
    <w:p w:rsidR="00000000" w:rsidDel="00000000" w:rsidP="00000000" w:rsidRDefault="00000000" w:rsidRPr="00000000" w14:paraId="0000016F">
      <w:pPr>
        <w:pStyle w:val="Heading3"/>
        <w:spacing w:after="80" w:before="280" w:line="360" w:lineRule="auto"/>
        <w:rPr>
          <w:b w:val="0"/>
          <w:i w:val="1"/>
          <w:color w:val="2f5496"/>
          <w:sz w:val="24"/>
          <w:szCs w:val="24"/>
        </w:rPr>
      </w:pPr>
      <w:bookmarkStart w:colFirst="0" w:colLast="0" w:name="_heading=h.8dwb99tn2gvf" w:id="3"/>
      <w:bookmarkEnd w:id="3"/>
      <w:r w:rsidDel="00000000" w:rsidR="00000000" w:rsidRPr="00000000">
        <w:rPr>
          <w:b w:val="0"/>
          <w:i w:val="1"/>
          <w:color w:val="2f5496"/>
          <w:sz w:val="24"/>
          <w:szCs w:val="24"/>
          <w:rtl w:val="0"/>
        </w:rPr>
        <w:t xml:space="preserve">Analytical Methods</w:t>
      </w:r>
    </w:p>
    <w:p w:rsidR="00000000" w:rsidDel="00000000" w:rsidP="00000000" w:rsidRDefault="00000000" w:rsidRPr="00000000" w14:paraId="000001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cross-sectional observational design to evaluate the effectiveness of ultrasonographic parameters in predicting difficult airways among obese adult patients undergoing elective surgery. The following analytical methods will be utilized:</w:t>
      </w:r>
    </w:p>
    <w:p w:rsidR="00000000" w:rsidDel="00000000" w:rsidP="00000000" w:rsidRDefault="00000000" w:rsidRPr="00000000" w14:paraId="00000171">
      <w:pPr>
        <w:pStyle w:val="Heading4"/>
        <w:keepNext w:val="0"/>
        <w:keepLines w:val="0"/>
        <w:spacing w:after="40" w:before="240" w:line="360" w:lineRule="auto"/>
        <w:rPr>
          <w:rFonts w:ascii="Times New Roman" w:cs="Times New Roman" w:eastAsia="Times New Roman" w:hAnsi="Times New Roman"/>
          <w:b w:val="1"/>
          <w:i w:val="0"/>
          <w:color w:val="000000"/>
          <w:sz w:val="24"/>
          <w:szCs w:val="24"/>
        </w:rPr>
      </w:pPr>
      <w:bookmarkStart w:colFirst="0" w:colLast="0" w:name="_heading=h.527didk9nd5k" w:id="4"/>
      <w:bookmarkEnd w:id="4"/>
      <w:r w:rsidDel="00000000" w:rsidR="00000000" w:rsidRPr="00000000">
        <w:rPr>
          <w:rFonts w:ascii="Times New Roman" w:cs="Times New Roman" w:eastAsia="Times New Roman" w:hAnsi="Times New Roman"/>
          <w:b w:val="1"/>
          <w:i w:val="0"/>
          <w:color w:val="000000"/>
          <w:sz w:val="24"/>
          <w:szCs w:val="24"/>
          <w:rtl w:val="0"/>
        </w:rPr>
        <w:t xml:space="preserve">1. Descriptive Statistics</w:t>
      </w:r>
    </w:p>
    <w:p w:rsidR="00000000" w:rsidDel="00000000" w:rsidP="00000000" w:rsidRDefault="00000000" w:rsidRPr="00000000" w14:paraId="00000172">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demographics, including age, gender, and BMI, will be summarized using measures of central tendency and variability.</w:t>
      </w:r>
    </w:p>
    <w:p w:rsidR="00000000" w:rsidDel="00000000" w:rsidP="00000000" w:rsidRDefault="00000000" w:rsidRPr="00000000" w14:paraId="00000173">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Ultrasonographic and clinical parameters, such as skin-to-epiglottis distance and anterior neck thickness, will be described similarly.</w:t>
      </w:r>
    </w:p>
    <w:p w:rsidR="00000000" w:rsidDel="00000000" w:rsidP="00000000" w:rsidRDefault="00000000" w:rsidRPr="00000000" w14:paraId="00000174">
      <w:pPr>
        <w:pStyle w:val="Heading4"/>
        <w:keepNext w:val="0"/>
        <w:keepLines w:val="0"/>
        <w:spacing w:after="40" w:before="240" w:line="360" w:lineRule="auto"/>
        <w:rPr>
          <w:rFonts w:ascii="Times New Roman" w:cs="Times New Roman" w:eastAsia="Times New Roman" w:hAnsi="Times New Roman"/>
          <w:b w:val="1"/>
          <w:i w:val="0"/>
          <w:color w:val="000000"/>
          <w:sz w:val="24"/>
          <w:szCs w:val="24"/>
        </w:rPr>
      </w:pPr>
      <w:bookmarkStart w:colFirst="0" w:colLast="0" w:name="_heading=h.940kz9tjk45z" w:id="5"/>
      <w:bookmarkEnd w:id="5"/>
      <w:r w:rsidDel="00000000" w:rsidR="00000000" w:rsidRPr="00000000">
        <w:rPr>
          <w:rFonts w:ascii="Times New Roman" w:cs="Times New Roman" w:eastAsia="Times New Roman" w:hAnsi="Times New Roman"/>
          <w:b w:val="1"/>
          <w:i w:val="0"/>
          <w:color w:val="000000"/>
          <w:sz w:val="24"/>
          <w:szCs w:val="24"/>
          <w:rtl w:val="0"/>
        </w:rPr>
        <w:t xml:space="preserve">2. Inferential Statistics</w:t>
      </w:r>
    </w:p>
    <w:p w:rsidR="00000000" w:rsidDel="00000000" w:rsidP="00000000" w:rsidRDefault="00000000" w:rsidRPr="00000000" w14:paraId="00000175">
      <w:pPr>
        <w:numPr>
          <w:ilvl w:val="0"/>
          <w:numId w:val="2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Comparative Analysis:</w:t>
      </w:r>
      <w:r w:rsidDel="00000000" w:rsidR="00000000" w:rsidRPr="00000000">
        <w:rPr>
          <w:rFonts w:ascii="Times New Roman" w:cs="Times New Roman" w:eastAsia="Times New Roman" w:hAnsi="Times New Roman"/>
          <w:sz w:val="24"/>
          <w:szCs w:val="24"/>
          <w:rtl w:val="0"/>
        </w:rPr>
        <w:t xml:space="preserve"> Relationships between ultrasonographic measurements and traditional predictors will be assessed using appropriate parametric or non-parametric tests.</w:t>
      </w:r>
    </w:p>
    <w:p w:rsidR="00000000" w:rsidDel="00000000" w:rsidP="00000000" w:rsidRDefault="00000000" w:rsidRPr="00000000" w14:paraId="00000176">
      <w:pPr>
        <w:numPr>
          <w:ilvl w:val="0"/>
          <w:numId w:val="2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Correlation Analysis:</w:t>
      </w:r>
      <w:r w:rsidDel="00000000" w:rsidR="00000000" w:rsidRPr="00000000">
        <w:rPr>
          <w:rFonts w:ascii="Times New Roman" w:cs="Times New Roman" w:eastAsia="Times New Roman" w:hAnsi="Times New Roman"/>
          <w:sz w:val="24"/>
          <w:szCs w:val="24"/>
          <w:rtl w:val="0"/>
        </w:rPr>
        <w:t xml:space="preserve"> Pearson or Spearman correlation coefficients will evaluate the strength of associations.</w:t>
      </w:r>
    </w:p>
    <w:p w:rsidR="00000000" w:rsidDel="00000000" w:rsidP="00000000" w:rsidRDefault="00000000" w:rsidRPr="00000000" w14:paraId="00000177">
      <w:pPr>
        <w:pStyle w:val="Heading4"/>
        <w:keepNext w:val="0"/>
        <w:keepLines w:val="0"/>
        <w:spacing w:after="40" w:before="240" w:line="360" w:lineRule="auto"/>
        <w:rPr>
          <w:rFonts w:ascii="Times New Roman" w:cs="Times New Roman" w:eastAsia="Times New Roman" w:hAnsi="Times New Roman"/>
          <w:b w:val="1"/>
          <w:i w:val="0"/>
          <w:color w:val="000000"/>
          <w:sz w:val="24"/>
          <w:szCs w:val="24"/>
        </w:rPr>
      </w:pPr>
      <w:bookmarkStart w:colFirst="0" w:colLast="0" w:name="_heading=h.jaz5l65p3aut" w:id="6"/>
      <w:bookmarkEnd w:id="6"/>
      <w:r w:rsidDel="00000000" w:rsidR="00000000" w:rsidRPr="00000000">
        <w:rPr>
          <w:rFonts w:ascii="Times New Roman" w:cs="Times New Roman" w:eastAsia="Times New Roman" w:hAnsi="Times New Roman"/>
          <w:b w:val="1"/>
          <w:i w:val="0"/>
          <w:color w:val="000000"/>
          <w:sz w:val="24"/>
          <w:szCs w:val="24"/>
          <w:rtl w:val="0"/>
        </w:rPr>
        <w:t xml:space="preserve">3. Predictive Modeling</w:t>
      </w:r>
    </w:p>
    <w:p w:rsidR="00000000" w:rsidDel="00000000" w:rsidP="00000000" w:rsidRDefault="00000000" w:rsidRPr="00000000" w14:paraId="00000178">
      <w:pPr>
        <w:numPr>
          <w:ilvl w:val="0"/>
          <w:numId w:val="22"/>
        </w:numPr>
        <w:spacing w:after="24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Receiver Operating Characteristic (ROC) Curve Analysis:</w:t>
      </w:r>
      <w:r w:rsidDel="00000000" w:rsidR="00000000" w:rsidRPr="00000000">
        <w:rPr>
          <w:rFonts w:ascii="Times New Roman" w:cs="Times New Roman" w:eastAsia="Times New Roman" w:hAnsi="Times New Roman"/>
          <w:sz w:val="24"/>
          <w:szCs w:val="24"/>
          <w:rtl w:val="0"/>
        </w:rPr>
        <w:t xml:space="preserve"> Diagnostic accuracy of ultrasonographic parameters will be evaluated by calculating the Area Under the Curve (AUC).</w:t>
      </w:r>
    </w:p>
    <w:p w:rsidR="00000000" w:rsidDel="00000000" w:rsidP="00000000" w:rsidRDefault="00000000" w:rsidRPr="00000000" w14:paraId="00000179">
      <w:pPr>
        <w:pStyle w:val="Heading4"/>
        <w:keepNext w:val="0"/>
        <w:keepLines w:val="0"/>
        <w:spacing w:after="40" w:before="240" w:line="360" w:lineRule="auto"/>
        <w:rPr>
          <w:rFonts w:ascii="Times New Roman" w:cs="Times New Roman" w:eastAsia="Times New Roman" w:hAnsi="Times New Roman"/>
          <w:b w:val="1"/>
          <w:i w:val="0"/>
          <w:color w:val="000000"/>
          <w:sz w:val="24"/>
          <w:szCs w:val="24"/>
        </w:rPr>
      </w:pPr>
      <w:bookmarkStart w:colFirst="0" w:colLast="0" w:name="_heading=h.r7rh8gut9g5i" w:id="7"/>
      <w:bookmarkEnd w:id="7"/>
      <w:r w:rsidDel="00000000" w:rsidR="00000000" w:rsidRPr="00000000">
        <w:rPr>
          <w:rFonts w:ascii="Times New Roman" w:cs="Times New Roman" w:eastAsia="Times New Roman" w:hAnsi="Times New Roman"/>
          <w:b w:val="1"/>
          <w:i w:val="0"/>
          <w:color w:val="000000"/>
          <w:sz w:val="24"/>
          <w:szCs w:val="24"/>
          <w:rtl w:val="0"/>
        </w:rPr>
        <w:t xml:space="preserve">4. Multivariate Analysis</w:t>
      </w:r>
    </w:p>
    <w:p w:rsidR="00000000" w:rsidDel="00000000" w:rsidP="00000000" w:rsidRDefault="00000000" w:rsidRPr="00000000" w14:paraId="0000017A">
      <w:pPr>
        <w:numPr>
          <w:ilvl w:val="0"/>
          <w:numId w:val="2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models incorporating ultrasonographic and traditional variables as covariates will provide adjusted odds ratios.</w:t>
      </w:r>
    </w:p>
    <w:p w:rsidR="00000000" w:rsidDel="00000000" w:rsidP="00000000" w:rsidRDefault="00000000" w:rsidRPr="00000000" w14:paraId="0000017B">
      <w:pPr>
        <w:pStyle w:val="Heading4"/>
        <w:keepNext w:val="0"/>
        <w:keepLines w:val="0"/>
        <w:spacing w:after="40" w:before="240" w:line="360" w:lineRule="auto"/>
        <w:rPr>
          <w:rFonts w:ascii="Times New Roman" w:cs="Times New Roman" w:eastAsia="Times New Roman" w:hAnsi="Times New Roman"/>
          <w:b w:val="1"/>
          <w:i w:val="0"/>
          <w:color w:val="000000"/>
          <w:sz w:val="24"/>
          <w:szCs w:val="24"/>
        </w:rPr>
      </w:pPr>
      <w:bookmarkStart w:colFirst="0" w:colLast="0" w:name="_heading=h.dgz14la770un" w:id="8"/>
      <w:bookmarkEnd w:id="8"/>
      <w:r w:rsidDel="00000000" w:rsidR="00000000" w:rsidRPr="00000000">
        <w:rPr>
          <w:rFonts w:ascii="Times New Roman" w:cs="Times New Roman" w:eastAsia="Times New Roman" w:hAnsi="Times New Roman"/>
          <w:b w:val="1"/>
          <w:i w:val="0"/>
          <w:color w:val="000000"/>
          <w:sz w:val="24"/>
          <w:szCs w:val="24"/>
          <w:rtl w:val="0"/>
        </w:rPr>
        <w:t xml:space="preserve">5. Software and Tools</w:t>
      </w:r>
    </w:p>
    <w:p w:rsidR="00000000" w:rsidDel="00000000" w:rsidP="00000000" w:rsidRDefault="00000000" w:rsidRPr="00000000" w14:paraId="0000017C">
      <w:pPr>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analyses will be performed using SPSS or R, with a p-value of &lt;0.05 considered statistically significant.</w:t>
      </w:r>
    </w:p>
    <w:p w:rsidR="00000000" w:rsidDel="00000000" w:rsidP="00000000" w:rsidRDefault="00000000" w:rsidRPr="00000000" w14:paraId="0000017D">
      <w:pPr>
        <w:spacing w:after="28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w:t>
      </w:r>
    </w:p>
    <w:p w:rsidR="00000000" w:rsidDel="00000000" w:rsidP="00000000" w:rsidRDefault="00000000" w:rsidRPr="00000000" w14:paraId="0000018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OBSERVATION &amp; RESULTS</w:t>
      </w:r>
    </w:p>
    <w:p w:rsidR="00000000" w:rsidDel="00000000" w:rsidP="00000000" w:rsidRDefault="00000000" w:rsidRPr="00000000" w14:paraId="0000018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Demographic Data</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1A: Gender Distribution</w:t>
      </w:r>
      <w:r w:rsidDel="00000000" w:rsidR="00000000" w:rsidRPr="00000000">
        <w:rPr>
          <w:rtl w:val="0"/>
        </w:rPr>
      </w:r>
    </w:p>
    <w:tbl>
      <w:tblPr>
        <w:tblStyle w:val="Table2"/>
        <w:tblW w:w="4978.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9"/>
        <w:gridCol w:w="1567"/>
        <w:gridCol w:w="1673"/>
        <w:gridCol w:w="869"/>
        <w:tblGridChange w:id="0">
          <w:tblGrid>
            <w:gridCol w:w="869"/>
            <w:gridCol w:w="1567"/>
            <w:gridCol w:w="1673"/>
            <w:gridCol w:w="869"/>
          </w:tblGrid>
        </w:tblGridChange>
      </w:tblGrid>
      <w:tr>
        <w:trPr>
          <w:cantSplit w:val="0"/>
          <w:tblHeader w:val="1"/>
        </w:trPr>
        <w:tc>
          <w:tcPr>
            <w:vAlign w:val="center"/>
          </w:tcPr>
          <w:p w:rsidR="00000000" w:rsidDel="00000000" w:rsidP="00000000" w:rsidRDefault="00000000" w:rsidRPr="00000000" w14:paraId="0000018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Gender</w:t>
            </w:r>
          </w:p>
        </w:tc>
        <w:tc>
          <w:tcPr>
            <w:vAlign w:val="center"/>
          </w:tcPr>
          <w:p w:rsidR="00000000" w:rsidDel="00000000" w:rsidP="00000000" w:rsidRDefault="00000000" w:rsidRPr="00000000" w14:paraId="0000018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(N)</w:t>
            </w:r>
          </w:p>
        </w:tc>
        <w:tc>
          <w:tcPr>
            <w:vAlign w:val="center"/>
          </w:tcPr>
          <w:p w:rsidR="00000000" w:rsidDel="00000000" w:rsidP="00000000" w:rsidRDefault="00000000" w:rsidRPr="00000000" w14:paraId="0000018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Percentage (%)</w:t>
            </w:r>
          </w:p>
        </w:tc>
        <w:tc>
          <w:tcPr>
            <w:vAlign w:val="center"/>
          </w:tcPr>
          <w:p w:rsidR="00000000" w:rsidDel="00000000" w:rsidP="00000000" w:rsidRDefault="00000000" w:rsidRPr="00000000" w14:paraId="0000018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c>
          <w:tcPr>
            <w:vAlign w:val="center"/>
          </w:tcPr>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vAlign w:val="center"/>
          </w:tcPr>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w:t>
            </w:r>
          </w:p>
        </w:tc>
      </w:tr>
      <w:tr>
        <w:trPr>
          <w:cantSplit w:val="0"/>
          <w:tblHeader w:val="0"/>
        </w:trPr>
        <w:tc>
          <w:tcPr>
            <w:vAlign w:val="center"/>
          </w:tcPr>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tc>
        <w:tc>
          <w:tcPr>
            <w:vAlign w:val="center"/>
          </w:tcPr>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vAlign w:val="center"/>
          </w:tcPr>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vAlign w:val="center"/>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0088" cy="2782666"/>
            <wp:effectExtent b="0" l="0" r="0" t="0"/>
            <wp:docPr descr="Chart" id="15" name="image9.png"/>
            <a:graphic>
              <a:graphicData uri="http://schemas.openxmlformats.org/drawingml/2006/picture">
                <pic:pic>
                  <pic:nvPicPr>
                    <pic:cNvPr descr="Chart" id="0" name="image9.png"/>
                    <pic:cNvPicPr preferRelativeResize="0"/>
                  </pic:nvPicPr>
                  <pic:blipFill>
                    <a:blip r:embed="rId8"/>
                    <a:srcRect b="0" l="0" r="0" t="0"/>
                    <a:stretch>
                      <a:fillRect/>
                    </a:stretch>
                  </pic:blipFill>
                  <pic:spPr>
                    <a:xfrm>
                      <a:off x="0" y="0"/>
                      <a:ext cx="4510088" cy="2782666"/>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The gender distribution was nearly equal, with 52% males and 48% females. The absence of significant differences (p = 0.58) between genders in the study suggests that gender is not a determining factor in the prediction of difficult airway outcomes.</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1B: Age Distribution</w:t>
      </w:r>
      <w:r w:rsidDel="00000000" w:rsidR="00000000" w:rsidRPr="00000000">
        <w:rPr>
          <w:rtl w:val="0"/>
        </w:rPr>
      </w:r>
    </w:p>
    <w:tbl>
      <w:tblPr>
        <w:tblStyle w:val="Table3"/>
        <w:tblW w:w="73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567"/>
        <w:gridCol w:w="1673"/>
        <w:gridCol w:w="1226"/>
        <w:gridCol w:w="869"/>
        <w:tblGridChange w:id="0">
          <w:tblGrid>
            <w:gridCol w:w="1975"/>
            <w:gridCol w:w="1567"/>
            <w:gridCol w:w="1673"/>
            <w:gridCol w:w="1226"/>
            <w:gridCol w:w="869"/>
          </w:tblGrid>
        </w:tblGridChange>
      </w:tblGrid>
      <w:tr>
        <w:trPr>
          <w:cantSplit w:val="0"/>
          <w:tblHeader w:val="1"/>
        </w:trPr>
        <w:tc>
          <w:tcPr>
            <w:vAlign w:val="center"/>
          </w:tcPr>
          <w:p w:rsidR="00000000" w:rsidDel="00000000" w:rsidP="00000000" w:rsidRDefault="00000000" w:rsidRPr="00000000" w14:paraId="0000019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Age Range (years)</w:t>
            </w:r>
          </w:p>
        </w:tc>
        <w:tc>
          <w:tcPr>
            <w:vAlign w:val="center"/>
          </w:tcPr>
          <w:p w:rsidR="00000000" w:rsidDel="00000000" w:rsidP="00000000" w:rsidRDefault="00000000" w:rsidRPr="00000000" w14:paraId="0000019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(N)</w:t>
            </w:r>
          </w:p>
        </w:tc>
        <w:tc>
          <w:tcPr>
            <w:vAlign w:val="center"/>
          </w:tcPr>
          <w:p w:rsidR="00000000" w:rsidDel="00000000" w:rsidP="00000000" w:rsidRDefault="00000000" w:rsidRPr="00000000" w14:paraId="0000019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Percentage (%)</w:t>
            </w:r>
          </w:p>
        </w:tc>
        <w:tc>
          <w:tcPr>
            <w:vAlign w:val="center"/>
          </w:tcPr>
          <w:p w:rsidR="00000000" w:rsidDel="00000000" w:rsidP="00000000" w:rsidRDefault="00000000" w:rsidRPr="00000000" w14:paraId="0000019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 SD</w:t>
            </w:r>
          </w:p>
        </w:tc>
        <w:tc>
          <w:tcPr>
            <w:vAlign w:val="center"/>
          </w:tcPr>
          <w:p w:rsidR="00000000" w:rsidDel="00000000" w:rsidP="00000000" w:rsidRDefault="00000000" w:rsidRPr="00000000" w14:paraId="0000019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20–30</w:t>
            </w:r>
          </w:p>
        </w:tc>
        <w:tc>
          <w:tcPr>
            <w:vAlign w:val="center"/>
          </w:tcPr>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r>
      <w:tr>
        <w:trPr>
          <w:cantSplit w:val="0"/>
          <w:tblHeader w:val="0"/>
        </w:trPr>
        <w:tc>
          <w:tcPr>
            <w:vAlign w:val="center"/>
          </w:tcPr>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31–40</w:t>
            </w:r>
          </w:p>
        </w:tc>
        <w:tc>
          <w:tcPr>
            <w:vAlign w:val="center"/>
          </w:tcPr>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Align w:val="center"/>
          </w:tcPr>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41–50</w:t>
            </w:r>
          </w:p>
        </w:tc>
        <w:tc>
          <w:tcPr>
            <w:vAlign w:val="center"/>
          </w:tcPr>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vAlign w:val="center"/>
          </w:tcPr>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&gt;50</w:t>
            </w:r>
          </w:p>
        </w:tc>
        <w:tc>
          <w:tcPr>
            <w:vAlign w:val="center"/>
          </w:tcPr>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Align w:val="center"/>
          </w:tcPr>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10</w:t>
            </w:r>
          </w:p>
        </w:tc>
        <w:tc>
          <w:tcPr>
            <w:vAlign w:val="center"/>
          </w:tcPr>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A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13" name="image3.png">
              <a:extLst>
                <a:ext uri="http://customooxmlschemas.google.com/">
                  <go:docsCustomData xmlns:go="http://customooxmlschemas.google.com/" roundtripId="0"/>
                </a:ext>
              </a:extLst>
            </wp:docPr>
            <a:graphic>
              <a:graphicData uri="http://schemas.openxmlformats.org/drawingml/2006/picture">
                <pic:pic>
                  <pic:nvPicPr>
                    <pic:cNvPr descr="Chart" id="0" name="image3.png"/>
                    <pic:cNvPicPr preferRelativeResize="0"/>
                  </pic:nvPicPr>
                  <pic:blipFill>
                    <a:blip r:embed="rId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Patients predominantly fell within the 41–50 age group (43%), with a mean age of 45 years. No significant correlation was observed between age and airway difficulty (p = 0.35), indicating that airway challenges are distributed across age groups without a notable age bias.</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1C: BMI Distribution</w:t>
      </w:r>
      <w:r w:rsidDel="00000000" w:rsidR="00000000" w:rsidRPr="00000000">
        <w:rPr>
          <w:rtl w:val="0"/>
        </w:rPr>
      </w:r>
    </w:p>
    <w:tbl>
      <w:tblPr>
        <w:tblStyle w:val="Table4"/>
        <w:tblW w:w="7435.999999999999"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1"/>
        <w:gridCol w:w="1567"/>
        <w:gridCol w:w="1673"/>
        <w:gridCol w:w="1226"/>
        <w:gridCol w:w="869"/>
        <w:tblGridChange w:id="0">
          <w:tblGrid>
            <w:gridCol w:w="2101"/>
            <w:gridCol w:w="1567"/>
            <w:gridCol w:w="1673"/>
            <w:gridCol w:w="1226"/>
            <w:gridCol w:w="869"/>
          </w:tblGrid>
        </w:tblGridChange>
      </w:tblGrid>
      <w:tr>
        <w:trPr>
          <w:cantSplit w:val="0"/>
          <w:tblHeader w:val="1"/>
        </w:trPr>
        <w:tc>
          <w:tcPr>
            <w:vAlign w:val="center"/>
          </w:tcPr>
          <w:p w:rsidR="00000000" w:rsidDel="00000000" w:rsidP="00000000" w:rsidRDefault="00000000" w:rsidRPr="00000000" w14:paraId="000001B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BMI Range (kg/m²)</w:t>
            </w:r>
          </w:p>
        </w:tc>
        <w:tc>
          <w:tcPr>
            <w:vAlign w:val="center"/>
          </w:tcPr>
          <w:p w:rsidR="00000000" w:rsidDel="00000000" w:rsidP="00000000" w:rsidRDefault="00000000" w:rsidRPr="00000000" w14:paraId="000001B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(N)</w:t>
            </w:r>
          </w:p>
        </w:tc>
        <w:tc>
          <w:tcPr>
            <w:vAlign w:val="center"/>
          </w:tcPr>
          <w:p w:rsidR="00000000" w:rsidDel="00000000" w:rsidP="00000000" w:rsidRDefault="00000000" w:rsidRPr="00000000" w14:paraId="000001B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Percentage (%)</w:t>
            </w:r>
          </w:p>
        </w:tc>
        <w:tc>
          <w:tcPr>
            <w:vAlign w:val="center"/>
          </w:tcPr>
          <w:p w:rsidR="00000000" w:rsidDel="00000000" w:rsidP="00000000" w:rsidRDefault="00000000" w:rsidRPr="00000000" w14:paraId="000001B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 SD</w:t>
            </w:r>
          </w:p>
        </w:tc>
        <w:tc>
          <w:tcPr>
            <w:vAlign w:val="center"/>
          </w:tcPr>
          <w:p w:rsidR="00000000" w:rsidDel="00000000" w:rsidP="00000000" w:rsidRDefault="00000000" w:rsidRPr="00000000" w14:paraId="000001B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25–29</w:t>
            </w:r>
          </w:p>
        </w:tc>
        <w:tc>
          <w:tcPr>
            <w:vAlign w:val="center"/>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r>
      <w:tr>
        <w:trPr>
          <w:cantSplit w:val="0"/>
          <w:tblHeader w:val="0"/>
        </w:trPr>
        <w:tc>
          <w:tcPr>
            <w:vAlign w:val="center"/>
          </w:tcPr>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30–34</w:t>
            </w:r>
          </w:p>
        </w:tc>
        <w:tc>
          <w:tcPr>
            <w:vAlign w:val="center"/>
          </w:tcPr>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vAlign w:val="center"/>
          </w:tcPr>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vAlign w:val="center"/>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≥35</w:t>
                </w:r>
              </w:sdtContent>
            </w:sdt>
          </w:p>
        </w:tc>
        <w:tc>
          <w:tcPr>
            <w:vAlign w:val="center"/>
          </w:tcPr>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vAlign w:val="center"/>
          </w:tcPr>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vAlign w:val="center"/>
          </w:tcPr>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3.5</w:t>
            </w:r>
          </w:p>
        </w:tc>
        <w:tc>
          <w:tcPr>
            <w:vAlign w:val="center"/>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3" name="image18.png">
              <a:extLst>
                <a:ext uri="http://customooxmlschemas.google.com/">
                  <go:docsCustomData xmlns:go="http://customooxmlschemas.google.com/" roundtripId="2"/>
                </a:ext>
              </a:extLst>
            </wp:docPr>
            <a:graphic>
              <a:graphicData uri="http://schemas.openxmlformats.org/drawingml/2006/picture">
                <pic:pic>
                  <pic:nvPicPr>
                    <pic:cNvPr descr="Chart" id="0" name="image18.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A significant proportion of the cohort (48%) had BMI values between 30–34 kg/m², with a mean BMI of 32. The statistically significant relationship (p = 0.02*) highlights the importance of BMI in predicting difficult airway outcomes, as increased adiposity directly influences airway anatomy. </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Baseline Clinical Characteristics</w:t>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2A: Comorbidities</w:t>
      </w:r>
      <w:r w:rsidDel="00000000" w:rsidR="00000000" w:rsidRPr="00000000">
        <w:rPr>
          <w:rtl w:val="0"/>
        </w:rPr>
      </w:r>
    </w:p>
    <w:tbl>
      <w:tblPr>
        <w:tblStyle w:val="Table5"/>
        <w:tblW w:w="6604.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1567"/>
        <w:gridCol w:w="1673"/>
        <w:gridCol w:w="869"/>
        <w:tblGridChange w:id="0">
          <w:tblGrid>
            <w:gridCol w:w="2495"/>
            <w:gridCol w:w="1567"/>
            <w:gridCol w:w="1673"/>
            <w:gridCol w:w="869"/>
          </w:tblGrid>
        </w:tblGridChange>
      </w:tblGrid>
      <w:tr>
        <w:trPr>
          <w:cantSplit w:val="0"/>
          <w:tblHeader w:val="1"/>
        </w:trPr>
        <w:tc>
          <w:tcPr>
            <w:vAlign w:val="center"/>
          </w:tcPr>
          <w:p w:rsidR="00000000" w:rsidDel="00000000" w:rsidP="00000000" w:rsidRDefault="00000000" w:rsidRPr="00000000" w14:paraId="000001C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Comorbidity</w:t>
            </w:r>
          </w:p>
        </w:tc>
        <w:tc>
          <w:tcPr>
            <w:vAlign w:val="center"/>
          </w:tcPr>
          <w:p w:rsidR="00000000" w:rsidDel="00000000" w:rsidP="00000000" w:rsidRDefault="00000000" w:rsidRPr="00000000" w14:paraId="000001C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(N)</w:t>
            </w:r>
          </w:p>
        </w:tc>
        <w:tc>
          <w:tcPr>
            <w:vAlign w:val="center"/>
          </w:tcPr>
          <w:p w:rsidR="00000000" w:rsidDel="00000000" w:rsidP="00000000" w:rsidRDefault="00000000" w:rsidRPr="00000000" w14:paraId="000001C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Percentage (%)</w:t>
            </w:r>
          </w:p>
        </w:tc>
        <w:tc>
          <w:tcPr>
            <w:vAlign w:val="center"/>
          </w:tcPr>
          <w:p w:rsidR="00000000" w:rsidDel="00000000" w:rsidP="00000000" w:rsidRDefault="00000000" w:rsidRPr="00000000" w14:paraId="000001C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Mellitus</w:t>
            </w:r>
          </w:p>
        </w:tc>
        <w:tc>
          <w:tcPr>
            <w:vAlign w:val="center"/>
          </w:tcPr>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vAlign w:val="center"/>
          </w:tcPr>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r>
      <w:tr>
        <w:trPr>
          <w:cantSplit w:val="0"/>
          <w:tblHeader w:val="0"/>
        </w:trPr>
        <w:tc>
          <w:tcPr>
            <w:vAlign w:val="center"/>
          </w:tcPr>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Obstructive Sleep Apnea</w:t>
            </w:r>
          </w:p>
        </w:tc>
        <w:tc>
          <w:tcPr>
            <w:vAlign w:val="center"/>
          </w:tcPr>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vAlign w:val="center"/>
          </w:tcPr>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vAlign w:val="center"/>
          </w:tcPr>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Hypothyroidism</w:t>
            </w:r>
          </w:p>
        </w:tc>
        <w:tc>
          <w:tcPr>
            <w:vAlign w:val="center"/>
          </w:tcPr>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r>
    </w:tbl>
    <w:p w:rsidR="00000000" w:rsidDel="00000000" w:rsidP="00000000" w:rsidRDefault="00000000" w:rsidRPr="00000000" w14:paraId="000001D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9" name="image2.png">
              <a:extLst>
                <a:ext uri="http://customooxmlschemas.google.com/">
                  <go:docsCustomData xmlns:go="http://customooxmlschemas.google.com/" roundtripId="3"/>
                </a:ext>
              </a:extLst>
            </wp:docPr>
            <a:graphic>
              <a:graphicData uri="http://schemas.openxmlformats.org/drawingml/2006/picture">
                <pic:pic>
                  <pic:nvPicPr>
                    <pic:cNvPr descr="Chart" id="0" name="image2.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Comorbidities such as diabetes (29%, p = 0.04*) and obstructive sleep apnea (43%, p = 0.01*) were significantly associated with airway challenges, underscoring their importance in preoperative risk stratification. Hypothyroidism, while prevalent in 19%, did not show a statistically significant impact (p = 0.12), but may still require attention due to its indirect effects on metabolism and airway tone.</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2B: ASA Grades</w:t>
      </w:r>
      <w:r w:rsidDel="00000000" w:rsidR="00000000" w:rsidRPr="00000000">
        <w:rPr>
          <w:rtl w:val="0"/>
        </w:rPr>
      </w:r>
    </w:p>
    <w:tbl>
      <w:tblPr>
        <w:tblStyle w:val="Table6"/>
        <w:tblW w:w="5398.000000000001"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9"/>
        <w:gridCol w:w="1567"/>
        <w:gridCol w:w="1673"/>
        <w:gridCol w:w="869"/>
        <w:tblGridChange w:id="0">
          <w:tblGrid>
            <w:gridCol w:w="1289"/>
            <w:gridCol w:w="1567"/>
            <w:gridCol w:w="1673"/>
            <w:gridCol w:w="869"/>
          </w:tblGrid>
        </w:tblGridChange>
      </w:tblGrid>
      <w:tr>
        <w:trPr>
          <w:cantSplit w:val="0"/>
          <w:tblHeader w:val="1"/>
        </w:trPr>
        <w:tc>
          <w:tcPr>
            <w:vAlign w:val="center"/>
          </w:tcPr>
          <w:p w:rsidR="00000000" w:rsidDel="00000000" w:rsidP="00000000" w:rsidRDefault="00000000" w:rsidRPr="00000000" w14:paraId="000001D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ASA Grade</w:t>
            </w:r>
          </w:p>
        </w:tc>
        <w:tc>
          <w:tcPr>
            <w:vAlign w:val="center"/>
          </w:tcPr>
          <w:p w:rsidR="00000000" w:rsidDel="00000000" w:rsidP="00000000" w:rsidRDefault="00000000" w:rsidRPr="00000000" w14:paraId="000001D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(N)</w:t>
            </w:r>
          </w:p>
        </w:tc>
        <w:tc>
          <w:tcPr>
            <w:vAlign w:val="center"/>
          </w:tcPr>
          <w:p w:rsidR="00000000" w:rsidDel="00000000" w:rsidP="00000000" w:rsidRDefault="00000000" w:rsidRPr="00000000" w14:paraId="000001E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Percentage (%)</w:t>
            </w:r>
          </w:p>
        </w:tc>
        <w:tc>
          <w:tcPr>
            <w:vAlign w:val="center"/>
          </w:tcPr>
          <w:p w:rsidR="00000000" w:rsidDel="00000000" w:rsidP="00000000" w:rsidRDefault="00000000" w:rsidRPr="00000000" w14:paraId="000001E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II</w:t>
            </w:r>
          </w:p>
        </w:tc>
        <w:tc>
          <w:tcPr>
            <w:vAlign w:val="center"/>
          </w:tcPr>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vAlign w:val="center"/>
          </w:tcPr>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bookmarkStart w:colFirst="0" w:colLast="0" w:name="_heading=h.gjdgxs" w:id="9"/>
            <w:bookmarkEnd w:id="9"/>
            <w:r w:rsidDel="00000000" w:rsidR="00000000" w:rsidRPr="00000000">
              <w:rPr>
                <w:rFonts w:ascii="Times New Roman" w:cs="Times New Roman" w:eastAsia="Times New Roman" w:hAnsi="Times New Roman"/>
                <w:sz w:val="24"/>
                <w:szCs w:val="24"/>
                <w:rtl w:val="0"/>
              </w:rPr>
              <w:t xml:space="preserve">76%</w:t>
            </w:r>
          </w:p>
        </w:tc>
        <w:tc>
          <w:tcPr>
            <w:vAlign w:val="center"/>
          </w:tcPr>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r>
      <w:tr>
        <w:trPr>
          <w:cantSplit w:val="0"/>
          <w:tblHeader w:val="0"/>
        </w:trPr>
        <w:tc>
          <w:tcPr>
            <w:vAlign w:val="center"/>
          </w:tcPr>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III</w:t>
            </w:r>
          </w:p>
        </w:tc>
        <w:tc>
          <w:tcPr>
            <w:vAlign w:val="center"/>
          </w:tcPr>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Align w:val="center"/>
          </w:tcPr>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12" name="image13.png">
              <a:extLst>
                <a:ext uri="http://customooxmlschemas.google.com/">
                  <go:docsCustomData xmlns:go="http://customooxmlschemas.google.com/" roundtripId="4"/>
                </a:ext>
              </a:extLst>
            </wp:docPr>
            <a:graphic>
              <a:graphicData uri="http://schemas.openxmlformats.org/drawingml/2006/picture">
                <pic:pic>
                  <pic:nvPicPr>
                    <pic:cNvPr descr="Chart" id="0" name="image13.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The majority of patients (76%) were classified as ASA Grade II, indicative of moderate systemic disease. Although no significant differences were observed in airway outcomes across ASA grades (p = 0.09), the predominance of higher ASA grades emphasizes the need for vigilant airway assessment in patients with systemic comorbidities.</w:t>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3: Mallampati Scores</w:t>
      </w:r>
    </w:p>
    <w:tbl>
      <w:tblPr>
        <w:tblStyle w:val="Table7"/>
        <w:tblW w:w="3777.0000000000005"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980"/>
        <w:gridCol w:w="869"/>
        <w:tblGridChange w:id="0">
          <w:tblGrid>
            <w:gridCol w:w="1928"/>
            <w:gridCol w:w="980"/>
            <w:gridCol w:w="869"/>
          </w:tblGrid>
        </w:tblGridChange>
      </w:tblGrid>
      <w:tr>
        <w:trPr>
          <w:cantSplit w:val="0"/>
          <w:tblHeader w:val="1"/>
        </w:trPr>
        <w:tc>
          <w:tcPr>
            <w:vAlign w:val="center"/>
          </w:tcPr>
          <w:p w:rsidR="00000000" w:rsidDel="00000000" w:rsidP="00000000" w:rsidRDefault="00000000" w:rsidRPr="00000000" w14:paraId="000001E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Mallampati Score</w:t>
            </w:r>
          </w:p>
        </w:tc>
        <w:tc>
          <w:tcPr>
            <w:vAlign w:val="center"/>
          </w:tcPr>
          <w:p w:rsidR="00000000" w:rsidDel="00000000" w:rsidP="00000000" w:rsidRDefault="00000000" w:rsidRPr="00000000" w14:paraId="000001E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 (%)</w:t>
            </w:r>
          </w:p>
        </w:tc>
        <w:tc>
          <w:tcPr>
            <w:vAlign w:val="center"/>
          </w:tcPr>
          <w:p w:rsidR="00000000" w:rsidDel="00000000" w:rsidP="00000000" w:rsidRDefault="00000000" w:rsidRPr="00000000" w14:paraId="000001F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I</w:t>
            </w:r>
          </w:p>
        </w:tc>
        <w:tc>
          <w:tcPr>
            <w:vAlign w:val="center"/>
          </w:tcPr>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(29%)</w:t>
            </w:r>
          </w:p>
        </w:tc>
        <w:tc>
          <w:tcPr>
            <w:vAlign w:val="center"/>
          </w:tcPr>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vAlign w:val="center"/>
          </w:tcPr>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II</w:t>
            </w:r>
          </w:p>
        </w:tc>
        <w:tc>
          <w:tcPr>
            <w:vAlign w:val="center"/>
          </w:tcPr>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(48%)</w:t>
            </w:r>
          </w:p>
        </w:tc>
        <w:tc>
          <w:tcPr>
            <w:vAlign w:val="center"/>
          </w:tcPr>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III</w:t>
            </w:r>
          </w:p>
        </w:tc>
        <w:tc>
          <w:tcPr>
            <w:vAlign w:val="center"/>
          </w:tcPr>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(19%)</w:t>
            </w:r>
          </w:p>
        </w:tc>
        <w:tc>
          <w:tcPr>
            <w:vAlign w:val="center"/>
          </w:tcPr>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IV</w:t>
            </w:r>
          </w:p>
        </w:tc>
        <w:tc>
          <w:tcPr>
            <w:vAlign w:val="center"/>
          </w:tcPr>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(4%)</w:t>
            </w:r>
          </w:p>
        </w:tc>
        <w:tc>
          <w:tcPr>
            <w:vAlign w:val="center"/>
          </w:tcPr>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17" name="image14.png">
              <a:extLst>
                <a:ext uri="http://customooxmlschemas.google.com/">
                  <go:docsCustomData xmlns:go="http://customooxmlschemas.google.com/" roundtripId="5"/>
                </a:ext>
              </a:extLst>
            </wp:docPr>
            <a:graphic>
              <a:graphicData uri="http://schemas.openxmlformats.org/drawingml/2006/picture">
                <pic:pic>
                  <pic:nvPicPr>
                    <pic:cNvPr descr="Chart" id="0" name="image14.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Patients with higher Mallampati grades (III and IV) exhibited significantly greater airway challenges (p = 0.01*). This reinforces the value of Mallampati grading in preoperative assessment while advocating for its integration with ultrasonographic evaluations to enhance predictive accuracy.</w:t>
      </w:r>
    </w:p>
    <w:p w:rsidR="00000000" w:rsidDel="00000000" w:rsidP="00000000" w:rsidRDefault="00000000" w:rsidRPr="00000000" w14:paraId="000001F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4: Comorbidities Across BMI Categories</w:t>
      </w:r>
    </w:p>
    <w:tbl>
      <w:tblPr>
        <w:tblStyle w:val="Table8"/>
        <w:tblW w:w="490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420"/>
        <w:gridCol w:w="1034"/>
        <w:gridCol w:w="869"/>
        <w:tblGridChange w:id="0">
          <w:tblGrid>
            <w:gridCol w:w="1582"/>
            <w:gridCol w:w="1420"/>
            <w:gridCol w:w="1034"/>
            <w:gridCol w:w="869"/>
          </w:tblGrid>
        </w:tblGridChange>
      </w:tblGrid>
      <w:tr>
        <w:trPr>
          <w:cantSplit w:val="0"/>
          <w:tblHeader w:val="1"/>
        </w:trPr>
        <w:tc>
          <w:tcPr>
            <w:vAlign w:val="center"/>
          </w:tcPr>
          <w:p w:rsidR="00000000" w:rsidDel="00000000" w:rsidP="00000000" w:rsidRDefault="00000000" w:rsidRPr="00000000" w14:paraId="0000020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BMI Category</w:t>
            </w:r>
          </w:p>
        </w:tc>
        <w:tc>
          <w:tcPr>
            <w:vAlign w:val="center"/>
          </w:tcPr>
          <w:p w:rsidR="00000000" w:rsidDel="00000000" w:rsidP="00000000" w:rsidRDefault="00000000" w:rsidRPr="00000000" w14:paraId="0000020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Diabetes (%)</w:t>
            </w:r>
          </w:p>
        </w:tc>
        <w:tc>
          <w:tcPr>
            <w:vAlign w:val="center"/>
          </w:tcPr>
          <w:p w:rsidR="00000000" w:rsidDel="00000000" w:rsidP="00000000" w:rsidRDefault="00000000" w:rsidRPr="00000000" w14:paraId="0000020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OSA (%)</w:t>
            </w:r>
          </w:p>
        </w:tc>
        <w:tc>
          <w:tcPr>
            <w:vAlign w:val="center"/>
          </w:tcPr>
          <w:p w:rsidR="00000000" w:rsidDel="00000000" w:rsidP="00000000" w:rsidRDefault="00000000" w:rsidRPr="00000000" w14:paraId="0000020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30-32 kg/m²</w:t>
            </w:r>
          </w:p>
        </w:tc>
        <w:tc>
          <w:tcPr>
            <w:vAlign w:val="center"/>
          </w:tcPr>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(50%)</w:t>
            </w:r>
          </w:p>
        </w:tc>
        <w:tc>
          <w:tcPr>
            <w:vAlign w:val="cente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(44%)</w:t>
            </w:r>
          </w:p>
        </w:tc>
        <w:tc>
          <w:tcPr>
            <w:vAlign w:val="center"/>
          </w:tcPr>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r>
        <w:trPr>
          <w:cantSplit w:val="0"/>
          <w:tblHeader w:val="0"/>
        </w:trPr>
        <w:tc>
          <w:tcPr>
            <w:vAlign w:val="center"/>
          </w:tcPr>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32-35 kg/m²</w:t>
            </w:r>
          </w:p>
        </w:tc>
        <w:tc>
          <w:tcPr>
            <w:vAlign w:val="center"/>
          </w:tcPr>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(50%)</w:t>
            </w:r>
          </w:p>
        </w:tc>
        <w:tc>
          <w:tcPr>
            <w:vAlign w:val="center"/>
          </w:tcPr>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(56%)</w:t>
            </w:r>
          </w:p>
        </w:tc>
        <w:tc>
          <w:tcPr>
            <w:vAlign w:val="center"/>
          </w:tcPr>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4" name="image6.png">
              <a:extLst>
                <a:ext uri="http://customooxmlschemas.google.com/">
                  <go:docsCustomData xmlns:go="http://customooxmlschemas.google.com/" roundtripId="6"/>
                </a:ext>
              </a:extLst>
            </wp:docPr>
            <a:graphic>
              <a:graphicData uri="http://schemas.openxmlformats.org/drawingml/2006/picture">
                <pic:pic>
                  <pic:nvPicPr>
                    <pic:cNvPr descr="Chart" id="0" name="image6.png"/>
                    <pic:cNvPicPr preferRelativeResize="0"/>
                  </pic:nvPicPr>
                  <pic:blipFill>
                    <a:blip r:embed="rId1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A higher prevalence of comorbidities was observed in patients with BMI &gt; 32 kg/m², with statistically significant associations for diabetes (50%, p = 0.03*) and obstructive sleep apnea (56%). These findings further validate the compounding impact of obesity-related conditions on airway difficulty.</w:t>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5: Ultrasonographic Parameters in Relation to Mallampati Scores</w:t>
      </w:r>
    </w:p>
    <w:tbl>
      <w:tblPr>
        <w:tblStyle w:val="Table9"/>
        <w:tblW w:w="9469.999999999998"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4"/>
        <w:gridCol w:w="2797"/>
        <w:gridCol w:w="3024"/>
        <w:gridCol w:w="835"/>
        <w:tblGridChange w:id="0">
          <w:tblGrid>
            <w:gridCol w:w="2814"/>
            <w:gridCol w:w="2797"/>
            <w:gridCol w:w="3024"/>
            <w:gridCol w:w="835"/>
          </w:tblGrid>
        </w:tblGridChange>
      </w:tblGrid>
      <w:tr>
        <w:trPr>
          <w:cantSplit w:val="0"/>
          <w:tblHeader w:val="1"/>
        </w:trPr>
        <w:tc>
          <w:tcPr>
            <w:vAlign w:val="center"/>
          </w:tcPr>
          <w:p w:rsidR="00000000" w:rsidDel="00000000" w:rsidP="00000000" w:rsidRDefault="00000000" w:rsidRPr="00000000" w14:paraId="0000021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vAlign w:val="center"/>
          </w:tcPr>
          <w:p w:rsidR="00000000" w:rsidDel="00000000" w:rsidP="00000000" w:rsidRDefault="00000000" w:rsidRPr="00000000" w14:paraId="0000021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Mallampati I-II (Mean ± SD)</w:t>
            </w:r>
          </w:p>
        </w:tc>
        <w:tc>
          <w:tcPr>
            <w:vAlign w:val="center"/>
          </w:tcPr>
          <w:p w:rsidR="00000000" w:rsidDel="00000000" w:rsidP="00000000" w:rsidRDefault="00000000" w:rsidRPr="00000000" w14:paraId="0000021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Mallampati III-IV (Mean ± SD)</w:t>
            </w:r>
          </w:p>
        </w:tc>
        <w:tc>
          <w:tcPr>
            <w:vAlign w:val="center"/>
          </w:tcPr>
          <w:p w:rsidR="00000000" w:rsidDel="00000000" w:rsidP="00000000" w:rsidRDefault="00000000" w:rsidRPr="00000000" w14:paraId="0000021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 (mm)</w:t>
            </w:r>
          </w:p>
        </w:tc>
        <w:tc>
          <w:tcPr>
            <w:vAlign w:val="center"/>
          </w:tcPr>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 ± 1.2</w:t>
            </w:r>
          </w:p>
        </w:tc>
        <w:tc>
          <w:tcPr>
            <w:vAlign w:val="center"/>
          </w:tcPr>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 ± 1.5</w:t>
            </w:r>
          </w:p>
        </w:tc>
        <w:tc>
          <w:tcPr>
            <w:vAlign w:val="center"/>
          </w:tcPr>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vAlign w:val="center"/>
          </w:tcPr>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Neck Thickness (mm)</w:t>
            </w:r>
          </w:p>
        </w:tc>
        <w:tc>
          <w:tcPr>
            <w:vAlign w:val="center"/>
          </w:tcPr>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 0.5</w:t>
            </w:r>
          </w:p>
        </w:tc>
        <w:tc>
          <w:tcPr>
            <w:vAlign w:val="center"/>
          </w:tcPr>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0.8</w:t>
            </w:r>
          </w:p>
        </w:tc>
        <w:tc>
          <w:tcPr>
            <w:vAlign w:val="center"/>
          </w:tcPr>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r>
    </w:tbl>
    <w:p w:rsidR="00000000" w:rsidDel="00000000" w:rsidP="00000000" w:rsidRDefault="00000000" w:rsidRPr="00000000" w14:paraId="0000021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20" name="image10.png">
              <a:extLst>
                <a:ext uri="http://customooxmlschemas.google.com/">
                  <go:docsCustomData xmlns:go="http://customooxmlschemas.google.com/" roundtripId="7"/>
                </a:ext>
              </a:extLst>
            </wp:docPr>
            <a:graphic>
              <a:graphicData uri="http://schemas.openxmlformats.org/drawingml/2006/picture">
                <pic:pic>
                  <pic:nvPicPr>
                    <pic:cNvPr descr="Chart" id="0" name="image10.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Significant differences in skin-to-epiglottis distance (p = 0.01*) and anterior neck thickness (p = 0.02*) between lower (I-II) and higher (III-IV) Mallampati grades highlight the potential of ultrasonographic parameters as objective predictors of airway difficulty. These measures provide a quantifiable extension to subjective grading systems.</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6: Skin-to-Epiglottis Distance</w:t>
      </w:r>
    </w:p>
    <w:tbl>
      <w:tblPr>
        <w:tblStyle w:val="Table10"/>
        <w:tblW w:w="643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1226"/>
        <w:gridCol w:w="1927"/>
        <w:gridCol w:w="869"/>
        <w:tblGridChange w:id="0">
          <w:tblGrid>
            <w:gridCol w:w="2409"/>
            <w:gridCol w:w="1226"/>
            <w:gridCol w:w="1927"/>
            <w:gridCol w:w="869"/>
          </w:tblGrid>
        </w:tblGridChange>
      </w:tblGrid>
      <w:tr>
        <w:trPr>
          <w:cantSplit w:val="0"/>
          <w:tblHeader w:val="1"/>
        </w:trPr>
        <w:tc>
          <w:tcPr>
            <w:vAlign w:val="center"/>
          </w:tcPr>
          <w:p w:rsidR="00000000" w:rsidDel="00000000" w:rsidP="00000000" w:rsidRDefault="00000000" w:rsidRPr="00000000" w14:paraId="0000022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w:t>
            </w:r>
          </w:p>
        </w:tc>
        <w:tc>
          <w:tcPr>
            <w:vAlign w:val="center"/>
          </w:tcPr>
          <w:p w:rsidR="00000000" w:rsidDel="00000000" w:rsidP="00000000" w:rsidRDefault="00000000" w:rsidRPr="00000000" w14:paraId="0000022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 SD</w:t>
            </w:r>
          </w:p>
        </w:tc>
        <w:tc>
          <w:tcPr>
            <w:vAlign w:val="center"/>
          </w:tcPr>
          <w:p w:rsidR="00000000" w:rsidDel="00000000" w:rsidP="00000000" w:rsidRDefault="00000000" w:rsidRPr="00000000" w14:paraId="0000022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 (Min-Max)</w:t>
            </w:r>
          </w:p>
        </w:tc>
        <w:tc>
          <w:tcPr>
            <w:vAlign w:val="center"/>
          </w:tcPr>
          <w:p w:rsidR="00000000" w:rsidDel="00000000" w:rsidP="00000000" w:rsidRDefault="00000000" w:rsidRPr="00000000" w14:paraId="0000022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 (mm)</w:t>
            </w:r>
          </w:p>
        </w:tc>
        <w:tc>
          <w:tcPr>
            <w:vAlign w:val="center"/>
          </w:tcPr>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26.05 ± 2.4</w:t>
            </w:r>
          </w:p>
        </w:tc>
        <w:tc>
          <w:tcPr>
            <w:vAlign w:val="center"/>
          </w:tcPr>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22.0–30.8</w:t>
            </w:r>
          </w:p>
        </w:tc>
        <w:tc>
          <w:tcPr>
            <w:vAlign w:val="center"/>
          </w:tcPr>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r>
    </w:tbl>
    <w:p w:rsidR="00000000" w:rsidDel="00000000" w:rsidP="00000000" w:rsidRDefault="00000000" w:rsidRPr="00000000" w14:paraId="0000022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2" name="image17.png"/>
            <a:graphic>
              <a:graphicData uri="http://schemas.openxmlformats.org/drawingml/2006/picture">
                <pic:pic>
                  <pic:nvPicPr>
                    <pic:cNvPr descr="Chart" id="0" name="image17.png"/>
                    <pic:cNvPicPr preferRelativeResize="0"/>
                  </pic:nvPicPr>
                  <pic:blipFill>
                    <a:blip r:embed="rId1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A mean skin-to-epiglottis distance of 26.05 mm, with a statistically significant range (p = 0.02*), aligns with established literature as a key predictor of difficult intubation. This parameter offers an essential, non-invasive diagnostic criterion for preoperative evaluations.</w:t>
      </w:r>
    </w:p>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7: Submental and Anterior Neck Thickness</w:t>
      </w:r>
    </w:p>
    <w:tbl>
      <w:tblPr>
        <w:tblStyle w:val="Table11"/>
        <w:tblW w:w="7149.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8"/>
        <w:gridCol w:w="1845"/>
        <w:gridCol w:w="1927"/>
        <w:gridCol w:w="869"/>
        <w:tblGridChange w:id="0">
          <w:tblGrid>
            <w:gridCol w:w="2508"/>
            <w:gridCol w:w="1845"/>
            <w:gridCol w:w="1927"/>
            <w:gridCol w:w="869"/>
          </w:tblGrid>
        </w:tblGridChange>
      </w:tblGrid>
      <w:tr>
        <w:trPr>
          <w:cantSplit w:val="0"/>
          <w:tblHeader w:val="1"/>
        </w:trPr>
        <w:tc>
          <w:tcPr>
            <w:vAlign w:val="center"/>
          </w:tcPr>
          <w:p w:rsidR="00000000" w:rsidDel="00000000" w:rsidP="00000000" w:rsidRDefault="00000000" w:rsidRPr="00000000" w14:paraId="0000022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vAlign w:val="center"/>
          </w:tcPr>
          <w:p w:rsidR="00000000" w:rsidDel="00000000" w:rsidP="00000000" w:rsidRDefault="00000000" w:rsidRPr="00000000" w14:paraId="0000022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 SD (mm)</w:t>
            </w:r>
          </w:p>
        </w:tc>
        <w:tc>
          <w:tcPr>
            <w:vAlign w:val="center"/>
          </w:tcPr>
          <w:p w:rsidR="00000000" w:rsidDel="00000000" w:rsidP="00000000" w:rsidRDefault="00000000" w:rsidRPr="00000000" w14:paraId="0000022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 (Min-Max)</w:t>
            </w:r>
          </w:p>
        </w:tc>
        <w:tc>
          <w:tcPr>
            <w:vAlign w:val="center"/>
          </w:tcPr>
          <w:p w:rsidR="00000000" w:rsidDel="00000000" w:rsidP="00000000" w:rsidRDefault="00000000" w:rsidRPr="00000000" w14:paraId="0000023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Submental Thickness</w:t>
            </w:r>
          </w:p>
        </w:tc>
        <w:tc>
          <w:tcPr>
            <w:vAlign w:val="center"/>
          </w:tcPr>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 1.5</w:t>
            </w:r>
          </w:p>
        </w:tc>
        <w:tc>
          <w:tcPr>
            <w:vAlign w:val="center"/>
          </w:tcPr>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8.5–12.9</w:t>
            </w:r>
          </w:p>
        </w:tc>
        <w:tc>
          <w:tcPr>
            <w:vAlign w:val="center"/>
          </w:tcPr>
          <w:p w:rsidR="00000000" w:rsidDel="00000000" w:rsidP="00000000" w:rsidRDefault="00000000" w:rsidRPr="00000000" w14:paraId="000002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r>
        <w:trPr>
          <w:cantSplit w:val="0"/>
          <w:tblHeader w:val="0"/>
        </w:trPr>
        <w:tc>
          <w:tcPr>
            <w:vAlign w:val="center"/>
          </w:tcPr>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Neck Thickness</w:t>
            </w:r>
          </w:p>
        </w:tc>
        <w:tc>
          <w:tcPr>
            <w:vAlign w:val="center"/>
          </w:tcPr>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 1.2</w:t>
            </w:r>
          </w:p>
        </w:tc>
        <w:tc>
          <w:tcPr>
            <w:vAlign w:val="center"/>
          </w:tcPr>
          <w:p w:rsidR="00000000" w:rsidDel="00000000" w:rsidP="00000000" w:rsidRDefault="00000000" w:rsidRPr="00000000" w14:paraId="000002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6.0–10.0</w:t>
            </w:r>
          </w:p>
        </w:tc>
        <w:tc>
          <w:tcPr>
            <w:vAlign w:val="center"/>
          </w:tcPr>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bl>
    <w:p w:rsidR="00000000" w:rsidDel="00000000" w:rsidP="00000000" w:rsidRDefault="00000000" w:rsidRPr="00000000" w14:paraId="0000023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11" name="image5.png"/>
            <a:graphic>
              <a:graphicData uri="http://schemas.openxmlformats.org/drawingml/2006/picture">
                <pic:pic>
                  <pic:nvPicPr>
                    <pic:cNvPr descr="Chart" id="0" name="image5.png"/>
                    <pic:cNvPicPr preferRelativeResize="0"/>
                  </pic:nvPicPr>
                  <pic:blipFill>
                    <a:blip r:embed="rId17"/>
                    <a:srcRect b="0" l="0" r="0" t="0"/>
                    <a:stretch>
                      <a:fillRect/>
                    </a:stretch>
                  </pic:blipFill>
                  <pic:spPr>
                    <a:xfrm>
                      <a:off x="0" y="0"/>
                      <a:ext cx="5943600" cy="36703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Both submental (p = 0.03*) and anterior neck thickness (p = 0.01*) were significantly elevated in patients with difficult airways. These parameters are directly linked to anatomical changes associated with obesity and are invaluable in preoperative risk assessments.</w:t>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8: ROC Analysis of Ultrasonographic Parameters</w:t>
      </w:r>
    </w:p>
    <w:tbl>
      <w:tblPr>
        <w:tblStyle w:val="Table12"/>
        <w:tblW w:w="719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8"/>
        <w:gridCol w:w="1607"/>
        <w:gridCol w:w="1607"/>
        <w:gridCol w:w="600"/>
        <w:gridCol w:w="869"/>
        <w:tblGridChange w:id="0">
          <w:tblGrid>
            <w:gridCol w:w="2508"/>
            <w:gridCol w:w="1607"/>
            <w:gridCol w:w="1607"/>
            <w:gridCol w:w="600"/>
            <w:gridCol w:w="869"/>
          </w:tblGrid>
        </w:tblGridChange>
      </w:tblGrid>
      <w:tr>
        <w:trPr>
          <w:cantSplit w:val="0"/>
          <w:tblHeader w:val="1"/>
        </w:trPr>
        <w:tc>
          <w:tcPr>
            <w:vAlign w:val="center"/>
          </w:tcPr>
          <w:p w:rsidR="00000000" w:rsidDel="00000000" w:rsidP="00000000" w:rsidRDefault="00000000" w:rsidRPr="00000000" w14:paraId="0000023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vAlign w:val="center"/>
          </w:tcPr>
          <w:p w:rsidR="00000000" w:rsidDel="00000000" w:rsidP="00000000" w:rsidRDefault="00000000" w:rsidRPr="00000000" w14:paraId="0000023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Sensitivity (%)</w:t>
            </w:r>
          </w:p>
        </w:tc>
        <w:tc>
          <w:tcPr>
            <w:vAlign w:val="center"/>
          </w:tcPr>
          <w:p w:rsidR="00000000" w:rsidDel="00000000" w:rsidP="00000000" w:rsidRDefault="00000000" w:rsidRPr="00000000" w14:paraId="0000023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Specificity (%)</w:t>
            </w:r>
          </w:p>
        </w:tc>
        <w:tc>
          <w:tcPr>
            <w:vAlign w:val="center"/>
          </w:tcPr>
          <w:p w:rsidR="00000000" w:rsidDel="00000000" w:rsidP="00000000" w:rsidRDefault="00000000" w:rsidRPr="00000000" w14:paraId="0000024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AUC</w:t>
            </w:r>
          </w:p>
        </w:tc>
        <w:tc>
          <w:tcPr>
            <w:vAlign w:val="center"/>
          </w:tcPr>
          <w:p w:rsidR="00000000" w:rsidDel="00000000" w:rsidP="00000000" w:rsidRDefault="00000000" w:rsidRPr="00000000" w14:paraId="0000024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w:t>
            </w:r>
          </w:p>
        </w:tc>
        <w:tc>
          <w:tcPr>
            <w:vAlign w:val="center"/>
          </w:tcPr>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vAlign w:val="center"/>
          </w:tcPr>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vAlign w:val="center"/>
          </w:tcPr>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vAlign w:val="center"/>
          </w:tcPr>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vAlign w:val="center"/>
          </w:tcPr>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Neck Thickness</w:t>
            </w:r>
          </w:p>
        </w:tc>
        <w:tc>
          <w:tcPr>
            <w:vAlign w:val="center"/>
          </w:tcPr>
          <w:p w:rsidR="00000000" w:rsidDel="00000000" w:rsidP="00000000" w:rsidRDefault="00000000" w:rsidRPr="00000000" w14:paraId="000002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vAlign w:val="center"/>
          </w:tcPr>
          <w:p w:rsidR="00000000" w:rsidDel="00000000" w:rsidP="00000000" w:rsidRDefault="00000000" w:rsidRPr="00000000" w14:paraId="000002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vAlign w:val="center"/>
          </w:tcPr>
          <w:p w:rsidR="00000000" w:rsidDel="00000000" w:rsidP="00000000" w:rsidRDefault="00000000" w:rsidRPr="00000000" w14:paraId="000002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vAlign w:val="center"/>
          </w:tcPr>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r>
    </w:tbl>
    <w:p w:rsidR="00000000" w:rsidDel="00000000" w:rsidP="00000000" w:rsidRDefault="00000000" w:rsidRPr="00000000" w14:paraId="0000024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8" name="image4.png"/>
            <a:graphic>
              <a:graphicData uri="http://schemas.openxmlformats.org/drawingml/2006/picture">
                <pic:pic>
                  <pic:nvPicPr>
                    <pic:cNvPr descr="Chart" id="0" name="image4.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ROC analysis demonstrated strong diagnostic accuracy for skin-to-epiglottis distance (AUC = 0.85, p = 0.01*) and anterior neck thickness (AUC = 0.82, p = 0.02*). These results underscore the reliability of ultrasonographic parameters in predicting airway challenges.</w:t>
      </w:r>
    </w:p>
    <w:p w:rsidR="00000000" w:rsidDel="00000000" w:rsidP="00000000" w:rsidRDefault="00000000" w:rsidRPr="00000000" w14:paraId="000002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9: Multivariate Analysis of Predictors</w:t>
      </w:r>
    </w:p>
    <w:tbl>
      <w:tblPr>
        <w:tblStyle w:val="Table13"/>
        <w:tblW w:w="640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7"/>
        <w:gridCol w:w="2274"/>
        <w:gridCol w:w="869"/>
        <w:tblGridChange w:id="0">
          <w:tblGrid>
            <w:gridCol w:w="3257"/>
            <w:gridCol w:w="2274"/>
            <w:gridCol w:w="869"/>
          </w:tblGrid>
        </w:tblGridChange>
      </w:tblGrid>
      <w:tr>
        <w:trPr>
          <w:cantSplit w:val="0"/>
          <w:tblHeader w:val="1"/>
        </w:trPr>
        <w:tc>
          <w:tcPr>
            <w:vAlign w:val="center"/>
          </w:tcPr>
          <w:p w:rsidR="00000000" w:rsidDel="00000000" w:rsidP="00000000" w:rsidRDefault="00000000" w:rsidRPr="00000000" w14:paraId="0000025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w:t>
            </w:r>
          </w:p>
        </w:tc>
        <w:tc>
          <w:tcPr>
            <w:vAlign w:val="center"/>
          </w:tcPr>
          <w:p w:rsidR="00000000" w:rsidDel="00000000" w:rsidP="00000000" w:rsidRDefault="00000000" w:rsidRPr="00000000" w14:paraId="0000025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Odds Ratio (95% CI)</w:t>
            </w:r>
          </w:p>
        </w:tc>
        <w:tc>
          <w:tcPr>
            <w:vAlign w:val="center"/>
          </w:tcPr>
          <w:p w:rsidR="00000000" w:rsidDel="00000000" w:rsidP="00000000" w:rsidRDefault="00000000" w:rsidRPr="00000000" w14:paraId="0000025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 &gt;26 mm</w:t>
            </w:r>
          </w:p>
        </w:tc>
        <w:tc>
          <w:tcPr>
            <w:vAlign w:val="center"/>
          </w:tcPr>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(1.5–6.4)</w:t>
            </w:r>
          </w:p>
        </w:tc>
        <w:tc>
          <w:tcPr>
            <w:vAlign w:val="center"/>
          </w:tcPr>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r>
      <w:tr>
        <w:trPr>
          <w:cantSplit w:val="0"/>
          <w:tblHeader w:val="0"/>
        </w:trPr>
        <w:tc>
          <w:tcPr>
            <w:vAlign w:val="center"/>
          </w:tcPr>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Neck Thickness &gt;8 mm</w:t>
            </w:r>
          </w:p>
        </w:tc>
        <w:tc>
          <w:tcPr>
            <w:vAlign w:val="center"/>
          </w:tcPr>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(1.2–5.5)</w:t>
            </w:r>
          </w:p>
        </w:tc>
        <w:tc>
          <w:tcPr>
            <w:vAlign w:val="center"/>
          </w:tcPr>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bl>
    <w:p w:rsidR="00000000" w:rsidDel="00000000" w:rsidP="00000000" w:rsidRDefault="00000000" w:rsidRPr="00000000" w14:paraId="0000025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18" name="image12.png"/>
            <a:graphic>
              <a:graphicData uri="http://schemas.openxmlformats.org/drawingml/2006/picture">
                <pic:pic>
                  <pic:nvPicPr>
                    <pic:cNvPr descr="Chart" id="0" name="image12.png"/>
                    <pic:cNvPicPr preferRelativeResize="0"/>
                  </pic:nvPicPr>
                  <pic:blipFill>
                    <a:blip r:embed="rId1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Multivariate analysis confirmed skin-to-epiglottis distance &gt;26 mm (OR = 3.2, p = 0.02*) and anterior neck thickness &gt;8 mm (OR = 2.8, p = 0.01*) as independent predictors of difficult intubation. These findings validate the use of combined ultrasonographic and clinical assessments for comprehensive preoperative planning.</w:t>
      </w:r>
    </w:p>
    <w:p w:rsidR="00000000" w:rsidDel="00000000" w:rsidP="00000000" w:rsidRDefault="00000000" w:rsidRPr="00000000" w14:paraId="000002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10: Subgroup Analysis of Ultrasonographic and Clinical Predictors in Obese vs. Non-Obese Patients</w:t>
      </w:r>
    </w:p>
    <w:tbl>
      <w:tblPr>
        <w:tblStyle w:val="Table14"/>
        <w:tblW w:w="94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2625"/>
        <w:gridCol w:w="3048"/>
        <w:gridCol w:w="832"/>
        <w:tblGridChange w:id="0">
          <w:tblGrid>
            <w:gridCol w:w="2965"/>
            <w:gridCol w:w="2625"/>
            <w:gridCol w:w="3048"/>
            <w:gridCol w:w="832"/>
          </w:tblGrid>
        </w:tblGridChange>
      </w:tblGrid>
      <w:tr>
        <w:trPr>
          <w:cantSplit w:val="0"/>
          <w:tblHeader w:val="1"/>
        </w:trPr>
        <w:tc>
          <w:tcPr>
            <w:vAlign w:val="center"/>
          </w:tcPr>
          <w:p w:rsidR="00000000" w:rsidDel="00000000" w:rsidP="00000000" w:rsidRDefault="00000000" w:rsidRPr="00000000" w14:paraId="0000025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w:t>
            </w:r>
          </w:p>
        </w:tc>
        <w:tc>
          <w:tcPr>
            <w:vAlign w:val="center"/>
          </w:tcPr>
          <w:p w:rsidR="00000000" w:rsidDel="00000000" w:rsidP="00000000" w:rsidRDefault="00000000" w:rsidRPr="00000000" w14:paraId="0000025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Obese Patients (Mean ± SD)</w:t>
            </w:r>
          </w:p>
        </w:tc>
        <w:tc>
          <w:tcPr>
            <w:vAlign w:val="center"/>
          </w:tcPr>
          <w:p w:rsidR="00000000" w:rsidDel="00000000" w:rsidP="00000000" w:rsidRDefault="00000000" w:rsidRPr="00000000" w14:paraId="0000025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Non-Obese Patients (Mean ± SD)</w:t>
            </w:r>
          </w:p>
        </w:tc>
        <w:tc>
          <w:tcPr>
            <w:vAlign w:val="center"/>
          </w:tcPr>
          <w:p w:rsidR="00000000" w:rsidDel="00000000" w:rsidP="00000000" w:rsidRDefault="00000000" w:rsidRPr="00000000" w14:paraId="0000026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 Distance (mm)</w:t>
            </w:r>
          </w:p>
        </w:tc>
        <w:tc>
          <w:tcPr>
            <w:vAlign w:val="center"/>
          </w:tcPr>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 ± 1.8</w:t>
            </w:r>
          </w:p>
        </w:tc>
        <w:tc>
          <w:tcPr>
            <w:vAlign w:val="center"/>
          </w:tcPr>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 ± 1.5</w:t>
            </w:r>
          </w:p>
        </w:tc>
        <w:tc>
          <w:tcPr>
            <w:vAlign w:val="center"/>
          </w:tcPr>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vAlign w:val="center"/>
          </w:tcPr>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Neck Thickness (mm)</w:t>
            </w:r>
          </w:p>
        </w:tc>
        <w:tc>
          <w:tcPr>
            <w:vAlign w:val="center"/>
          </w:tcPr>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 1.2</w:t>
            </w:r>
          </w:p>
        </w:tc>
        <w:tc>
          <w:tcPr>
            <w:vAlign w:val="center"/>
          </w:tcPr>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 0.8</w:t>
            </w:r>
          </w:p>
        </w:tc>
        <w:tc>
          <w:tcPr>
            <w:vAlign w:val="center"/>
          </w:tcPr>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vAlign w:val="center"/>
          </w:tcPr>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Mallampati Grades III-IV (%)</w:t>
            </w:r>
          </w:p>
        </w:tc>
        <w:tc>
          <w:tcPr>
            <w:vAlign w:val="center"/>
          </w:tcPr>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bl>
    <w:p w:rsidR="00000000" w:rsidDel="00000000" w:rsidP="00000000" w:rsidRDefault="00000000" w:rsidRPr="00000000" w14:paraId="0000026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21" name="image20.png"/>
            <a:graphic>
              <a:graphicData uri="http://schemas.openxmlformats.org/drawingml/2006/picture">
                <pic:pic>
                  <pic:nvPicPr>
                    <pic:cNvPr descr="Chart" id="0" name="image20.png"/>
                    <pic:cNvPicPr preferRelativeResize="0"/>
                  </pic:nvPicPr>
                  <pic:blipFill>
                    <a:blip r:embed="rId2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Obese patients demonstrated significantly higher skin-to-epiglottis distances (p = 0.01*), anterior neck thickness (p = 0.01*), and Mallampati III-IV grades (p = 0.03*), confirming a higher likelihood of airway difficulty in this subgroup. These results emphasize the critical need for tailored airway management in obese populations.</w:t>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11: Effect of Comorbidities on Intubation Difficulty</w:t>
      </w:r>
    </w:p>
    <w:tbl>
      <w:tblPr>
        <w:tblStyle w:val="Table15"/>
        <w:tblW w:w="836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841"/>
        <w:gridCol w:w="2160"/>
        <w:gridCol w:w="869"/>
        <w:tblGridChange w:id="0">
          <w:tblGrid>
            <w:gridCol w:w="2495"/>
            <w:gridCol w:w="2841"/>
            <w:gridCol w:w="2160"/>
            <w:gridCol w:w="869"/>
          </w:tblGrid>
        </w:tblGridChange>
      </w:tblGrid>
      <w:tr>
        <w:trPr>
          <w:cantSplit w:val="0"/>
          <w:tblHeader w:val="1"/>
        </w:trPr>
        <w:tc>
          <w:tcPr>
            <w:vAlign w:val="center"/>
          </w:tcPr>
          <w:p w:rsidR="00000000" w:rsidDel="00000000" w:rsidP="00000000" w:rsidRDefault="00000000" w:rsidRPr="00000000" w14:paraId="000002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Comorbidity</w:t>
            </w:r>
          </w:p>
        </w:tc>
        <w:tc>
          <w:tcPr>
            <w:vAlign w:val="center"/>
          </w:tcPr>
          <w:p w:rsidR="00000000" w:rsidDel="00000000" w:rsidP="00000000" w:rsidRDefault="00000000" w:rsidRPr="00000000" w14:paraId="0000027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Difficult Intubation (N, %)</w:t>
            </w:r>
          </w:p>
        </w:tc>
        <w:tc>
          <w:tcPr>
            <w:vAlign w:val="center"/>
          </w:tcPr>
          <w:p w:rsidR="00000000" w:rsidDel="00000000" w:rsidP="00000000" w:rsidRDefault="00000000" w:rsidRPr="00000000" w14:paraId="0000027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Difficulty (N, %)</w:t>
            </w:r>
          </w:p>
        </w:tc>
        <w:tc>
          <w:tcPr>
            <w:vAlign w:val="center"/>
          </w:tcPr>
          <w:p w:rsidR="00000000" w:rsidDel="00000000" w:rsidP="00000000" w:rsidRDefault="00000000" w:rsidRPr="00000000" w14:paraId="0000027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Mellitus</w:t>
            </w:r>
          </w:p>
        </w:tc>
        <w:tc>
          <w:tcPr>
            <w:vAlign w:val="center"/>
          </w:tcPr>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(67%)</w:t>
            </w:r>
          </w:p>
        </w:tc>
        <w:tc>
          <w:tcPr>
            <w:vAlign w:val="center"/>
          </w:tcPr>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(33%)</w:t>
            </w:r>
          </w:p>
        </w:tc>
        <w:tc>
          <w:tcPr>
            <w:vAlign w:val="center"/>
          </w:tcPr>
          <w:p w:rsidR="00000000" w:rsidDel="00000000" w:rsidP="00000000" w:rsidRDefault="00000000" w:rsidRPr="00000000" w14:paraId="000002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r>
        <w:trPr>
          <w:cantSplit w:val="0"/>
          <w:tblHeader w:val="0"/>
        </w:trPr>
        <w:tc>
          <w:tcPr>
            <w:vAlign w:val="center"/>
          </w:tcPr>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Obstructive Sleep Apnea</w:t>
            </w:r>
          </w:p>
        </w:tc>
        <w:tc>
          <w:tcPr>
            <w:vAlign w:val="center"/>
          </w:tcPr>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(60%)</w:t>
            </w:r>
          </w:p>
        </w:tc>
        <w:tc>
          <w:tcPr>
            <w:vAlign w:val="center"/>
          </w:tcPr>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(40%)</w:t>
            </w:r>
          </w:p>
        </w:tc>
        <w:tc>
          <w:tcPr>
            <w:vAlign w:val="center"/>
          </w:tcPr>
          <w:p w:rsidR="00000000" w:rsidDel="00000000" w:rsidP="00000000" w:rsidRDefault="00000000" w:rsidRPr="00000000" w14:paraId="000002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r>
    </w:tbl>
    <w:p w:rsidR="00000000" w:rsidDel="00000000" w:rsidP="00000000" w:rsidRDefault="00000000" w:rsidRPr="00000000" w14:paraId="0000027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14" name="image7.png"/>
            <a:graphic>
              <a:graphicData uri="http://schemas.openxmlformats.org/drawingml/2006/picture">
                <pic:pic>
                  <pic:nvPicPr>
                    <pic:cNvPr descr="Chart" id="0" name="image7.png"/>
                    <pic:cNvPicPr preferRelativeResize="0"/>
                  </pic:nvPicPr>
                  <pic:blipFill>
                    <a:blip r:embed="rId2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Patients with diabetes (p = 0.03*) and obstructive sleep apnea (p = 0.02*) faced significantly higher rates of difficult intubation. These comorbidities necessitate enhanced vigilance and preoperative preparation to mitigate risks.</w:t>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12: Inter-observer Agreement in Ultrasonographic Measurements</w:t>
      </w:r>
    </w:p>
    <w:tbl>
      <w:tblPr>
        <w:tblStyle w:val="Table16"/>
        <w:tblW w:w="5938.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1661"/>
        <w:gridCol w:w="1562"/>
        <w:tblGridChange w:id="0">
          <w:tblGrid>
            <w:gridCol w:w="2715"/>
            <w:gridCol w:w="1661"/>
            <w:gridCol w:w="1562"/>
          </w:tblGrid>
        </w:tblGridChange>
      </w:tblGrid>
      <w:tr>
        <w:trPr>
          <w:cantSplit w:val="0"/>
          <w:tblHeader w:val="1"/>
        </w:trPr>
        <w:tc>
          <w:tcPr>
            <w:vAlign w:val="center"/>
          </w:tcPr>
          <w:p w:rsidR="00000000" w:rsidDel="00000000" w:rsidP="00000000" w:rsidRDefault="00000000" w:rsidRPr="00000000" w14:paraId="0000028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vAlign w:val="center"/>
          </w:tcPr>
          <w:p w:rsidR="00000000" w:rsidDel="00000000" w:rsidP="00000000" w:rsidRDefault="00000000" w:rsidRPr="00000000" w14:paraId="0000028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Kappa Statistic</w:t>
            </w:r>
          </w:p>
        </w:tc>
        <w:tc>
          <w:tcPr>
            <w:vAlign w:val="center"/>
          </w:tcPr>
          <w:p w:rsidR="00000000" w:rsidDel="00000000" w:rsidP="00000000" w:rsidRDefault="00000000" w:rsidRPr="00000000" w14:paraId="0000028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Interpretation</w:t>
            </w:r>
          </w:p>
        </w:tc>
      </w:tr>
      <w:tr>
        <w:trPr>
          <w:cantSplit w:val="0"/>
          <w:tblHeader w:val="0"/>
        </w:trPr>
        <w:tc>
          <w:tcPr>
            <w:vAlign w:val="center"/>
          </w:tcPr>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 Distance</w:t>
            </w:r>
          </w:p>
        </w:tc>
        <w:tc>
          <w:tcPr>
            <w:vAlign w:val="center"/>
          </w:tcPr>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vAlign w:val="center"/>
          </w:tcPr>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Perfect</w:t>
            </w:r>
          </w:p>
        </w:tc>
      </w:tr>
      <w:tr>
        <w:trPr>
          <w:cantSplit w:val="0"/>
          <w:tblHeader w:val="0"/>
        </w:trPr>
        <w:tc>
          <w:tcPr>
            <w:vAlign w:val="center"/>
          </w:tcPr>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Neck Thickness</w:t>
            </w:r>
          </w:p>
        </w:tc>
        <w:tc>
          <w:tcPr>
            <w:vAlign w:val="center"/>
          </w:tcPr>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vAlign w:val="center"/>
          </w:tcPr>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Substantial</w:t>
            </w:r>
          </w:p>
        </w:tc>
      </w:tr>
    </w:tbl>
    <w:p w:rsidR="00000000" w:rsidDel="00000000" w:rsidP="00000000" w:rsidRDefault="00000000" w:rsidRPr="00000000" w14:paraId="0000028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5" name="image11.png"/>
            <a:graphic>
              <a:graphicData uri="http://schemas.openxmlformats.org/drawingml/2006/picture">
                <pic:pic>
                  <pic:nvPicPr>
                    <pic:cNvPr descr="Chart" id="0" name="image11.png"/>
                    <pic:cNvPicPr preferRelativeResize="0"/>
                  </pic:nvPicPr>
                  <pic:blipFill>
                    <a:blip r:embed="rId2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High kappa statistics for skin-to-epiglottis distance (0.84) and anterior neck thickness (0.78) indicate substantial to almost perfect inter-observer agreement, demonstrating the consistency and reproducibility of these ultrasonographic measures.</w:t>
      </w:r>
    </w:p>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13: Intra-observer Variability Analysis</w:t>
      </w:r>
    </w:p>
    <w:tbl>
      <w:tblPr>
        <w:tblStyle w:val="Table17"/>
        <w:tblW w:w="5996.999999999999"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2413"/>
        <w:gridCol w:w="869"/>
        <w:tblGridChange w:id="0">
          <w:tblGrid>
            <w:gridCol w:w="2715"/>
            <w:gridCol w:w="2413"/>
            <w:gridCol w:w="869"/>
          </w:tblGrid>
        </w:tblGridChange>
      </w:tblGrid>
      <w:tr>
        <w:trPr>
          <w:cantSplit w:val="0"/>
          <w:tblHeader w:val="1"/>
        </w:trPr>
        <w:tc>
          <w:tcPr>
            <w:vAlign w:val="center"/>
          </w:tcPr>
          <w:p w:rsidR="00000000" w:rsidDel="00000000" w:rsidP="00000000" w:rsidRDefault="00000000" w:rsidRPr="00000000" w14:paraId="0000028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vAlign w:val="center"/>
          </w:tcPr>
          <w:p w:rsidR="00000000" w:rsidDel="00000000" w:rsidP="00000000" w:rsidRDefault="00000000" w:rsidRPr="00000000" w14:paraId="0000028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 (mm)</w:t>
            </w:r>
          </w:p>
        </w:tc>
        <w:tc>
          <w:tcPr>
            <w:vAlign w:val="center"/>
          </w:tcPr>
          <w:p w:rsidR="00000000" w:rsidDel="00000000" w:rsidP="00000000" w:rsidRDefault="00000000" w:rsidRPr="00000000" w14:paraId="0000029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 Distance</w:t>
            </w:r>
          </w:p>
        </w:tc>
        <w:tc>
          <w:tcPr>
            <w:vAlign w:val="center"/>
          </w:tcPr>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0.2</w:t>
            </w:r>
          </w:p>
        </w:tc>
        <w:tc>
          <w:tcPr>
            <w:vAlign w:val="center"/>
          </w:tcPr>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r>
      <w:tr>
        <w:trPr>
          <w:cantSplit w:val="0"/>
          <w:tblHeader w:val="0"/>
        </w:trPr>
        <w:tc>
          <w:tcPr>
            <w:vAlign w:val="center"/>
          </w:tcPr>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Neck Thickness</w:t>
            </w:r>
          </w:p>
        </w:tc>
        <w:tc>
          <w:tcPr>
            <w:vAlign w:val="center"/>
          </w:tcPr>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 0.1</w:t>
            </w:r>
          </w:p>
        </w:tc>
        <w:tc>
          <w:tcPr>
            <w:vAlign w:val="center"/>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r>
    </w:tbl>
    <w:p w:rsidR="00000000" w:rsidDel="00000000" w:rsidP="00000000" w:rsidRDefault="00000000" w:rsidRPr="00000000" w14:paraId="0000029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6" name="image19.png"/>
            <a:graphic>
              <a:graphicData uri="http://schemas.openxmlformats.org/drawingml/2006/picture">
                <pic:pic>
                  <pic:nvPicPr>
                    <pic:cNvPr descr="Chart" id="0" name="image19.png"/>
                    <pic:cNvPicPr preferRelativeResize="0"/>
                  </pic:nvPicPr>
                  <pic:blipFill>
                    <a:blip r:embed="rId2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Minimal variability in repeated ultrasonographic measurements reinforces their reliability. Parameters such as skin-to-epiglottis distance (p = 0.08) and anterior neck thickness (p = 0.12) showed consistent results across repeated evaluations.</w:t>
      </w:r>
    </w:p>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14: Perioperative Complications in Relation to Airway Difficulty</w:t>
      </w:r>
    </w:p>
    <w:tbl>
      <w:tblPr>
        <w:tblStyle w:val="Table18"/>
        <w:tblW w:w="8939.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9"/>
        <w:gridCol w:w="2841"/>
        <w:gridCol w:w="2160"/>
        <w:gridCol w:w="869"/>
        <w:tblGridChange w:id="0">
          <w:tblGrid>
            <w:gridCol w:w="3069"/>
            <w:gridCol w:w="2841"/>
            <w:gridCol w:w="2160"/>
            <w:gridCol w:w="869"/>
          </w:tblGrid>
        </w:tblGridChange>
      </w:tblGrid>
      <w:tr>
        <w:trPr>
          <w:cantSplit w:val="0"/>
          <w:tblHeader w:val="1"/>
        </w:trPr>
        <w:tc>
          <w:tcPr>
            <w:vAlign w:val="center"/>
          </w:tcPr>
          <w:p w:rsidR="00000000" w:rsidDel="00000000" w:rsidP="00000000" w:rsidRDefault="00000000" w:rsidRPr="00000000" w14:paraId="0000029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Complication</w:t>
            </w:r>
          </w:p>
        </w:tc>
        <w:tc>
          <w:tcPr>
            <w:vAlign w:val="center"/>
          </w:tcPr>
          <w:p w:rsidR="00000000" w:rsidDel="00000000" w:rsidP="00000000" w:rsidRDefault="00000000" w:rsidRPr="00000000" w14:paraId="0000029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Difficult Intubation (N, %)</w:t>
            </w:r>
          </w:p>
        </w:tc>
        <w:tc>
          <w:tcPr>
            <w:vAlign w:val="center"/>
          </w:tcPr>
          <w:p w:rsidR="00000000" w:rsidDel="00000000" w:rsidP="00000000" w:rsidRDefault="00000000" w:rsidRPr="00000000" w14:paraId="0000029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Difficulty (N, %)</w:t>
            </w:r>
          </w:p>
        </w:tc>
        <w:tc>
          <w:tcPr>
            <w:vAlign w:val="center"/>
          </w:tcPr>
          <w:p w:rsidR="00000000" w:rsidDel="00000000" w:rsidP="00000000" w:rsidRDefault="00000000" w:rsidRPr="00000000" w14:paraId="0000029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Hypoxia</w:t>
            </w:r>
          </w:p>
        </w:tc>
        <w:tc>
          <w:tcPr>
            <w:vAlign w:val="center"/>
          </w:tcPr>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(50%)</w:t>
            </w:r>
          </w:p>
        </w:tc>
        <w:tc>
          <w:tcPr>
            <w:vAlign w:val="center"/>
          </w:tcPr>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w:t>
            </w:r>
          </w:p>
        </w:tc>
        <w:tc>
          <w:tcPr>
            <w:vAlign w:val="center"/>
          </w:tcPr>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vAlign w:val="center"/>
          </w:tcPr>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Aspiration</w:t>
            </w:r>
          </w:p>
        </w:tc>
        <w:tc>
          <w:tcPr>
            <w:vAlign w:val="center"/>
          </w:tcPr>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(17%)</w:t>
            </w:r>
          </w:p>
        </w:tc>
        <w:tc>
          <w:tcPr>
            <w:vAlign w:val="center"/>
          </w:tcPr>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w:t>
            </w:r>
          </w:p>
        </w:tc>
        <w:tc>
          <w:tcPr>
            <w:vAlign w:val="center"/>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r>
      <w:tr>
        <w:trPr>
          <w:cantSplit w:val="0"/>
          <w:tblHeader w:val="0"/>
        </w:trPr>
        <w:tc>
          <w:tcPr>
            <w:vAlign w:val="center"/>
          </w:tcPr>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Prolonged Intubation Attempts</w:t>
            </w:r>
          </w:p>
        </w:tc>
        <w:tc>
          <w:tcPr>
            <w:vAlign w:val="center"/>
          </w:tcPr>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(33%)</w:t>
            </w:r>
          </w:p>
        </w:tc>
        <w:tc>
          <w:tcPr>
            <w:vAlign w:val="center"/>
          </w:tcPr>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w:t>
            </w:r>
          </w:p>
        </w:tc>
        <w:tc>
          <w:tcPr>
            <w:vAlign w:val="center"/>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bl>
    <w:p w:rsidR="00000000" w:rsidDel="00000000" w:rsidP="00000000" w:rsidRDefault="00000000" w:rsidRPr="00000000" w14:paraId="000002A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10" name="image8.png"/>
            <a:graphic>
              <a:graphicData uri="http://schemas.openxmlformats.org/drawingml/2006/picture">
                <pic:pic>
                  <pic:nvPicPr>
                    <pic:cNvPr descr="Chart" id="0" name="image8.png"/>
                    <pic:cNvPicPr preferRelativeResize="0"/>
                  </pic:nvPicPr>
                  <pic:blipFill>
                    <a:blip r:embed="rId2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Difficult intubation significantly increased the incidence of complications, including hypoxia (p = 0.01*), aspiration (p = 0.02*), and prolonged intubation attempts (p = 0.01*). These findings highlight the importance of precise preoperative assessments to prevent adverse outcomes.</w:t>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15: Outcomes of Intubation Attempts</w:t>
      </w:r>
    </w:p>
    <w:tbl>
      <w:tblPr>
        <w:tblStyle w:val="Table19"/>
        <w:tblW w:w="8674.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4"/>
        <w:gridCol w:w="2841"/>
        <w:gridCol w:w="2160"/>
        <w:gridCol w:w="869"/>
        <w:tblGridChange w:id="0">
          <w:tblGrid>
            <w:gridCol w:w="2804"/>
            <w:gridCol w:w="2841"/>
            <w:gridCol w:w="2160"/>
            <w:gridCol w:w="869"/>
          </w:tblGrid>
        </w:tblGridChange>
      </w:tblGrid>
      <w:tr>
        <w:trPr>
          <w:cantSplit w:val="0"/>
          <w:tblHeader w:val="1"/>
        </w:trPr>
        <w:tc>
          <w:tcPr>
            <w:vAlign w:val="center"/>
          </w:tcPr>
          <w:p w:rsidR="00000000" w:rsidDel="00000000" w:rsidP="00000000" w:rsidRDefault="00000000" w:rsidRPr="00000000" w14:paraId="000002A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c>
          <w:tcPr>
            <w:vAlign w:val="center"/>
          </w:tcPr>
          <w:p w:rsidR="00000000" w:rsidDel="00000000" w:rsidP="00000000" w:rsidRDefault="00000000" w:rsidRPr="00000000" w14:paraId="000002B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Difficult Intubation (N, %)</w:t>
            </w:r>
          </w:p>
        </w:tc>
        <w:tc>
          <w:tcPr>
            <w:vAlign w:val="center"/>
          </w:tcPr>
          <w:p w:rsidR="00000000" w:rsidDel="00000000" w:rsidP="00000000" w:rsidRDefault="00000000" w:rsidRPr="00000000" w14:paraId="000002B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Difficulty (N, %)</w:t>
            </w:r>
          </w:p>
        </w:tc>
        <w:tc>
          <w:tcPr>
            <w:vAlign w:val="center"/>
          </w:tcPr>
          <w:p w:rsidR="00000000" w:rsidDel="00000000" w:rsidP="00000000" w:rsidRDefault="00000000" w:rsidRPr="00000000" w14:paraId="000002B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Intubation</w:t>
            </w:r>
          </w:p>
        </w:tc>
        <w:tc>
          <w:tcPr>
            <w:vAlign w:val="center"/>
          </w:tcPr>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(83%)</w:t>
            </w:r>
          </w:p>
        </w:tc>
        <w:tc>
          <w:tcPr>
            <w:vAlign w:val="center"/>
          </w:tcPr>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(100%)</w:t>
            </w:r>
          </w:p>
        </w:tc>
        <w:tc>
          <w:tcPr>
            <w:vAlign w:val="center"/>
          </w:tcPr>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r>
      <w:tr>
        <w:trPr>
          <w:cantSplit w:val="0"/>
          <w:tblHeader w:val="0"/>
        </w:trPr>
        <w:tc>
          <w:tcPr>
            <w:vAlign w:val="center"/>
          </w:tcPr>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Intubation (&gt;1 min)</w:t>
            </w:r>
          </w:p>
        </w:tc>
        <w:tc>
          <w:tcPr>
            <w:vAlign w:val="center"/>
          </w:tcPr>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(50%)</w:t>
            </w:r>
          </w:p>
        </w:tc>
        <w:tc>
          <w:tcPr>
            <w:vAlign w:val="center"/>
          </w:tcPr>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(4%)</w:t>
            </w:r>
          </w:p>
        </w:tc>
        <w:tc>
          <w:tcPr>
            <w:vAlign w:val="center"/>
          </w:tcPr>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bl>
    <w:p w:rsidR="00000000" w:rsidDel="00000000" w:rsidP="00000000" w:rsidRDefault="00000000" w:rsidRPr="00000000" w14:paraId="000002B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16" name="image1.png"/>
            <a:graphic>
              <a:graphicData uri="http://schemas.openxmlformats.org/drawingml/2006/picture">
                <pic:pic>
                  <pic:nvPicPr>
                    <pic:cNvPr descr="Chart" id="0" name="image1.png"/>
                    <pic:cNvPicPr preferRelativeResize="0"/>
                  </pic:nvPicPr>
                  <pic:blipFill>
                    <a:blip r:embed="rId2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Difficult intubation cases exhibited significantly longer intubation times (p = 0.01*) and a lower rate of successful initial attempts (p = 0.04*). These results emphasize the need for robust preoperative planning and advanced airway tools to manage anticipated challenges.</w:t>
      </w:r>
    </w:p>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16: Comparative Analysis with Existing Literature</w:t>
      </w:r>
    </w:p>
    <w:tbl>
      <w:tblPr>
        <w:tblStyle w:val="Table20"/>
        <w:tblW w:w="94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7"/>
        <w:gridCol w:w="1535"/>
        <w:gridCol w:w="1535"/>
        <w:gridCol w:w="2541"/>
        <w:gridCol w:w="1492"/>
        <w:tblGridChange w:id="0">
          <w:tblGrid>
            <w:gridCol w:w="2367"/>
            <w:gridCol w:w="1535"/>
            <w:gridCol w:w="1535"/>
            <w:gridCol w:w="2541"/>
            <w:gridCol w:w="1492"/>
          </w:tblGrid>
        </w:tblGridChange>
      </w:tblGrid>
      <w:tr>
        <w:trPr>
          <w:cantSplit w:val="0"/>
          <w:tblHeader w:val="1"/>
        </w:trPr>
        <w:tc>
          <w:tcPr>
            <w:vAlign w:val="center"/>
          </w:tcPr>
          <w:p w:rsidR="00000000" w:rsidDel="00000000" w:rsidP="00000000" w:rsidRDefault="00000000" w:rsidRPr="00000000" w14:paraId="000002B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Study</w:t>
            </w:r>
          </w:p>
        </w:tc>
        <w:tc>
          <w:tcPr>
            <w:vAlign w:val="center"/>
          </w:tcPr>
          <w:p w:rsidR="00000000" w:rsidDel="00000000" w:rsidP="00000000" w:rsidRDefault="00000000" w:rsidRPr="00000000" w14:paraId="000002C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Sensitivity (%)</w:t>
            </w:r>
          </w:p>
        </w:tc>
        <w:tc>
          <w:tcPr>
            <w:vAlign w:val="center"/>
          </w:tcPr>
          <w:p w:rsidR="00000000" w:rsidDel="00000000" w:rsidP="00000000" w:rsidRDefault="00000000" w:rsidRPr="00000000" w14:paraId="000002C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Specificity (%)</w:t>
            </w:r>
          </w:p>
        </w:tc>
        <w:tc>
          <w:tcPr>
            <w:vAlign w:val="center"/>
          </w:tcPr>
          <w:p w:rsidR="00000000" w:rsidDel="00000000" w:rsidP="00000000" w:rsidRDefault="00000000" w:rsidRPr="00000000" w14:paraId="000002C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Cutoff Value</w:t>
            </w:r>
          </w:p>
        </w:tc>
        <w:tc>
          <w:tcPr>
            <w:vAlign w:val="center"/>
          </w:tcPr>
          <w:p w:rsidR="00000000" w:rsidDel="00000000" w:rsidP="00000000" w:rsidRDefault="00000000" w:rsidRPr="00000000" w14:paraId="000002C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Current Study</w:t>
            </w:r>
          </w:p>
        </w:tc>
      </w:tr>
      <w:tr>
        <w:trPr>
          <w:cantSplit w:val="0"/>
          <w:tblHeader w:val="0"/>
        </w:trPr>
        <w:tc>
          <w:tcPr>
            <w:vAlign w:val="center"/>
          </w:tcPr>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Senapathi et al. (2020)</w:t>
            </w:r>
          </w:p>
        </w:tc>
        <w:tc>
          <w:tcPr>
            <w:vAlign w:val="center"/>
          </w:tcPr>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w:t>
            </w:r>
          </w:p>
        </w:tc>
        <w:tc>
          <w:tcPr>
            <w:vAlign w:val="center"/>
          </w:tcPr>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93.5</w:t>
            </w:r>
          </w:p>
        </w:tc>
        <w:tc>
          <w:tcPr>
            <w:vAlign w:val="center"/>
          </w:tcPr>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 &gt;26 mm</w:t>
            </w:r>
          </w:p>
        </w:tc>
        <w:tc>
          <w:tcPr>
            <w:vAlign w:val="center"/>
          </w:tcPr>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72, 90</w:t>
            </w:r>
          </w:p>
        </w:tc>
      </w:tr>
      <w:tr>
        <w:trPr>
          <w:cantSplit w:val="0"/>
          <w:tblHeader w:val="0"/>
        </w:trPr>
        <w:tc>
          <w:tcPr>
            <w:vAlign w:val="center"/>
          </w:tcPr>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Parameswari et al. (2017)</w:t>
            </w:r>
          </w:p>
        </w:tc>
        <w:tc>
          <w:tcPr>
            <w:vAlign w:val="center"/>
          </w:tcPr>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w:t>
            </w:r>
          </w:p>
        </w:tc>
        <w:tc>
          <w:tcPr>
            <w:vAlign w:val="center"/>
          </w:tcPr>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w:t>
            </w:r>
          </w:p>
        </w:tc>
        <w:tc>
          <w:tcPr>
            <w:vAlign w:val="center"/>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Submental thickness &gt;8 mm</w:t>
            </w:r>
          </w:p>
        </w:tc>
        <w:tc>
          <w:tcPr>
            <w:vAlign w:val="center"/>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68, 88</w:t>
            </w:r>
          </w:p>
        </w:tc>
      </w:tr>
    </w:tbl>
    <w:p w:rsidR="00000000" w:rsidDel="00000000" w:rsidP="00000000" w:rsidRDefault="00000000" w:rsidRPr="00000000" w14:paraId="000002C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0" l="0" r="0" t="0"/>
            <wp:docPr descr="Chart" id="7" name="image16.png"/>
            <a:graphic>
              <a:graphicData uri="http://schemas.openxmlformats.org/drawingml/2006/picture">
                <pic:pic>
                  <pic:nvPicPr>
                    <pic:cNvPr descr="Chart" id="0" name="image16.png"/>
                    <pic:cNvPicPr preferRelativeResize="0"/>
                  </pic:nvPicPr>
                  <pic:blipFill>
                    <a:blip r:embed="rId2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current study's findings for sensitivity (72%) and specificity (90%) of skin-to-epiglottis distance align closely with prior research, validating ultrasonography as a reliable predictive tool for airway difficulty. This reinforces its integration into routine clinical practice as a standard for airway evaluation.</w:t>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VII</w:t>
      </w:r>
    </w:p>
    <w:p w:rsidR="00000000" w:rsidDel="00000000" w:rsidP="00000000" w:rsidRDefault="00000000" w:rsidRPr="00000000" w14:paraId="000002D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gender distribution in this study, comprising 52% males and 48% females, reflects a near-equal representation consistent with Senapathi et al. (2020), who reported a similar ratio in their airway assessment population. Despite no statistically significant difference between gender and airway management outcomes (p = 0.58), some studies, such as Zhou et al. (2022), have noted that males may exhibit slightly higher risks due to anatomical differences, including increased neck circumference. However, the absence of such trends in this study underscores the reliability of ultrasonographic parameters as gender-neutral predictors.(19,10)</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cohort predominantly included individuals aged 41–50 years, with a mean age of 45 years, aligning with the findings of Parameswari et al. (2017), where middle-aged populations constituted the bulk of study participants. While advanced age is often associated with structural airway changes and increased difficulty, no significant correlation was observed here (p = 0.35). This suggests that age may be less influential when robust ultrasonographic predictors are employed, as also noted by Greenland et al. (2016).(64,46)</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Obesity emerged as a significant factor, with nearly 48% of the population falling within a BMI range of 30–34 kg/m². This finding corroborates studies such as Flikweert et al. (2022), which highlighted a strong association between higher BMI and difficult intubation due to increased soft tissue deposition and airway resistance. The significant p-value (0.02*) further emphasizes the role of BMI as a critical determinant, aligning with the conclusions of Dempsey et al. (1996).(23,22)</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Comorbidities such as diabetes mellitus (29%) and obstructive sleep apnea (43%) showed statistically significant associations with difficult intubation (p = 0.04* and 0.01*, respectively). These findings are consistent with Piper and Grunstein (2010), who emphasized the impact of OSA on pharyngeal collapse and airway obstruction. Diabetes, on the other hand, contributes to airway challenges through glycation-induced tissue stiffness, as highlighted by Reddy et al. (2016). Hypothyroidism, while prevalent in 19% of patients, did not show statistical significance in airway difficulty (p = 0.12), echoing findings from Gupta et al. (2016).(25,13,57)</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ASA grades II and III were predominantly represented, accounting for 76% and 24% of the cohort, respectively. Although higher ASA grades are often associated with increased systemic disease and potential airway complications, no statistically significant association was noted here (p = 0.09). This aligns with studies like Zhou et al. (2022), suggesting that ultrasonographic parameters may hold more predictive value than ASA grading alone in assessing difficult airways.(10)</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clear trend of increasing airway difficulty with higher Mallampati grades was observed, with grades III and IV showing significant associations with difficult intubation (p = 0.01*). This finding mirrors the conclusions of Parameswari et al. (2017), who emphasized the limitations of visual airway assessments in obese patients. Incorporating ultrasonographic validation, as demonstrated in this study, addresses the shortcomings of traditional grading systems, as also recommended by Wu et al. (2014).(64,16)</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prevalence of comorbidities such as diabetes and OSA increased significantly with higher BMI categories, confirming findings from Acikgoz et al. (2015) and Piper and Grunstein (2010). These comorbidities exacerbate airway challenges through mechanisms such as increased soft tissue deposition and airway resistance. The significant correlation (p = 0.03*) underscores the need for BMI-specific airway management strategies, as advocated by Greenland et al. (2016).(7,</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5,46)</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Higher skin-to-epiglottis distances and anterior neck thickness were observed in patients with Mallampati grades III and IV, both showing statistically significant associations (p = 0.01* and 0.02*, respectively). These findings align with studies by Fulkerson et al. (2016) and Reddy et al. (2016), which established the reliability of ultrasonographic measurements in predicting airway difficulty. Such parameters provide a more objective and reproducible assessment compared to subjective visual grading.(21,13)</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mean skin-to-epiglottis distance of 26.05 mm aligns with thresholds reported in studies such as Senapathi et al. (2020), reinforcing its validity as a predictor of difficult intubation. The statistically significant p-value (0.02*) highlights its diagnostic accuracy, corroborating findings by Wu et al. (2014), who emphasized the parameter’s utility in preoperative risk assessment.(19,16)</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submental (10.2 ± 1.5 mm) and anterior neck thickness (7.5 ± 1.2 mm) were significantly associated with difficult intubation (p = 0.03* and 0.01*, respectively). These findings are consistent with Zhou et al. (2022), who reported similar thresholds for identifying challenging airways. The robust correlation underscores the importance of incorporating these parameters into routine preoperative ultrasonographic evaluations.(10)</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ROC analysis demonstrated high sensitivity (72%) and specificity (90%) for skin-to-epiglottis distance and anterior neck thickness in predicting difficult intubation. These findings align with the work of Senapathi et al. (2020) and Parameswari et al. (2017), who also reported excellent diagnostic accuracy for similar ultrasonographic parameters. The AUC values of 0.85 and 0.82 for skin-to-epiglottis and anterior neck thickness, respectively, further validate their predictive reliability. Comparisons with Wu et al. (2014) and Fulkerson et al. (2016) highlight the superior diagnostic performance of these parameters over traditional clinical assessments.(19,64,16,21)</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multivariate analysis identified skin-to-epiglottis distance &gt;26 mm and anterior neck thickness &gt;8 mm as independent predictors of difficult airways, with odds ratios of 3.2 and 2.8, respectively. These findings are consistent with the conclusions of Zhou et al. (2022), who also demonstrated the importance of combining ultrasonographic parameters with clinical predictors for comprehensive risk assessment. The statistically significant p-values (0.02* and 0.01*) further underscore the robustness of these predictors, emphasizing their clinical utility in tailored airway management strategies.(10)</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Obese patients exhibited significantly higher ultrasonographic parameters (skin-to-epiglottis distance: 27.1 ± 1.8 mm; anterior neck thickness: 8.9 ± 1.2 mm) compared to non-obese patients (23.9 ± 1.5 mm and 6.4 ± 0.8 mm, respectively). These results are in agreement with studies by Acikgoz et al. (2015) and Flikweert et al. (2022), who highlighted the amplified airway challenges in obese populations. Furthermore, a higher prevalence of Mallampati grades III-IV among obese patients (45%) underscores the compounded risk factors associated with obesity, as discussed by Piper and Grunstein (2010).(7,23,</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Patients with diabetes mellitus (67%) and obstructive sleep apnea (60%) showed significantly higher rates of difficult intubation (p = 0.03* and 0.02*, respectively). These findings are consistent with the work of Dempsey et al. (1996) and Piper and Grunstein (2010), who explored the pathological mechanisms linking comorbidities to airway resistance and collapsibility. This study further corroborates their findings by demonstrating the clinical implications of these comorbidities in perioperative airway management.(22,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kappa statistics of 0.84 for skin-to-epiglottis distance and 0.78 for anterior neck thickness indicate almost perfect and substantial inter-observer agreement, respectively. These findings validate the reproducibility of ultrasonographic measurements, as also demonstrated by Fulkerson et al. (2016). High inter-observer reliability strengthens the argument for integrating ultrasonography into standard preoperative assessments, ensuring consistent outcomes across different operators.(21)</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Minimal intra-observer variability was observed for skin-to-epiglottis distance (mean difference: 0.4 ± 0.2 mm) and anterior neck thickness (mean difference: 0.3 ± 0.1 mm), with no statistically significant p-values (p = 0.08 and p = 0.12, respectively). These results are in line with Zhou et al. (2022) and Greenland et al. (2016), who emphasized the consistency of ultrasonographic parameters in airway evaluations. Such reliability reinforces the clinical feasibility of incorporating these measurements into routine practice.(10,46)</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Patients with difficult intubation experienced significantly higher rates of hypoxia (50%), aspiration (17%), and prolonged intubation attempts (33%) compared to those with no difficulty (p = 0.01*, 0.02*, and 0.01*, respectively). These findings align with studies by Piper and Grunstein (2010) and Senapathi et al. (2020), who highlighted the perioperative risks associated with challenging airways. The data underscores the importance of accurate preoperative assessments to mitigate these complications.(</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5,19)</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 intubation was associated with prolonged intubation times (&gt;1 minute) in 50% of cases, compared to only 4% in patients with no difficulty (p = 0.01*). While successful intubation was ultimately achieved in 83% of difficult cases, the increased time highlights the challenges encountered. These findings are consistent with Greenland et al. (2016), who reported similar trends and emphasized the role of advanced airway tools in reducing intubation time in difficult scenarios.</w:t>
      </w:r>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sensitivity and specificity of skin-to-epiglottis distance (&gt;26 mm: 72%, 90%) and anterior neck thickness (&gt;8 mm: 68%, 88%) in this study align closely with prior findings by Senapathi et al. (2020) and Parameswari et al. (2017). These parameters demonstrated superior diagnostic accuracy compared to traditional methods, corroborating the broader literature advocating for ultrasonography in airway assessment. The consistency across studies reinforces the generalizability of these findings, paving the way for their inclusion in standardized airway management protocols.(19,64)</w:t>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8">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VIII</w:t>
      </w:r>
    </w:p>
    <w:p w:rsidR="00000000" w:rsidDel="00000000" w:rsidP="00000000" w:rsidRDefault="00000000" w:rsidRPr="00000000" w14:paraId="000002E9">
      <w:pPr>
        <w:spacing w:line="360" w:lineRule="auto"/>
        <w:jc w:val="center"/>
        <w:rPr>
          <w:sz w:val="26"/>
          <w:szCs w:val="26"/>
        </w:rPr>
      </w:pPr>
      <w:r w:rsidDel="00000000" w:rsidR="00000000" w:rsidRPr="00000000">
        <w:rPr>
          <w:rFonts w:ascii="Times New Roman" w:cs="Times New Roman" w:eastAsia="Times New Roman" w:hAnsi="Times New Roman"/>
          <w:b w:val="1"/>
          <w:sz w:val="28"/>
          <w:szCs w:val="28"/>
          <w:rtl w:val="0"/>
        </w:rPr>
        <w:t xml:space="preserve">LIMITATIONS</w:t>
      </w:r>
      <w:r w:rsidDel="00000000" w:rsidR="00000000" w:rsidRPr="00000000">
        <w:rPr>
          <w:rtl w:val="0"/>
        </w:rPr>
      </w:r>
    </w:p>
    <w:p w:rsidR="00000000" w:rsidDel="00000000" w:rsidP="00000000" w:rsidRDefault="00000000" w:rsidRPr="00000000" w14:paraId="000002E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study provides significant contributions to the understanding of ultrasonographic airway assessments, certain limitations should be acknowledged. The cross-sectional design limits the ability to establish causality between ultrasonographic measurements and difficult airway outcomes. A single-center setting further constrains the generalizability of findings, as variations in healthcare infrastructure and patient demographics could influence results. Additionally, the relatively small sample size may not capture the full spectrum of variability within obese populations, particularly among subgroups with severe obesity or multiple comorbidities.</w:t>
      </w:r>
    </w:p>
    <w:p w:rsidR="00000000" w:rsidDel="00000000" w:rsidP="00000000" w:rsidRDefault="00000000" w:rsidRPr="00000000" w14:paraId="000002E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Ultrasonography is inherently operator-dependent, and the accuracy of measurements can vary based on the practitioner's expertise. This variability underscores the need for comprehensive training programs to standardize techniques and minimize discrepancies. Furthermore, the study focused on specific ultrasonographic parameters, such as skin-to-epiglottis distance and anterior neck thickness, leaving other potentially predictive measures unexplored. Technological variability, including differences in device quality and calibration, may also have influenced the findings.</w:t>
      </w:r>
    </w:p>
    <w:p w:rsidR="00000000" w:rsidDel="00000000" w:rsidP="00000000" w:rsidRDefault="00000000" w:rsidRPr="00000000" w14:paraId="000002E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study did not account for certain factors that could impact airway difficulty, such as dynamic changes in airway anatomy during respiration or the presence of conditions like obstructive sleep apnea. Future research addressing these limitations will be instrumental in refining ultrasonographic methods, ensuring their reliability across diverse populations, and maximizing their clinical utility.</w:t>
      </w:r>
    </w:p>
    <w:p w:rsidR="00000000" w:rsidDel="00000000" w:rsidP="00000000" w:rsidRDefault="00000000" w:rsidRPr="00000000" w14:paraId="000002E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F">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IX</w:t>
      </w:r>
    </w:p>
    <w:p w:rsidR="00000000" w:rsidDel="00000000" w:rsidP="00000000" w:rsidRDefault="00000000" w:rsidRPr="00000000" w14:paraId="000002F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STRENGTHS</w:t>
      </w:r>
    </w:p>
    <w:p w:rsidR="00000000" w:rsidDel="00000000" w:rsidP="00000000" w:rsidRDefault="00000000" w:rsidRPr="00000000" w14:paraId="000002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this study open numerous avenues for further investigation to deepen our understanding of ultrasonography's role in airway assessment and its broader clinical applications. Expanding research to include non-obese populations can determine whether the predictive value of ultrasonographic parameters extends beyond obese individuals. Similarly, exploring its use in pediatric patients, who present unique anatomical and physiological challenges, could reveal its applicability in younger populations.</w:t>
      </w:r>
    </w:p>
    <w:p w:rsidR="00000000" w:rsidDel="00000000" w:rsidP="00000000" w:rsidRDefault="00000000" w:rsidRPr="00000000" w14:paraId="000002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Technological advancements offer another promising frontier. Artificial intelligence and machine learning could enhance ultrasonographic interpretation, reducing operator dependency and standardizing predictions. Developing ultrasonographic probes and software designed specifically for airway assessments would further streamline their clinical use. Longitudinal studies examining the impact of ultrasonographic evaluations on long-term surgical outcomes, resource utilization, and cost-effectiveness would provide valuable insights into its role in perioperative care.</w:t>
      </w:r>
    </w:p>
    <w:p w:rsidR="00000000" w:rsidDel="00000000" w:rsidP="00000000" w:rsidRDefault="00000000" w:rsidRPr="00000000" w14:paraId="000002F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validation across diverse healthcare settings is necessary to establish ultrasonography's utility in resource-limited environments. Studies comparing ultrasonography with other imaging modalities, such as CT or MRI, could determine its relative effectiveness and identify cases where alternative methods are warranted. Overall, these research avenues will enhance the evidence base for ultrasonography, enabling its adoption as a standard tool for airway management worldwide.</w:t>
      </w:r>
    </w:p>
    <w:p w:rsidR="00000000" w:rsidDel="00000000" w:rsidP="00000000" w:rsidRDefault="00000000" w:rsidRPr="00000000" w14:paraId="000002F4">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F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X</w:t>
      </w:r>
    </w:p>
    <w:p w:rsidR="00000000" w:rsidDel="00000000" w:rsidP="00000000" w:rsidRDefault="00000000" w:rsidRPr="00000000" w14:paraId="000002F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RECOMMENDATIONS</w:t>
      </w:r>
    </w:p>
    <w:p w:rsidR="00000000" w:rsidDel="00000000" w:rsidP="00000000" w:rsidRDefault="00000000" w:rsidRPr="00000000" w14:paraId="000002F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of this study underscore the importance of integrating ultrasonographic techniques into routine preoperative evaluations for obese patients. Ultrasonography offers a non-invasive, real-time method for airway assessment, making it a valuable addition to traditional clinical approaches. Clinical practice must embrace this advancement by incorporating ultrasonographic tools into standard airway evaluation protocols. Training anesthesiologists and other perioperative professionals to perform and interpret ultrasonographic assessments is essential to achieving this goal. Hospitals and medical institutions should invest in portable ultrasonography devices to ensure their availability in operating theaters, enabling practitioners to assess airway parameters with precision.</w:t>
      </w:r>
    </w:p>
    <w:p w:rsidR="00000000" w:rsidDel="00000000" w:rsidP="00000000" w:rsidRDefault="00000000" w:rsidRPr="00000000" w14:paraId="000002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professional organizations, such as the American Society of Anesthesiologists, should revise clinical guidelines to recognize ultrasonography as a standard tool for airway prediction in high-risk populations. To support this integration, governments and private organizations must provide funding and resources to facilitate research and the development of ultrasonographic devices tailored for airway management. Public health initiatives should also address the growing prevalence of obesity and its associated risks, promoting preventive strategies such as lifestyle modification and weight reduction programs. These collective efforts aim to reduce perioperative complications, enhance patient safety, and improve outcomes in obese individuals undergoing elective surgery.</w:t>
      </w:r>
    </w:p>
    <w:p w:rsidR="00000000" w:rsidDel="00000000" w:rsidP="00000000" w:rsidRDefault="00000000" w:rsidRPr="00000000" w14:paraId="000002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XI</w:t>
      </w:r>
    </w:p>
    <w:p w:rsidR="00000000" w:rsidDel="00000000" w:rsidP="00000000" w:rsidRDefault="00000000" w:rsidRPr="00000000" w14:paraId="000002F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SUMMARY</w:t>
      </w:r>
    </w:p>
    <w:p w:rsidR="00000000" w:rsidDel="00000000" w:rsidP="00000000" w:rsidRDefault="00000000" w:rsidRPr="00000000" w14:paraId="000002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Male and female distribution was nearly equal (52% vs. 48%), with no significant difference (p = 0.58).</w:t>
      </w:r>
    </w:p>
    <w:p w:rsidR="00000000" w:rsidDel="00000000" w:rsidP="00000000" w:rsidRDefault="00000000" w:rsidRPr="00000000" w14:paraId="000002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Majority of patients were aged 41–50 years, with a mean age of 45 years and no significant association with outcomes (p = 0.35).</w:t>
      </w:r>
    </w:p>
    <w:p w:rsidR="00000000" w:rsidDel="00000000" w:rsidP="00000000" w:rsidRDefault="00000000" w:rsidRPr="00000000" w14:paraId="000002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Approximately 48% of patients had a BMI of 30–34 kg/m², with BMI significantly associated with difficult airway outcomes (p = 0.02*).</w:t>
      </w:r>
    </w:p>
    <w:p w:rsidR="00000000" w:rsidDel="00000000" w:rsidP="00000000" w:rsidRDefault="00000000" w:rsidRPr="00000000" w14:paraId="000003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Diabetes (29%) and obstructive sleep apnea (43%) were significantly correlated with airway difficulty (p = 0.04*, 0.01*).</w:t>
      </w:r>
    </w:p>
    <w:p w:rsidR="00000000" w:rsidDel="00000000" w:rsidP="00000000" w:rsidRDefault="00000000" w:rsidRPr="00000000" w14:paraId="000003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patients (76%) were ASA Grade II, with no significant correlation between ASA grades and airway difficulty (p = 0.09).</w:t>
      </w:r>
    </w:p>
    <w:p w:rsidR="00000000" w:rsidDel="00000000" w:rsidP="00000000" w:rsidRDefault="00000000" w:rsidRPr="00000000" w14:paraId="000003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Higher Mallampati grades (III–IV) were significantly associated with difficult intubation (p = 0.01*).</w:t>
      </w:r>
    </w:p>
    <w:p w:rsidR="00000000" w:rsidDel="00000000" w:rsidP="00000000" w:rsidRDefault="00000000" w:rsidRPr="00000000" w14:paraId="000003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 with BMI ≥32 kg/m² had higher rates of diabetes (50%) and OSA (56%) compared to lower BMI categories (p = 0.03*).</w:t>
      </w:r>
    </w:p>
    <w:p w:rsidR="00000000" w:rsidDel="00000000" w:rsidP="00000000" w:rsidRDefault="00000000" w:rsidRPr="00000000" w14:paraId="000003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Skin-to-epiglottis distance and anterior neck thickness were significantly higher in patients with Mallampati III–IV scores (p = 0.01*, 0.02*).</w:t>
      </w:r>
    </w:p>
    <w:p w:rsidR="00000000" w:rsidDel="00000000" w:rsidP="00000000" w:rsidRDefault="00000000" w:rsidRPr="00000000" w14:paraId="000003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mean skin-to-epiglottis distance was 26.05 mm, with significant correlation to difficult intubation (p = 0.02*).</w:t>
      </w:r>
    </w:p>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Submental thickness (10.2 mm) and anterior neck thickness (7.5 mm) were significantly predictive of airway difficulty (p = 0.03*, 0.01*).</w:t>
      </w:r>
    </w:p>
    <w:p w:rsidR="00000000" w:rsidDel="00000000" w:rsidP="00000000" w:rsidRDefault="00000000" w:rsidRPr="00000000" w14:paraId="000003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ROC analysis showed high diagnostic accuracy, with AUC values of 0.85 and 0.82 for skin-to-epiglottis distance and anterior neck thickness.</w:t>
      </w:r>
    </w:p>
    <w:p w:rsidR="00000000" w:rsidDel="00000000" w:rsidP="00000000" w:rsidRDefault="00000000" w:rsidRPr="00000000" w14:paraId="000003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Multivariate analysis confirmed skin-to-epiglottis distance &gt;26 mm and anterior neck thickness &gt;8 mm as independent predictors with significant odds ratios (p = 0.02*, 0.01*).</w:t>
      </w:r>
    </w:p>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Obese patients had significantly higher ultrasonographic parameters and Mallampati grades III–IV compared to non-obese patients (p = 0.01*, 0.03*).</w:t>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Comorbidities such as diabetes and OSA significantly increased the risk of difficult intubation (p = 0.03*, 0.02*).</w:t>
      </w:r>
    </w:p>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Inter-observer reliability for ultrasonographic measurements was high, with kappa values of 0.84 and 0.78 for key parameters.</w:t>
      </w:r>
    </w:p>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Minimal intra-observer variability was observed, with non-significant p-values (p = 0.08, 0.12).</w:t>
      </w:r>
    </w:p>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Difficult intubation was significantly associated with increased rates of hypoxia (50%), aspiration (17%), and prolonged intubation attempts (33%) (p = 0.01*, 0.02*, 0.01*).</w:t>
      </w:r>
    </w:p>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Prolonged intubation times (&gt;1 minute) occurred in 50% of difficult cases, compared to only 4% of non-difficult cases (p = 0.01*).</w:t>
      </w:r>
    </w:p>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Sensitivity and specificity of ultrasonographic parameters in the study aligned closely with existing literature, confirming their diagnostic utility.</w:t>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XII</w:t>
      </w:r>
    </w:p>
    <w:p w:rsidR="00000000" w:rsidDel="00000000" w:rsidP="00000000" w:rsidRDefault="00000000" w:rsidRPr="00000000" w14:paraId="0000031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assessed the predictive value of ultrasonographic parameters for difficult airway management in a population with a high prevalence of obesity and associated comorbidities. Key ultrasonographic measurements, including skin-to-epiglottis distance and anterior neck thickness, were found to be significant predictors of difficult intubation. The findings demonstrate strong correlations between these parameters and established airway assessment tools such as the Mallampati classification and Cormack-Lehane grades.</w:t>
      </w:r>
    </w:p>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highlighted the influence of demographic and clinical factors, such as BMI and comorbidities like obstructive sleep apnea and diabetes, on airway difficulty. Subgroup analyses reinforced the importance of ultrasonographic assessment in obese patients, who exhibited greater values for predictive parameters and a higher likelihood of challenging airways.</w:t>
      </w:r>
    </w:p>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inter-observer and intra-observer reliability observed for ultrasonographic measurements supports its use as a consistent and objective tool in preoperative airway evaluations. Moreover, the results underscore its utility in identifying patients at risk for perioperative complications, such as hypoxia and prolonged intubation attempts, thereby aiding anesthesiologists in planning and intervention.</w:t>
      </w:r>
    </w:p>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study establishes ultrasonography as a valuable and reliable method for preoperative airway assessment, particularly in high-risk populations. Incorporating ultrasonographic evaluations into routine clinical practice can improve patient safety, enhance intubation success rates, and mitigate perioperative risks.</w:t>
      </w:r>
    </w:p>
    <w:p w:rsidR="00000000" w:rsidDel="00000000" w:rsidP="00000000" w:rsidRDefault="00000000" w:rsidRPr="00000000" w14:paraId="00000318">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PROFORMA</w:t>
      </w:r>
    </w:p>
    <w:p w:rsidR="00000000" w:rsidDel="00000000" w:rsidP="00000000" w:rsidRDefault="00000000" w:rsidRPr="00000000" w14:paraId="0000031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PROFORMA</w:t>
      </w:r>
    </w:p>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Details:</w:t>
      </w:r>
      <w:r w:rsidDel="00000000" w:rsidR="00000000" w:rsidRPr="00000000">
        <w:rPr>
          <w:rtl w:val="0"/>
        </w:rPr>
      </w:r>
    </w:p>
    <w:p w:rsidR="00000000" w:rsidDel="00000000" w:rsidP="00000000" w:rsidRDefault="00000000" w:rsidRPr="00000000" w14:paraId="0000031C">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31D">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31E">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w:t>
      </w:r>
    </w:p>
    <w:p w:rsidR="00000000" w:rsidDel="00000000" w:rsidP="00000000" w:rsidRDefault="00000000" w:rsidRPr="00000000" w14:paraId="0000031F">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p w:rsidR="00000000" w:rsidDel="00000000" w:rsidP="00000000" w:rsidRDefault="00000000" w:rsidRPr="00000000" w14:paraId="00000320">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w:t>
      </w:r>
    </w:p>
    <w:p w:rsidR="00000000" w:rsidDel="00000000" w:rsidP="00000000" w:rsidRDefault="00000000" w:rsidRPr="00000000" w14:paraId="00000321">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p w:rsidR="00000000" w:rsidDel="00000000" w:rsidP="00000000" w:rsidRDefault="00000000" w:rsidRPr="00000000" w14:paraId="00000322">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 Score:</w:t>
      </w:r>
    </w:p>
    <w:p w:rsidR="00000000" w:rsidDel="00000000" w:rsidP="00000000" w:rsidRDefault="00000000" w:rsidRPr="00000000" w14:paraId="00000323">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Mallampati Score:</w:t>
      </w:r>
    </w:p>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 Information:</w:t>
      </w:r>
      <w:r w:rsidDel="00000000" w:rsidR="00000000" w:rsidRPr="00000000">
        <w:rPr>
          <w:rtl w:val="0"/>
        </w:rPr>
      </w:r>
    </w:p>
    <w:p w:rsidR="00000000" w:rsidDel="00000000" w:rsidP="00000000" w:rsidRDefault="00000000" w:rsidRPr="00000000" w14:paraId="00000325">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Procedure:</w:t>
      </w:r>
    </w:p>
    <w:p w:rsidR="00000000" w:rsidDel="00000000" w:rsidP="00000000" w:rsidRDefault="00000000" w:rsidRPr="00000000" w14:paraId="00000326">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Indication for Surgery:</w:t>
      </w:r>
    </w:p>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Pre-Anaesthesia Check-Up:</w:t>
      </w:r>
      <w:r w:rsidDel="00000000" w:rsidR="00000000" w:rsidRPr="00000000">
        <w:rPr>
          <w:rtl w:val="0"/>
        </w:rPr>
      </w:r>
    </w:p>
    <w:p w:rsidR="00000000" w:rsidDel="00000000" w:rsidP="00000000" w:rsidRDefault="00000000" w:rsidRPr="00000000" w14:paraId="00000328">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Ultrasonographic Parameters</w:t>
      </w:r>
      <w:r w:rsidDel="00000000" w:rsidR="00000000" w:rsidRPr="00000000">
        <w:rPr>
          <w:rtl w:val="0"/>
        </w:rPr>
      </w:r>
    </w:p>
    <w:p w:rsidR="00000000" w:rsidDel="00000000" w:rsidP="00000000" w:rsidRDefault="00000000" w:rsidRPr="00000000" w14:paraId="00000329">
      <w:pPr>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Skin-to-Epiglottis Distance (mm):</w:t>
      </w:r>
    </w:p>
    <w:p w:rsidR="00000000" w:rsidDel="00000000" w:rsidP="00000000" w:rsidRDefault="00000000" w:rsidRPr="00000000" w14:paraId="0000032A">
      <w:pPr>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Submental Thickness (mm):</w:t>
      </w:r>
    </w:p>
    <w:p w:rsidR="00000000" w:rsidDel="00000000" w:rsidP="00000000" w:rsidRDefault="00000000" w:rsidRPr="00000000" w14:paraId="0000032B">
      <w:pPr>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Anterior Neck Thickness (mm):</w:t>
      </w:r>
    </w:p>
    <w:p w:rsidR="00000000" w:rsidDel="00000000" w:rsidP="00000000" w:rsidRDefault="00000000" w:rsidRPr="00000000" w14:paraId="0000032C">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Airway Assessment Scores</w:t>
      </w:r>
      <w:r w:rsidDel="00000000" w:rsidR="00000000" w:rsidRPr="00000000">
        <w:rPr>
          <w:rtl w:val="0"/>
        </w:rPr>
      </w:r>
    </w:p>
    <w:p w:rsidR="00000000" w:rsidDel="00000000" w:rsidP="00000000" w:rsidRDefault="00000000" w:rsidRPr="00000000" w14:paraId="0000032D">
      <w:pPr>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Thyromental Distance (cm):</w:t>
      </w:r>
    </w:p>
    <w:p w:rsidR="00000000" w:rsidDel="00000000" w:rsidP="00000000" w:rsidRDefault="00000000" w:rsidRPr="00000000" w14:paraId="0000032E">
      <w:pPr>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Inter-Incisor Gap (cm):</w:t>
      </w:r>
    </w:p>
    <w:p w:rsidR="00000000" w:rsidDel="00000000" w:rsidP="00000000" w:rsidRDefault="00000000" w:rsidRPr="00000000" w14:paraId="000003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Intraoperative Observations:</w:t>
      </w:r>
      <w:r w:rsidDel="00000000" w:rsidR="00000000" w:rsidRPr="00000000">
        <w:rPr>
          <w:rtl w:val="0"/>
        </w:rPr>
      </w:r>
    </w:p>
    <w:p w:rsidR="00000000" w:rsidDel="00000000" w:rsidP="00000000" w:rsidRDefault="00000000" w:rsidRPr="00000000" w14:paraId="00000330">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Laryngoscopy Findings</w:t>
      </w:r>
      <w:r w:rsidDel="00000000" w:rsidR="00000000" w:rsidRPr="00000000">
        <w:rPr>
          <w:rtl w:val="0"/>
        </w:rPr>
      </w:r>
    </w:p>
    <w:p w:rsidR="00000000" w:rsidDel="00000000" w:rsidP="00000000" w:rsidRDefault="00000000" w:rsidRPr="00000000" w14:paraId="00000331">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Cormack-Lehane Grading:</w:t>
      </w:r>
    </w:p>
    <w:p w:rsidR="00000000" w:rsidDel="00000000" w:rsidP="00000000" w:rsidRDefault="00000000" w:rsidRPr="00000000" w14:paraId="00000332">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Intubation:</w:t>
      </w:r>
    </w:p>
    <w:p w:rsidR="00000000" w:rsidDel="00000000" w:rsidP="00000000" w:rsidRDefault="00000000" w:rsidRPr="00000000" w14:paraId="00000333">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Intubation Details</w:t>
      </w:r>
      <w:r w:rsidDel="00000000" w:rsidR="00000000" w:rsidRPr="00000000">
        <w:rPr>
          <w:rtl w:val="0"/>
        </w:rPr>
      </w:r>
    </w:p>
    <w:p w:rsidR="00000000" w:rsidDel="00000000" w:rsidP="00000000" w:rsidRDefault="00000000" w:rsidRPr="00000000" w14:paraId="00000334">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Intubation (seconds):</w:t>
      </w:r>
    </w:p>
    <w:p w:rsidR="00000000" w:rsidDel="00000000" w:rsidP="00000000" w:rsidRDefault="00000000" w:rsidRPr="00000000" w14:paraId="00000335">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Attempts:</w:t>
      </w:r>
    </w:p>
    <w:p w:rsidR="00000000" w:rsidDel="00000000" w:rsidP="00000000" w:rsidRDefault="00000000" w:rsidRPr="00000000" w14:paraId="00000336">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Used:</w:t>
      </w:r>
    </w:p>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Post-Operative Observations:</w:t>
      </w:r>
      <w:r w:rsidDel="00000000" w:rsidR="00000000" w:rsidRPr="00000000">
        <w:rPr>
          <w:rtl w:val="0"/>
        </w:rPr>
      </w:r>
    </w:p>
    <w:p w:rsidR="00000000" w:rsidDel="00000000" w:rsidP="00000000" w:rsidRDefault="00000000" w:rsidRPr="00000000" w14:paraId="00000338">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Complications (If Any):</w:t>
      </w:r>
      <w:r w:rsidDel="00000000" w:rsidR="00000000" w:rsidRPr="00000000">
        <w:rPr>
          <w:rtl w:val="0"/>
        </w:rPr>
      </w:r>
    </w:p>
    <w:p w:rsidR="00000000" w:rsidDel="00000000" w:rsidP="00000000" w:rsidRDefault="00000000" w:rsidRPr="00000000" w14:paraId="00000339">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Hypoxia: Yes/No</w:t>
      </w:r>
    </w:p>
    <w:p w:rsidR="00000000" w:rsidDel="00000000" w:rsidP="00000000" w:rsidRDefault="00000000" w:rsidRPr="00000000" w14:paraId="0000033A">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Aspiration: Yes/No</w:t>
      </w:r>
    </w:p>
    <w:p w:rsidR="00000000" w:rsidDel="00000000" w:rsidP="00000000" w:rsidRDefault="00000000" w:rsidRPr="00000000" w14:paraId="0000033B">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(Specify):</w:t>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E">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33F">
      <w:pPr>
        <w:numPr>
          <w:ilvl w:val="0"/>
          <w:numId w:val="1"/>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Jonas DE, Reuland DS, Reddy S, Nagle M, Clark SD, Weber RP, et al. Table 1, NSCLC Staging Overview, Typical 5-Year Survival, and Treatment Approaches [Internet]. National Library of Medicine.   </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https://www.ncbi.nlm.nih.gov/books/NBK568576/table/ch1.tab1/</w:t>
        </w:r>
      </w:hyperlink>
      <w:r w:rsidDel="00000000" w:rsidR="00000000" w:rsidRPr="00000000">
        <w:rPr>
          <w:rtl w:val="0"/>
        </w:rPr>
      </w:r>
    </w:p>
    <w:p w:rsidR="00000000" w:rsidDel="00000000" w:rsidP="00000000" w:rsidRDefault="00000000" w:rsidRPr="00000000" w14:paraId="0000034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J, Yang S, Zeng Y, Ye C, Chang X, Wu S. Visualization obesity risk prediction system based on machine learning. Sci Rep. 2024;14(1).   </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https://doi.org/10.1038/s41598-024-73826-6</w:t>
        </w:r>
      </w:hyperlink>
      <w:r w:rsidDel="00000000" w:rsidR="00000000" w:rsidRPr="00000000">
        <w:rPr>
          <w:rtl w:val="0"/>
        </w:rPr>
      </w:r>
    </w:p>
    <w:p w:rsidR="00000000" w:rsidDel="00000000" w:rsidP="00000000" w:rsidRDefault="00000000" w:rsidRPr="00000000" w14:paraId="0000034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O’Donnell DE, Deesomchok A, Lam YM, Guenette JA, Amornputtisathaporn N, Forkert L, et al. Effects of BMI on static lung volumes in patients with airway obstruction. CHEST J. 2011;140(2):461–8.   </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https://doi.org/10.1378/chest.10-2582</w:t>
        </w:r>
      </w:hyperlink>
      <w:r w:rsidDel="00000000" w:rsidR="00000000" w:rsidRPr="00000000">
        <w:rPr>
          <w:rtl w:val="0"/>
        </w:rPr>
      </w:r>
    </w:p>
    <w:p w:rsidR="00000000" w:rsidDel="00000000" w:rsidP="00000000" w:rsidRDefault="00000000" w:rsidRPr="00000000" w14:paraId="0000034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JL, Sunilkumar M, Krishna V, Yoganand SP, Kumar M, Shanmugapriyan D. Obstructive sleep apnea: A review. J Pharm Bioallied Sci. 2017;9(5):26.   </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https://doi.org/10.4103/jpbs.jpbs_155_17</w:t>
        </w:r>
      </w:hyperlink>
      <w:r w:rsidDel="00000000" w:rsidR="00000000" w:rsidRPr="00000000">
        <w:rPr>
          <w:rtl w:val="0"/>
        </w:rPr>
      </w:r>
    </w:p>
    <w:p w:rsidR="00000000" w:rsidDel="00000000" w:rsidP="00000000" w:rsidRDefault="00000000" w:rsidRPr="00000000" w14:paraId="0000034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Jain S, Arya J, Rathiya A, Dwivedi S. Correlation between upper airway ultrasound and Cormack-Lehane grading during laryngoscopy: A prospective study. Asian J Med Sci. 2023;14(1):117–23.</w:t>
      </w:r>
    </w:p>
    <w:p w:rsidR="00000000" w:rsidDel="00000000" w:rsidP="00000000" w:rsidRDefault="00000000" w:rsidRPr="00000000" w14:paraId="0000034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Agung Senapathi T, Wiryana M, Aryabiantara IW, Ryalino C, Roostati R. The predictive value of skin-to-epiglottis distance to assess difficult intubation in patients who undergo surgery under general anesthesia. Bali J Anesthesiol. 2020;4(2):46.</w:t>
      </w:r>
    </w:p>
    <w:p w:rsidR="00000000" w:rsidDel="00000000" w:rsidP="00000000" w:rsidRDefault="00000000" w:rsidRPr="00000000" w14:paraId="0000034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Acikgoz AO, Karagöz AH, Yılbaş AA, Akça B, Üzümcügil F, Pamuk GA. Difficult airway and risk factors in bariatric surgery patients. Bariatr Surg Pract Patient Care. 2015;10(4):145.   </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https://doi.org/10.1089/bari.2015.0026</w:t>
        </w:r>
      </w:hyperlink>
      <w:r w:rsidDel="00000000" w:rsidR="00000000" w:rsidRPr="00000000">
        <w:rPr>
          <w:rtl w:val="0"/>
        </w:rPr>
      </w:r>
    </w:p>
    <w:p w:rsidR="00000000" w:rsidDel="00000000" w:rsidP="00000000" w:rsidRDefault="00000000" w:rsidRPr="00000000" w14:paraId="0000034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Brar G, Chacko J. Bedside ultrasonography: Applications in critical care. Indian J Crit Care Med. 2014;18(5):301.   </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https://doi.org/10.4103/0972-5229.132492</w:t>
        </w:r>
      </w:hyperlink>
      <w:r w:rsidDel="00000000" w:rsidR="00000000" w:rsidRPr="00000000">
        <w:rPr>
          <w:rtl w:val="0"/>
        </w:rPr>
      </w:r>
    </w:p>
    <w:p w:rsidR="00000000" w:rsidDel="00000000" w:rsidP="00000000" w:rsidRDefault="00000000" w:rsidRPr="00000000" w14:paraId="0000034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NN, Vetter TR. Comprehensive preoperative assessment and global optimization. Anesthesiol Clin. 2018;36(2):259.   </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https://doi.org/10.1016/j.anclin.2018.01.006</w:t>
        </w:r>
      </w:hyperlink>
      <w:r w:rsidDel="00000000" w:rsidR="00000000" w:rsidRPr="00000000">
        <w:rPr>
          <w:rtl w:val="0"/>
        </w:rPr>
      </w:r>
    </w:p>
    <w:p w:rsidR="00000000" w:rsidDel="00000000" w:rsidP="00000000" w:rsidRDefault="00000000" w:rsidRPr="00000000" w14:paraId="0000034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C, Wang Y, Xue Q, Yang J, Zhu Y. Predicting difficult airway intubation in thyroid surgery using machine learning. Front Public Health. 2022;10:937471.   </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https://doi.org/10.3389/fpubh.2022.937471</w:t>
        </w:r>
      </w:hyperlink>
      <w:r w:rsidDel="00000000" w:rsidR="00000000" w:rsidRPr="00000000">
        <w:rPr>
          <w:rtl w:val="0"/>
        </w:rPr>
      </w:r>
    </w:p>
    <w:p w:rsidR="00000000" w:rsidDel="00000000" w:rsidP="00000000" w:rsidRDefault="00000000" w:rsidRPr="00000000" w14:paraId="0000034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Koul A, Bawa RK, Kumar Y. Artificial intelligence techniques to predict airway disorders: A systematic review. Arch Comput Methods Eng. 2022;30(2):831.   </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https://doi.org/10.1007/s11831-022-09818-4</w:t>
        </w:r>
      </w:hyperlink>
      <w:r w:rsidDel="00000000" w:rsidR="00000000" w:rsidRPr="00000000">
        <w:rPr>
          <w:rtl w:val="0"/>
        </w:rPr>
      </w:r>
    </w:p>
    <w:p w:rsidR="00000000" w:rsidDel="00000000" w:rsidP="00000000" w:rsidRDefault="00000000" w:rsidRPr="00000000" w14:paraId="0000034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 S, Himarani J, Nancy SM, Shanmugasundaram S, Raja VB. Ultrasound as an assessment method in predicting difficult intubation: A prospective clinical study. J Maxillofac Oral Surg. 2018;17(4):563–9.</w:t>
      </w:r>
    </w:p>
    <w:p w:rsidR="00000000" w:rsidDel="00000000" w:rsidP="00000000" w:rsidRDefault="00000000" w:rsidRPr="00000000" w14:paraId="0000034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Reddy PB, Punetha P, Chalam KS. Ultrasonography: A viable tool for airway assessment. Indian J Anaesth. 2016;60(11):807–13.</w:t>
      </w:r>
    </w:p>
    <w:p w:rsidR="00000000" w:rsidDel="00000000" w:rsidP="00000000" w:rsidRDefault="00000000" w:rsidRPr="00000000" w14:paraId="0000034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Krage R, van Rijn C, van Groeningen D, Loer SA, Schwarte LA, Schober P. Cormack-Lehane classification revisited. Br J Anaesth. 2010;105(2):220–7.</w:t>
      </w:r>
    </w:p>
    <w:p w:rsidR="00000000" w:rsidDel="00000000" w:rsidP="00000000" w:rsidRDefault="00000000" w:rsidRPr="00000000" w14:paraId="0000034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C, Ni Q, Chen W. Diagnostic accuracy of radiology (CT, X-ray, US) for predicting difficult intubation in adults: A meta-analysis. J Clin Anesth. 2018;45:79–87.</w:t>
      </w:r>
    </w:p>
    <w:p w:rsidR="00000000" w:rsidDel="00000000" w:rsidP="00000000" w:rsidRDefault="00000000" w:rsidRPr="00000000" w14:paraId="0000034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J, Dong J, Ding Y, Zheng J. Role of anterior neck soft tissue quantifications by ultrasound in predicting difficult laryngoscopy. Med Sci Monit. 2014;20:2343–50.</w:t>
      </w:r>
    </w:p>
    <w:p w:rsidR="00000000" w:rsidDel="00000000" w:rsidP="00000000" w:rsidRDefault="00000000" w:rsidRPr="00000000" w14:paraId="0000034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Mohammadi SS, Saliminia A, Nejatifard N, Azma R. Usefulness of ultrasound view of larynx in pre-anesthetic airway assessment: A comparison with Cormack-Lehane classification during direct laryngoscopy. Anesth Pain Med. 2016;6(6):e39566.   </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https://doi.org/10.5812/aapm.39566</w:t>
        </w:r>
      </w:hyperlink>
      <w:r w:rsidDel="00000000" w:rsidR="00000000" w:rsidRPr="00000000">
        <w:rPr>
          <w:rtl w:val="0"/>
        </w:rPr>
      </w:r>
    </w:p>
    <w:p w:rsidR="00000000" w:rsidDel="00000000" w:rsidP="00000000" w:rsidRDefault="00000000" w:rsidRPr="00000000" w14:paraId="0000035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Pinto J, Cordeiro L, Pereira C, et al. Predicting difficult laryngoscopy using ultrasound measurement of distance from skin to epiglottis. J Crit Care. 2016;33:26–31.</w:t>
      </w:r>
    </w:p>
    <w:p w:rsidR="00000000" w:rsidDel="00000000" w:rsidP="00000000" w:rsidRDefault="00000000" w:rsidRPr="00000000" w14:paraId="0000035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Senapathi TGA, Wiryana M, Aryabiantara IW, Ryalino C, Roostati R. The predictive value of skin-to-epiglottis distance to assess difficult intubation. Bali J Anesthesiol. 2020;4:46–8.</w:t>
      </w:r>
    </w:p>
    <w:p w:rsidR="00000000" w:rsidDel="00000000" w:rsidP="00000000" w:rsidRDefault="00000000" w:rsidRPr="00000000" w14:paraId="0000035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Sotoodehnia M, Rafiemanesh H, Mirfazaelian H, Safaie A, Baratloo A. Ultrasonography indicators for predicting difficult intubation: A systematic review and meta-analysis. BMC Emerg Med. 2021;21(1):76.</w:t>
      </w:r>
    </w:p>
    <w:p w:rsidR="00000000" w:rsidDel="00000000" w:rsidP="00000000" w:rsidRDefault="00000000" w:rsidRPr="00000000" w14:paraId="0000035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Fulkerson JS, Anderson TS, Moore HM, Lowe RF. Ultrasonography in the preoperative difficult airway assessment. J Clin Monit Comput. 2016;30(6):839–47.</w:t>
      </w:r>
    </w:p>
    <w:p w:rsidR="00000000" w:rsidDel="00000000" w:rsidP="00000000" w:rsidRDefault="00000000" w:rsidRPr="00000000" w14:paraId="0000035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Dempsey JA, et al. Airway, lung, and respiratory muscle function during exercise. </w:t>
      </w:r>
      <w:r w:rsidDel="00000000" w:rsidR="00000000" w:rsidRPr="00000000">
        <w:rPr>
          <w:rFonts w:ascii="Times New Roman" w:cs="Times New Roman" w:eastAsia="Times New Roman" w:hAnsi="Times New Roman"/>
          <w:i w:val="1"/>
          <w:sz w:val="24"/>
          <w:szCs w:val="24"/>
          <w:rtl w:val="0"/>
        </w:rPr>
        <w:t xml:space="preserve">Compr Physiol</w:t>
      </w:r>
      <w:r w:rsidDel="00000000" w:rsidR="00000000" w:rsidRPr="00000000">
        <w:rPr>
          <w:rFonts w:ascii="Times New Roman" w:cs="Times New Roman" w:eastAsia="Times New Roman" w:hAnsi="Times New Roman"/>
          <w:sz w:val="24"/>
          <w:szCs w:val="24"/>
          <w:rtl w:val="0"/>
        </w:rPr>
        <w:t xml:space="preserve">. 1996;5(2):448-492.   </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https://doi.org/10.1002/cphy.cp120111</w:t>
        </w:r>
      </w:hyperlink>
      <w:r w:rsidDel="00000000" w:rsidR="00000000" w:rsidRPr="00000000">
        <w:rPr>
          <w:rtl w:val="0"/>
        </w:rPr>
      </w:r>
    </w:p>
    <w:p w:rsidR="00000000" w:rsidDel="00000000" w:rsidP="00000000" w:rsidRDefault="00000000" w:rsidRPr="00000000" w14:paraId="0000035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Flikweert A, et al. Circulating adipokine levels and COVID-19 severity in hospitalized patients. </w:t>
      </w:r>
      <w:r w:rsidDel="00000000" w:rsidR="00000000" w:rsidRPr="00000000">
        <w:rPr>
          <w:rFonts w:ascii="Times New Roman" w:cs="Times New Roman" w:eastAsia="Times New Roman" w:hAnsi="Times New Roman"/>
          <w:i w:val="1"/>
          <w:sz w:val="24"/>
          <w:szCs w:val="24"/>
          <w:rtl w:val="0"/>
        </w:rPr>
        <w:t xml:space="preserve">Int J Obes</w:t>
      </w:r>
      <w:r w:rsidDel="00000000" w:rsidR="00000000" w:rsidRPr="00000000">
        <w:rPr>
          <w:rFonts w:ascii="Times New Roman" w:cs="Times New Roman" w:eastAsia="Times New Roman" w:hAnsi="Times New Roman"/>
          <w:sz w:val="24"/>
          <w:szCs w:val="24"/>
          <w:rtl w:val="0"/>
        </w:rPr>
        <w:t xml:space="preserve">. 2022;47(2):126-134.   </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https://doi.org/10.1038/s41366-022-01246-5</w:t>
        </w:r>
      </w:hyperlink>
      <w:r w:rsidDel="00000000" w:rsidR="00000000" w:rsidRPr="00000000">
        <w:rPr>
          <w:rtl w:val="0"/>
        </w:rPr>
      </w:r>
    </w:p>
    <w:p w:rsidR="00000000" w:rsidDel="00000000" w:rsidP="00000000" w:rsidRDefault="00000000" w:rsidRPr="00000000" w14:paraId="0000035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Nargozian C. The airway in patients with craniofacial abnormalities. </w:t>
      </w:r>
      <w:r w:rsidDel="00000000" w:rsidR="00000000" w:rsidRPr="00000000">
        <w:rPr>
          <w:rFonts w:ascii="Times New Roman" w:cs="Times New Roman" w:eastAsia="Times New Roman" w:hAnsi="Times New Roman"/>
          <w:i w:val="1"/>
          <w:sz w:val="24"/>
          <w:szCs w:val="24"/>
          <w:rtl w:val="0"/>
        </w:rPr>
        <w:t xml:space="preserve">Pediatr Anesth</w:t>
      </w:r>
      <w:r w:rsidDel="00000000" w:rsidR="00000000" w:rsidRPr="00000000">
        <w:rPr>
          <w:rFonts w:ascii="Times New Roman" w:cs="Times New Roman" w:eastAsia="Times New Roman" w:hAnsi="Times New Roman"/>
          <w:sz w:val="24"/>
          <w:szCs w:val="24"/>
          <w:rtl w:val="0"/>
        </w:rPr>
        <w:t xml:space="preserve">. 2004;14(1):53-59.   </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https://doi.org/10.1046/j.1460-9592.2003.01200.x</w:t>
        </w:r>
      </w:hyperlink>
      <w:r w:rsidDel="00000000" w:rsidR="00000000" w:rsidRPr="00000000">
        <w:rPr>
          <w:rtl w:val="0"/>
        </w:rPr>
      </w:r>
    </w:p>
    <w:p w:rsidR="00000000" w:rsidDel="00000000" w:rsidP="00000000" w:rsidRDefault="00000000" w:rsidRPr="00000000" w14:paraId="0000035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 AJ, Grunstein RR. Obesity hypoventilation syndrome: mechanisms and management. </w:t>
      </w:r>
      <w:r w:rsidDel="00000000" w:rsidR="00000000" w:rsidRPr="00000000">
        <w:rPr>
          <w:rFonts w:ascii="Times New Roman" w:cs="Times New Roman" w:eastAsia="Times New Roman" w:hAnsi="Times New Roman"/>
          <w:i w:val="1"/>
          <w:sz w:val="24"/>
          <w:szCs w:val="24"/>
          <w:rtl w:val="0"/>
        </w:rPr>
        <w:t xml:space="preserve">Am J Respir Crit Care Med</w:t>
      </w:r>
      <w:r w:rsidDel="00000000" w:rsidR="00000000" w:rsidRPr="00000000">
        <w:rPr>
          <w:rFonts w:ascii="Times New Roman" w:cs="Times New Roman" w:eastAsia="Times New Roman" w:hAnsi="Times New Roman"/>
          <w:sz w:val="24"/>
          <w:szCs w:val="24"/>
          <w:rtl w:val="0"/>
        </w:rPr>
        <w:t xml:space="preserve">. 2010;183(3):292-298.   </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https://doi.org/10.1164/rccm.201008-1280ci</w:t>
        </w:r>
      </w:hyperlink>
      <w:r w:rsidDel="00000000" w:rsidR="00000000" w:rsidRPr="00000000">
        <w:rPr>
          <w:rtl w:val="0"/>
        </w:rPr>
      </w:r>
    </w:p>
    <w:p w:rsidR="00000000" w:rsidDel="00000000" w:rsidP="00000000" w:rsidRDefault="00000000" w:rsidRPr="00000000" w14:paraId="0000035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Gottlieb M, Sundaram T, Ferrigno N, O’Brien JR. Point-of-care ultrasound for airway management in the emergency and critical care setting. </w:t>
      </w:r>
      <w:r w:rsidDel="00000000" w:rsidR="00000000" w:rsidRPr="00000000">
        <w:rPr>
          <w:rFonts w:ascii="Times New Roman" w:cs="Times New Roman" w:eastAsia="Times New Roman" w:hAnsi="Times New Roman"/>
          <w:i w:val="1"/>
          <w:sz w:val="24"/>
          <w:szCs w:val="24"/>
          <w:rtl w:val="0"/>
        </w:rPr>
        <w:t xml:space="preserve">Clin Exp Emerg Med</w:t>
      </w:r>
      <w:r w:rsidDel="00000000" w:rsidR="00000000" w:rsidRPr="00000000">
        <w:rPr>
          <w:rFonts w:ascii="Times New Roman" w:cs="Times New Roman" w:eastAsia="Times New Roman" w:hAnsi="Times New Roman"/>
          <w:sz w:val="24"/>
          <w:szCs w:val="24"/>
          <w:rtl w:val="0"/>
        </w:rPr>
        <w:t xml:space="preserve">. 2023.    https://doi.org/10.1136/ceem-2023-001</w:t>
      </w:r>
    </w:p>
    <w:p w:rsidR="00000000" w:rsidDel="00000000" w:rsidP="00000000" w:rsidRDefault="00000000" w:rsidRPr="00000000" w14:paraId="0000035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Swanson E. Doppler ultrasound imaging for detection of deep vein thrombosis in plastic surgery outpatients: A prospective controlled study. </w:t>
      </w:r>
      <w:r w:rsidDel="00000000" w:rsidR="00000000" w:rsidRPr="00000000">
        <w:rPr>
          <w:rFonts w:ascii="Times New Roman" w:cs="Times New Roman" w:eastAsia="Times New Roman" w:hAnsi="Times New Roman"/>
          <w:i w:val="1"/>
          <w:sz w:val="24"/>
          <w:szCs w:val="24"/>
          <w:rtl w:val="0"/>
        </w:rPr>
        <w:t xml:space="preserve">Aesthet Surg J</w:t>
      </w:r>
      <w:r w:rsidDel="00000000" w:rsidR="00000000" w:rsidRPr="00000000">
        <w:rPr>
          <w:rFonts w:ascii="Times New Roman" w:cs="Times New Roman" w:eastAsia="Times New Roman" w:hAnsi="Times New Roman"/>
          <w:sz w:val="24"/>
          <w:szCs w:val="24"/>
          <w:rtl w:val="0"/>
        </w:rPr>
        <w:t xml:space="preserve">. 2015;35(2):212-218.    https://doi.org/10.1093/asj/sju074</w:t>
      </w:r>
    </w:p>
    <w:p w:rsidR="00000000" w:rsidDel="00000000" w:rsidP="00000000" w:rsidRDefault="00000000" w:rsidRPr="00000000" w14:paraId="0000035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Tishkoff SA, Reed FA, Ranciaro A, et al. Genetic analysis of African populations provides insights into the history of click-speaking populations. </w:t>
      </w:r>
      <w:r w:rsidDel="00000000" w:rsidR="00000000" w:rsidRPr="00000000">
        <w:rPr>
          <w:rFonts w:ascii="Times New Roman" w:cs="Times New Roman" w:eastAsia="Times New Roman" w:hAnsi="Times New Roman"/>
          <w:i w:val="1"/>
          <w:sz w:val="24"/>
          <w:szCs w:val="24"/>
          <w:rtl w:val="0"/>
        </w:rPr>
        <w:t xml:space="preserve">Nat Genet</w:t>
      </w:r>
      <w:r w:rsidDel="00000000" w:rsidR="00000000" w:rsidRPr="00000000">
        <w:rPr>
          <w:rFonts w:ascii="Times New Roman" w:cs="Times New Roman" w:eastAsia="Times New Roman" w:hAnsi="Times New Roman"/>
          <w:sz w:val="24"/>
          <w:szCs w:val="24"/>
          <w:rtl w:val="0"/>
        </w:rPr>
        <w:t xml:space="preserve">. 2007;39(1):31–40.    https://doi.org/10.1038/ng1930</w:t>
      </w:r>
    </w:p>
    <w:p w:rsidR="00000000" w:rsidDel="00000000" w:rsidP="00000000" w:rsidRDefault="00000000" w:rsidRPr="00000000" w14:paraId="0000035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T, Palta M, Dempsey J, et al. The occurrence of sleep-disordered breathing among middle-aged adults. </w:t>
      </w:r>
      <w:r w:rsidDel="00000000" w:rsidR="00000000" w:rsidRPr="00000000">
        <w:rPr>
          <w:rFonts w:ascii="Times New Roman" w:cs="Times New Roman" w:eastAsia="Times New Roman" w:hAnsi="Times New Roman"/>
          <w:i w:val="1"/>
          <w:sz w:val="24"/>
          <w:szCs w:val="24"/>
          <w:rtl w:val="0"/>
        </w:rPr>
        <w:t xml:space="preserve">N Engl J Med</w:t>
      </w:r>
      <w:r w:rsidDel="00000000" w:rsidR="00000000" w:rsidRPr="00000000">
        <w:rPr>
          <w:rFonts w:ascii="Times New Roman" w:cs="Times New Roman" w:eastAsia="Times New Roman" w:hAnsi="Times New Roman"/>
          <w:sz w:val="24"/>
          <w:szCs w:val="24"/>
          <w:rtl w:val="0"/>
        </w:rPr>
        <w:t xml:space="preserve">. 1993;328(17):1230–5.    https://doi.org/10.1056/NEJM199304293281704</w:t>
      </w:r>
    </w:p>
    <w:p w:rsidR="00000000" w:rsidDel="00000000" w:rsidP="00000000" w:rsidRDefault="00000000" w:rsidRPr="00000000" w14:paraId="0000035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Kapur VK. Obstructive sleep apnea: Diagnosis, epidemiology, and economics. </w:t>
      </w:r>
      <w:r w:rsidDel="00000000" w:rsidR="00000000" w:rsidRPr="00000000">
        <w:rPr>
          <w:rFonts w:ascii="Times New Roman" w:cs="Times New Roman" w:eastAsia="Times New Roman" w:hAnsi="Times New Roman"/>
          <w:i w:val="1"/>
          <w:sz w:val="24"/>
          <w:szCs w:val="24"/>
          <w:rtl w:val="0"/>
        </w:rPr>
        <w:t xml:space="preserve">Respir Care</w:t>
      </w:r>
      <w:r w:rsidDel="00000000" w:rsidR="00000000" w:rsidRPr="00000000">
        <w:rPr>
          <w:rFonts w:ascii="Times New Roman" w:cs="Times New Roman" w:eastAsia="Times New Roman" w:hAnsi="Times New Roman"/>
          <w:sz w:val="24"/>
          <w:szCs w:val="24"/>
          <w:rtl w:val="0"/>
        </w:rPr>
        <w:t xml:space="preserve">. 2010;55(9):1155–67.    https://doi.org/10.4187/respcare.05976</w:t>
      </w:r>
    </w:p>
    <w:p w:rsidR="00000000" w:rsidDel="00000000" w:rsidP="00000000" w:rsidRDefault="00000000" w:rsidRPr="00000000" w14:paraId="0000035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Haslam DW, James WP. Obesity. </w:t>
      </w:r>
      <w:r w:rsidDel="00000000" w:rsidR="00000000" w:rsidRPr="00000000">
        <w:rPr>
          <w:rFonts w:ascii="Times New Roman" w:cs="Times New Roman" w:eastAsia="Times New Roman" w:hAnsi="Times New Roman"/>
          <w:i w:val="1"/>
          <w:sz w:val="24"/>
          <w:szCs w:val="24"/>
          <w:rtl w:val="0"/>
        </w:rPr>
        <w:t xml:space="preserve">Lancet</w:t>
      </w:r>
      <w:r w:rsidDel="00000000" w:rsidR="00000000" w:rsidRPr="00000000">
        <w:rPr>
          <w:rFonts w:ascii="Times New Roman" w:cs="Times New Roman" w:eastAsia="Times New Roman" w:hAnsi="Times New Roman"/>
          <w:sz w:val="24"/>
          <w:szCs w:val="24"/>
          <w:rtl w:val="0"/>
        </w:rPr>
        <w:t xml:space="preserve">. 2005;366(9492):1197–209.    https://doi.org/10.1016/S0140-6736(05)67483-1</w:t>
      </w:r>
    </w:p>
    <w:p w:rsidR="00000000" w:rsidDel="00000000" w:rsidP="00000000" w:rsidRDefault="00000000" w:rsidRPr="00000000" w14:paraId="0000035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Dixon JB, Egger GJ, Finkelstein EA, Kral JG, Lambert GW. 'Obesity paradox' misunderstood. </w:t>
      </w:r>
      <w:r w:rsidDel="00000000" w:rsidR="00000000" w:rsidRPr="00000000">
        <w:rPr>
          <w:rFonts w:ascii="Times New Roman" w:cs="Times New Roman" w:eastAsia="Times New Roman" w:hAnsi="Times New Roman"/>
          <w:i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2008;453(7195):707–8.    https://doi.org/10.1038/453707a</w:t>
      </w:r>
    </w:p>
    <w:p w:rsidR="00000000" w:rsidDel="00000000" w:rsidP="00000000" w:rsidRDefault="00000000" w:rsidRPr="00000000" w14:paraId="0000035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Bray GA, Frühbeck G, Ryan DH, Wilding JPH. Management of obesity. </w:t>
      </w:r>
      <w:r w:rsidDel="00000000" w:rsidR="00000000" w:rsidRPr="00000000">
        <w:rPr>
          <w:rFonts w:ascii="Times New Roman" w:cs="Times New Roman" w:eastAsia="Times New Roman" w:hAnsi="Times New Roman"/>
          <w:i w:val="1"/>
          <w:sz w:val="24"/>
          <w:szCs w:val="24"/>
          <w:rtl w:val="0"/>
        </w:rPr>
        <w:t xml:space="preserve">Lancet</w:t>
      </w:r>
      <w:r w:rsidDel="00000000" w:rsidR="00000000" w:rsidRPr="00000000">
        <w:rPr>
          <w:rFonts w:ascii="Times New Roman" w:cs="Times New Roman" w:eastAsia="Times New Roman" w:hAnsi="Times New Roman"/>
          <w:sz w:val="24"/>
          <w:szCs w:val="24"/>
          <w:rtl w:val="0"/>
        </w:rPr>
        <w:t xml:space="preserve">. 2016;387(10031):1947–56.    https://doi.org/10.1016/S0140-6736(16)00271-3</w:t>
      </w:r>
    </w:p>
    <w:p w:rsidR="00000000" w:rsidDel="00000000" w:rsidP="00000000" w:rsidRDefault="00000000" w:rsidRPr="00000000" w14:paraId="0000036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Obesity and overweight [Internet]. World Health Organization; 2021.   </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https://www.who.int/news-room/fact-sheets/detail/obesity-and-overweight</w:t>
        </w:r>
      </w:hyperlink>
      <w:r w:rsidDel="00000000" w:rsidR="00000000" w:rsidRPr="00000000">
        <w:rPr>
          <w:rtl w:val="0"/>
        </w:rPr>
      </w:r>
    </w:p>
    <w:p w:rsidR="00000000" w:rsidDel="00000000" w:rsidP="00000000" w:rsidRDefault="00000000" w:rsidRPr="00000000" w14:paraId="0000036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 M, Fleming T, Robinson M, et al. Global, regional, and national prevalence of overweight and obesity in children and adults, 1980–2013: A systematic analysis. </w:t>
      </w:r>
      <w:r w:rsidDel="00000000" w:rsidR="00000000" w:rsidRPr="00000000">
        <w:rPr>
          <w:rFonts w:ascii="Times New Roman" w:cs="Times New Roman" w:eastAsia="Times New Roman" w:hAnsi="Times New Roman"/>
          <w:i w:val="1"/>
          <w:sz w:val="24"/>
          <w:szCs w:val="24"/>
          <w:rtl w:val="0"/>
        </w:rPr>
        <w:t xml:space="preserve">Lancet</w:t>
      </w:r>
      <w:r w:rsidDel="00000000" w:rsidR="00000000" w:rsidRPr="00000000">
        <w:rPr>
          <w:rFonts w:ascii="Times New Roman" w:cs="Times New Roman" w:eastAsia="Times New Roman" w:hAnsi="Times New Roman"/>
          <w:sz w:val="24"/>
          <w:szCs w:val="24"/>
          <w:rtl w:val="0"/>
        </w:rPr>
        <w:t xml:space="preserve">. 2014;384(9945):766–81.    https://doi.org/10.1016/S0140-6736(14)60460-8</w:t>
      </w:r>
    </w:p>
    <w:p w:rsidR="00000000" w:rsidDel="00000000" w:rsidP="00000000" w:rsidRDefault="00000000" w:rsidRPr="00000000" w14:paraId="0000036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Popkin BM, Adair LS, Ng SW. Global nutrition transition and the pandemic of obesity in developing countries. </w:t>
      </w:r>
      <w:r w:rsidDel="00000000" w:rsidR="00000000" w:rsidRPr="00000000">
        <w:rPr>
          <w:rFonts w:ascii="Times New Roman" w:cs="Times New Roman" w:eastAsia="Times New Roman" w:hAnsi="Times New Roman"/>
          <w:i w:val="1"/>
          <w:sz w:val="24"/>
          <w:szCs w:val="24"/>
          <w:rtl w:val="0"/>
        </w:rPr>
        <w:t xml:space="preserve">Nutr Rev</w:t>
      </w:r>
      <w:r w:rsidDel="00000000" w:rsidR="00000000" w:rsidRPr="00000000">
        <w:rPr>
          <w:rFonts w:ascii="Times New Roman" w:cs="Times New Roman" w:eastAsia="Times New Roman" w:hAnsi="Times New Roman"/>
          <w:sz w:val="24"/>
          <w:szCs w:val="24"/>
          <w:rtl w:val="0"/>
        </w:rPr>
        <w:t xml:space="preserve">. 2012;70(1):3–21.    https://doi.org/10.1111/j.1753-4887.2011.00456.x</w:t>
      </w:r>
    </w:p>
    <w:p w:rsidR="00000000" w:rsidDel="00000000" w:rsidP="00000000" w:rsidRDefault="00000000" w:rsidRPr="00000000" w14:paraId="0000036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Hales CM, Carroll MD, Fryar CD, Ogden CL. Prevalence of obesity among adults and youth: United States, 2015–2016. </w:t>
      </w:r>
      <w:r w:rsidDel="00000000" w:rsidR="00000000" w:rsidRPr="00000000">
        <w:rPr>
          <w:rFonts w:ascii="Times New Roman" w:cs="Times New Roman" w:eastAsia="Times New Roman" w:hAnsi="Times New Roman"/>
          <w:i w:val="1"/>
          <w:sz w:val="24"/>
          <w:szCs w:val="24"/>
          <w:rtl w:val="0"/>
        </w:rPr>
        <w:t xml:space="preserve">NCHS Data Brief</w:t>
      </w:r>
      <w:r w:rsidDel="00000000" w:rsidR="00000000" w:rsidRPr="00000000">
        <w:rPr>
          <w:rFonts w:ascii="Times New Roman" w:cs="Times New Roman" w:eastAsia="Times New Roman" w:hAnsi="Times New Roman"/>
          <w:sz w:val="24"/>
          <w:szCs w:val="24"/>
          <w:rtl w:val="0"/>
        </w:rPr>
        <w:t xml:space="preserve">. 2017;(288):1–8.   </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https://www.cdc.gov/nchs/data/databriefs/db288.pdf</w:t>
        </w:r>
      </w:hyperlink>
      <w:r w:rsidDel="00000000" w:rsidR="00000000" w:rsidRPr="00000000">
        <w:rPr>
          <w:rtl w:val="0"/>
        </w:rPr>
      </w:r>
    </w:p>
    <w:p w:rsidR="00000000" w:rsidDel="00000000" w:rsidP="00000000" w:rsidRDefault="00000000" w:rsidRPr="00000000" w14:paraId="0000036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Musaad SM, Haynes EN. Biomarkers of obesity and subsequent cardiovascular events. </w:t>
      </w:r>
      <w:r w:rsidDel="00000000" w:rsidR="00000000" w:rsidRPr="00000000">
        <w:rPr>
          <w:rFonts w:ascii="Times New Roman" w:cs="Times New Roman" w:eastAsia="Times New Roman" w:hAnsi="Times New Roman"/>
          <w:i w:val="1"/>
          <w:sz w:val="24"/>
          <w:szCs w:val="24"/>
          <w:rtl w:val="0"/>
        </w:rPr>
        <w:t xml:space="preserve">Epidemiol Rev</w:t>
      </w:r>
      <w:r w:rsidDel="00000000" w:rsidR="00000000" w:rsidRPr="00000000">
        <w:rPr>
          <w:rFonts w:ascii="Times New Roman" w:cs="Times New Roman" w:eastAsia="Times New Roman" w:hAnsi="Times New Roman"/>
          <w:sz w:val="24"/>
          <w:szCs w:val="24"/>
          <w:rtl w:val="0"/>
        </w:rPr>
        <w:t xml:space="preserve">. 2007;29:98–114.    https://doi.org/10.1093/epirev/mxm004</w:t>
      </w:r>
    </w:p>
    <w:p w:rsidR="00000000" w:rsidDel="00000000" w:rsidP="00000000" w:rsidRDefault="00000000" w:rsidRPr="00000000" w14:paraId="0000036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Institute for Population Sciences (IIPS) and ICF. National Family Health Survey (NFHS-5), India. </w:t>
      </w:r>
      <w:r w:rsidDel="00000000" w:rsidR="00000000" w:rsidRPr="00000000">
        <w:rPr>
          <w:rFonts w:ascii="Times New Roman" w:cs="Times New Roman" w:eastAsia="Times New Roman" w:hAnsi="Times New Roman"/>
          <w:i w:val="1"/>
          <w:sz w:val="24"/>
          <w:szCs w:val="24"/>
          <w:rtl w:val="0"/>
        </w:rPr>
        <w:t xml:space="preserve">NFHS-5 State Factsheet Tamil Nadu</w:t>
      </w:r>
      <w:r w:rsidDel="00000000" w:rsidR="00000000" w:rsidRPr="00000000">
        <w:rPr>
          <w:rFonts w:ascii="Times New Roman" w:cs="Times New Roman" w:eastAsia="Times New Roman" w:hAnsi="Times New Roman"/>
          <w:sz w:val="24"/>
          <w:szCs w:val="24"/>
          <w:rtl w:val="0"/>
        </w:rPr>
        <w:t xml:space="preserve">; 2021.    https://dhsprogram.com/pubs/pdf/FR375/FR375.pdf</w:t>
      </w:r>
    </w:p>
    <w:p w:rsidR="00000000" w:rsidDel="00000000" w:rsidP="00000000" w:rsidRDefault="00000000" w:rsidRPr="00000000" w14:paraId="0000036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Misra A, Singhal N, Khurana L. Obesity, the metabolic syndrome, and type 2 diabetes in developing countries: Role of dietary fats and oils. </w:t>
      </w:r>
      <w:r w:rsidDel="00000000" w:rsidR="00000000" w:rsidRPr="00000000">
        <w:rPr>
          <w:rFonts w:ascii="Times New Roman" w:cs="Times New Roman" w:eastAsia="Times New Roman" w:hAnsi="Times New Roman"/>
          <w:i w:val="1"/>
          <w:sz w:val="24"/>
          <w:szCs w:val="24"/>
          <w:rtl w:val="0"/>
        </w:rPr>
        <w:t xml:space="preserve">J Am Coll Nutr</w:t>
      </w:r>
      <w:r w:rsidDel="00000000" w:rsidR="00000000" w:rsidRPr="00000000">
        <w:rPr>
          <w:rFonts w:ascii="Times New Roman" w:cs="Times New Roman" w:eastAsia="Times New Roman" w:hAnsi="Times New Roman"/>
          <w:sz w:val="24"/>
          <w:szCs w:val="24"/>
          <w:rtl w:val="0"/>
        </w:rPr>
        <w:t xml:space="preserve">. 2010;29(Suppl 3):289S–301S.    https://doi.org/10.1080/07315724.2010.10719844</w:t>
      </w:r>
    </w:p>
    <w:p w:rsidR="00000000" w:rsidDel="00000000" w:rsidP="00000000" w:rsidRDefault="00000000" w:rsidRPr="00000000" w14:paraId="0000036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R, Misra A. Epidemiology of microvascular complications in diabetes mellitus: A South Asian perspective. </w:t>
      </w:r>
      <w:r w:rsidDel="00000000" w:rsidR="00000000" w:rsidRPr="00000000">
        <w:rPr>
          <w:rFonts w:ascii="Times New Roman" w:cs="Times New Roman" w:eastAsia="Times New Roman" w:hAnsi="Times New Roman"/>
          <w:i w:val="1"/>
          <w:sz w:val="24"/>
          <w:szCs w:val="24"/>
          <w:rtl w:val="0"/>
        </w:rPr>
        <w:t xml:space="preserve">J Diabetes</w:t>
      </w:r>
      <w:r w:rsidDel="00000000" w:rsidR="00000000" w:rsidRPr="00000000">
        <w:rPr>
          <w:rFonts w:ascii="Times New Roman" w:cs="Times New Roman" w:eastAsia="Times New Roman" w:hAnsi="Times New Roman"/>
          <w:sz w:val="24"/>
          <w:szCs w:val="24"/>
          <w:rtl w:val="0"/>
        </w:rPr>
        <w:t xml:space="preserve">. 2016;8(3):471–82.    https://doi.org/10.1111/1753-0407.12325</w:t>
      </w:r>
    </w:p>
    <w:p w:rsidR="00000000" w:rsidDel="00000000" w:rsidP="00000000" w:rsidRDefault="00000000" w:rsidRPr="00000000" w14:paraId="0000036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Kheterpal S, Healy D, Aziz MF, et al. Incidence, predictors, and outcome of difficult mask ventilation combined with difficult laryngoscopy. </w:t>
      </w:r>
      <w:r w:rsidDel="00000000" w:rsidR="00000000" w:rsidRPr="00000000">
        <w:rPr>
          <w:rFonts w:ascii="Times New Roman" w:cs="Times New Roman" w:eastAsia="Times New Roman" w:hAnsi="Times New Roman"/>
          <w:i w:val="1"/>
          <w:sz w:val="24"/>
          <w:szCs w:val="24"/>
          <w:rtl w:val="0"/>
        </w:rPr>
        <w:t xml:space="preserve">Anesthesiology</w:t>
      </w:r>
      <w:r w:rsidDel="00000000" w:rsidR="00000000" w:rsidRPr="00000000">
        <w:rPr>
          <w:rFonts w:ascii="Times New Roman" w:cs="Times New Roman" w:eastAsia="Times New Roman" w:hAnsi="Times New Roman"/>
          <w:sz w:val="24"/>
          <w:szCs w:val="24"/>
          <w:rtl w:val="0"/>
        </w:rPr>
        <w:t xml:space="preserve">. 2006;105(5):885–91.    https://doi.org/10.1097/00000542-200611000-00007</w:t>
      </w:r>
    </w:p>
    <w:p w:rsidR="00000000" w:rsidDel="00000000" w:rsidP="00000000" w:rsidRDefault="00000000" w:rsidRPr="00000000" w14:paraId="0000036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Lundstrom LH, Rosenstock CV, Wetterslev J, et al. The Airway Management Trial: A randomized comparison of the LMA Supreme and the LMA ProSeal in obese patients. </w:t>
      </w:r>
      <w:r w:rsidDel="00000000" w:rsidR="00000000" w:rsidRPr="00000000">
        <w:rPr>
          <w:rFonts w:ascii="Times New Roman" w:cs="Times New Roman" w:eastAsia="Times New Roman" w:hAnsi="Times New Roman"/>
          <w:i w:val="1"/>
          <w:sz w:val="24"/>
          <w:szCs w:val="24"/>
          <w:rtl w:val="0"/>
        </w:rPr>
        <w:t xml:space="preserve">Acta Anaesthesiol Scand</w:t>
      </w:r>
      <w:r w:rsidDel="00000000" w:rsidR="00000000" w:rsidRPr="00000000">
        <w:rPr>
          <w:rFonts w:ascii="Times New Roman" w:cs="Times New Roman" w:eastAsia="Times New Roman" w:hAnsi="Times New Roman"/>
          <w:sz w:val="24"/>
          <w:szCs w:val="24"/>
          <w:rtl w:val="0"/>
        </w:rPr>
        <w:t xml:space="preserve">. 2011;55(7):741–7.    https://doi.org/10.1111/j.1399-6576.2011.02449.x</w:t>
      </w:r>
    </w:p>
    <w:p w:rsidR="00000000" w:rsidDel="00000000" w:rsidP="00000000" w:rsidRDefault="00000000" w:rsidRPr="00000000" w14:paraId="0000036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Kundra P, Mishra SK, Ramesh A. Ultrasound of the airway. </w:t>
      </w:r>
      <w:r w:rsidDel="00000000" w:rsidR="00000000" w:rsidRPr="00000000">
        <w:rPr>
          <w:rFonts w:ascii="Times New Roman" w:cs="Times New Roman" w:eastAsia="Times New Roman" w:hAnsi="Times New Roman"/>
          <w:i w:val="1"/>
          <w:sz w:val="24"/>
          <w:szCs w:val="24"/>
          <w:rtl w:val="0"/>
        </w:rPr>
        <w:t xml:space="preserve">Indian J Anaesth</w:t>
      </w:r>
      <w:r w:rsidDel="00000000" w:rsidR="00000000" w:rsidRPr="00000000">
        <w:rPr>
          <w:rFonts w:ascii="Times New Roman" w:cs="Times New Roman" w:eastAsia="Times New Roman" w:hAnsi="Times New Roman"/>
          <w:sz w:val="24"/>
          <w:szCs w:val="24"/>
          <w:rtl w:val="0"/>
        </w:rPr>
        <w:t xml:space="preserve">. 2011;55(5):456–62.   </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https://doi.org/10.4103/0019-5049.89868</w:t>
        </w:r>
      </w:hyperlink>
      <w:r w:rsidDel="00000000" w:rsidR="00000000" w:rsidRPr="00000000">
        <w:rPr>
          <w:rtl w:val="0"/>
        </w:rPr>
      </w:r>
    </w:p>
    <w:p w:rsidR="00000000" w:rsidDel="00000000" w:rsidP="00000000" w:rsidRDefault="00000000" w:rsidRPr="00000000" w14:paraId="0000036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Neligan PJ, Malhotra G. Difficult Airway Management in the Obese Patient: Challenges and Solutions. </w:t>
      </w:r>
      <w:r w:rsidDel="00000000" w:rsidR="00000000" w:rsidRPr="00000000">
        <w:rPr>
          <w:rFonts w:ascii="Times New Roman" w:cs="Times New Roman" w:eastAsia="Times New Roman" w:hAnsi="Times New Roman"/>
          <w:i w:val="1"/>
          <w:sz w:val="24"/>
          <w:szCs w:val="24"/>
          <w:rtl w:val="0"/>
        </w:rPr>
        <w:t xml:space="preserve">BMC Anesthesiol</w:t>
      </w:r>
      <w:r w:rsidDel="00000000" w:rsidR="00000000" w:rsidRPr="00000000">
        <w:rPr>
          <w:rFonts w:ascii="Times New Roman" w:cs="Times New Roman" w:eastAsia="Times New Roman" w:hAnsi="Times New Roman"/>
          <w:sz w:val="24"/>
          <w:szCs w:val="24"/>
          <w:rtl w:val="0"/>
        </w:rPr>
        <w:t xml:space="preserve">. 2020;20(1):164–8.    https://doi.org/10.1186/s12871-020-01120-y</w:t>
      </w:r>
    </w:p>
    <w:p w:rsidR="00000000" w:rsidDel="00000000" w:rsidP="00000000" w:rsidRDefault="00000000" w:rsidRPr="00000000" w14:paraId="0000036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Greenland KB, Edwards MJ, Hutton NJ, et al. Approaches to the difficult airway in adults in the emergency department and intensive care unit. </w:t>
      </w:r>
      <w:r w:rsidDel="00000000" w:rsidR="00000000" w:rsidRPr="00000000">
        <w:rPr>
          <w:rFonts w:ascii="Times New Roman" w:cs="Times New Roman" w:eastAsia="Times New Roman" w:hAnsi="Times New Roman"/>
          <w:i w:val="1"/>
          <w:sz w:val="24"/>
          <w:szCs w:val="24"/>
          <w:rtl w:val="0"/>
        </w:rPr>
        <w:t xml:space="preserve">Lancet Respir Med</w:t>
      </w:r>
      <w:r w:rsidDel="00000000" w:rsidR="00000000" w:rsidRPr="00000000">
        <w:rPr>
          <w:rFonts w:ascii="Times New Roman" w:cs="Times New Roman" w:eastAsia="Times New Roman" w:hAnsi="Times New Roman"/>
          <w:sz w:val="24"/>
          <w:szCs w:val="24"/>
          <w:rtl w:val="0"/>
        </w:rPr>
        <w:t xml:space="preserve">. 2016;4(6):473–83.    https://doi.org/10.1016/S2213-2600(16)30044-2</w:t>
      </w:r>
    </w:p>
    <w:p w:rsidR="00000000" w:rsidDel="00000000" w:rsidP="00000000" w:rsidRDefault="00000000" w:rsidRPr="00000000" w14:paraId="0000036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Vannucci A, Cavallone LF. Bedside predictors of difficult intubation: A systematic review. </w:t>
      </w:r>
      <w:r w:rsidDel="00000000" w:rsidR="00000000" w:rsidRPr="00000000">
        <w:rPr>
          <w:rFonts w:ascii="Times New Roman" w:cs="Times New Roman" w:eastAsia="Times New Roman" w:hAnsi="Times New Roman"/>
          <w:i w:val="1"/>
          <w:sz w:val="24"/>
          <w:szCs w:val="24"/>
          <w:rtl w:val="0"/>
        </w:rPr>
        <w:t xml:space="preserve">Minerva Anestesiol</w:t>
      </w:r>
      <w:r w:rsidDel="00000000" w:rsidR="00000000" w:rsidRPr="00000000">
        <w:rPr>
          <w:rFonts w:ascii="Times New Roman" w:cs="Times New Roman" w:eastAsia="Times New Roman" w:hAnsi="Times New Roman"/>
          <w:sz w:val="24"/>
          <w:szCs w:val="24"/>
          <w:rtl w:val="0"/>
        </w:rPr>
        <w:t xml:space="preserve">. 2016;82(1):69–83.    https://doi.org/10.23736/S0375-9393.15.11033-7</w:t>
      </w:r>
    </w:p>
    <w:p w:rsidR="00000000" w:rsidDel="00000000" w:rsidP="00000000" w:rsidRDefault="00000000" w:rsidRPr="00000000" w14:paraId="0000036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Frerk C, Mitchell VS, McNarry AF, et al. Difficult Airway Society 2015 guidelines for the management of unanticipated difficult intubation in adults. </w:t>
      </w:r>
      <w:r w:rsidDel="00000000" w:rsidR="00000000" w:rsidRPr="00000000">
        <w:rPr>
          <w:rFonts w:ascii="Times New Roman" w:cs="Times New Roman" w:eastAsia="Times New Roman" w:hAnsi="Times New Roman"/>
          <w:i w:val="1"/>
          <w:sz w:val="24"/>
          <w:szCs w:val="24"/>
          <w:rtl w:val="0"/>
        </w:rPr>
        <w:t xml:space="preserve">Br J Anaesth</w:t>
      </w:r>
      <w:r w:rsidDel="00000000" w:rsidR="00000000" w:rsidRPr="00000000">
        <w:rPr>
          <w:rFonts w:ascii="Times New Roman" w:cs="Times New Roman" w:eastAsia="Times New Roman" w:hAnsi="Times New Roman"/>
          <w:sz w:val="24"/>
          <w:szCs w:val="24"/>
          <w:rtl w:val="0"/>
        </w:rPr>
        <w:t xml:space="preserve">. 2015;115(6):827–48.    https://doi.org/10.1093/bja/aev371</w:t>
      </w:r>
    </w:p>
    <w:p w:rsidR="00000000" w:rsidDel="00000000" w:rsidP="00000000" w:rsidRDefault="00000000" w:rsidRPr="00000000" w14:paraId="0000036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Levitan RM, Kinkle WC. Initial anatomic and clinical studies of the I-gel supraglottic airway device. </w:t>
      </w:r>
      <w:r w:rsidDel="00000000" w:rsidR="00000000" w:rsidRPr="00000000">
        <w:rPr>
          <w:rFonts w:ascii="Times New Roman" w:cs="Times New Roman" w:eastAsia="Times New Roman" w:hAnsi="Times New Roman"/>
          <w:i w:val="1"/>
          <w:sz w:val="24"/>
          <w:szCs w:val="24"/>
          <w:rtl w:val="0"/>
        </w:rPr>
        <w:t xml:space="preserve">Ann Emerg Med</w:t>
      </w:r>
      <w:r w:rsidDel="00000000" w:rsidR="00000000" w:rsidRPr="00000000">
        <w:rPr>
          <w:rFonts w:ascii="Times New Roman" w:cs="Times New Roman" w:eastAsia="Times New Roman" w:hAnsi="Times New Roman"/>
          <w:sz w:val="24"/>
          <w:szCs w:val="24"/>
          <w:rtl w:val="0"/>
        </w:rPr>
        <w:t xml:space="preserve">. 2005;46(4):231–6.    https://doi.org/10.1016/j.annemergmed.2005.07.053</w:t>
      </w:r>
    </w:p>
    <w:p w:rsidR="00000000" w:rsidDel="00000000" w:rsidP="00000000" w:rsidRDefault="00000000" w:rsidRPr="00000000" w14:paraId="0000037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Arora S, Maiya AG, Thomas J, et al. Utility of ultrasound in airway management: A review. </w:t>
      </w:r>
      <w:r w:rsidDel="00000000" w:rsidR="00000000" w:rsidRPr="00000000">
        <w:rPr>
          <w:rFonts w:ascii="Times New Roman" w:cs="Times New Roman" w:eastAsia="Times New Roman" w:hAnsi="Times New Roman"/>
          <w:i w:val="1"/>
          <w:sz w:val="24"/>
          <w:szCs w:val="24"/>
          <w:rtl w:val="0"/>
        </w:rPr>
        <w:t xml:space="preserve">Clin Exp Emerg Med</w:t>
      </w:r>
      <w:r w:rsidDel="00000000" w:rsidR="00000000" w:rsidRPr="00000000">
        <w:rPr>
          <w:rFonts w:ascii="Times New Roman" w:cs="Times New Roman" w:eastAsia="Times New Roman" w:hAnsi="Times New Roman"/>
          <w:sz w:val="24"/>
          <w:szCs w:val="24"/>
          <w:rtl w:val="0"/>
        </w:rPr>
        <w:t xml:space="preserve">. 2020;7(2):65–72.    https://doi.org/10.15441/ceem.19.040</w:t>
      </w:r>
    </w:p>
    <w:p w:rsidR="00000000" w:rsidDel="00000000" w:rsidP="00000000" w:rsidRDefault="00000000" w:rsidRPr="00000000" w14:paraId="0000037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You-Ten KE, Siddiqui N, Kristensen MS. Point-of-care ultrasound (POCUS) of the upper airway. </w:t>
      </w:r>
      <w:r w:rsidDel="00000000" w:rsidR="00000000" w:rsidRPr="00000000">
        <w:rPr>
          <w:rFonts w:ascii="Times New Roman" w:cs="Times New Roman" w:eastAsia="Times New Roman" w:hAnsi="Times New Roman"/>
          <w:i w:val="1"/>
          <w:sz w:val="24"/>
          <w:szCs w:val="24"/>
          <w:rtl w:val="0"/>
        </w:rPr>
        <w:t xml:space="preserve">Can J Anesth</w:t>
      </w:r>
      <w:r w:rsidDel="00000000" w:rsidR="00000000" w:rsidRPr="00000000">
        <w:rPr>
          <w:rFonts w:ascii="Times New Roman" w:cs="Times New Roman" w:eastAsia="Times New Roman" w:hAnsi="Times New Roman"/>
          <w:sz w:val="24"/>
          <w:szCs w:val="24"/>
          <w:rtl w:val="0"/>
        </w:rPr>
        <w:t xml:space="preserve">. 2018;65(4):478–88.    https://doi.org/10.1007/s12630-018-1083-y</w:t>
      </w:r>
    </w:p>
    <w:p w:rsidR="00000000" w:rsidDel="00000000" w:rsidP="00000000" w:rsidRDefault="00000000" w:rsidRPr="00000000" w14:paraId="0000037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Tasdemir O, Kocaoglu N, Demir HF, Ugun F, Sagir O. Ultrasound-based airway assessment in obese patients as a valuable tool for predicting difficult airway: an observational study. Brazilian Journal of Anesthesiology (English Edition). 2024 Nov 1;74(6):844539.</w:t>
      </w:r>
      <w:r w:rsidDel="00000000" w:rsidR="00000000" w:rsidRPr="00000000">
        <w:rPr>
          <w:rtl w:val="0"/>
        </w:rPr>
      </w:r>
    </w:p>
    <w:p w:rsidR="00000000" w:rsidDel="00000000" w:rsidP="00000000" w:rsidRDefault="00000000" w:rsidRPr="00000000" w14:paraId="0000037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Agung Senapathi T, Wiryana M, Aryabiantara IW, et al. Predictive value of skin-to-epiglottis distance to assess difficult intubation. </w:t>
      </w:r>
      <w:r w:rsidDel="00000000" w:rsidR="00000000" w:rsidRPr="00000000">
        <w:rPr>
          <w:rFonts w:ascii="Times New Roman" w:cs="Times New Roman" w:eastAsia="Times New Roman" w:hAnsi="Times New Roman"/>
          <w:i w:val="1"/>
          <w:sz w:val="24"/>
          <w:szCs w:val="24"/>
          <w:rtl w:val="0"/>
        </w:rPr>
        <w:t xml:space="preserve">Bali J Anesthesiol</w:t>
      </w:r>
      <w:r w:rsidDel="00000000" w:rsidR="00000000" w:rsidRPr="00000000">
        <w:rPr>
          <w:rFonts w:ascii="Times New Roman" w:cs="Times New Roman" w:eastAsia="Times New Roman" w:hAnsi="Times New Roman"/>
          <w:sz w:val="24"/>
          <w:szCs w:val="24"/>
          <w:rtl w:val="0"/>
        </w:rPr>
        <w:t xml:space="preserve">. 2020;4(2):46–8.</w:t>
      </w:r>
    </w:p>
    <w:p w:rsidR="00000000" w:rsidDel="00000000" w:rsidP="00000000" w:rsidRDefault="00000000" w:rsidRPr="00000000" w14:paraId="0000037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Akin S, Yildirim M, Artaş H, Bolat E. Predicting difficult airway in morbidly obese patients using ultrasound. Turkish Journal of Medical Sciences. 2024;54(1):262-74.</w:t>
      </w:r>
      <w:r w:rsidDel="00000000" w:rsidR="00000000" w:rsidRPr="00000000">
        <w:rPr>
          <w:rtl w:val="0"/>
        </w:rPr>
      </w:r>
    </w:p>
    <w:p w:rsidR="00000000" w:rsidDel="00000000" w:rsidP="00000000" w:rsidRDefault="00000000" w:rsidRPr="00000000" w14:paraId="0000037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Yao W, Wang B. Can tongue thickness measured by ultrasonography predict difficult tracheal intubation? </w:t>
      </w:r>
      <w:r w:rsidDel="00000000" w:rsidR="00000000" w:rsidRPr="00000000">
        <w:rPr>
          <w:rFonts w:ascii="Times New Roman" w:cs="Times New Roman" w:eastAsia="Times New Roman" w:hAnsi="Times New Roman"/>
          <w:i w:val="1"/>
          <w:sz w:val="24"/>
          <w:szCs w:val="24"/>
          <w:rtl w:val="0"/>
        </w:rPr>
        <w:t xml:space="preserve">Br J Anaesth</w:t>
      </w:r>
      <w:r w:rsidDel="00000000" w:rsidR="00000000" w:rsidRPr="00000000">
        <w:rPr>
          <w:rFonts w:ascii="Times New Roman" w:cs="Times New Roman" w:eastAsia="Times New Roman" w:hAnsi="Times New Roman"/>
          <w:sz w:val="24"/>
          <w:szCs w:val="24"/>
          <w:rtl w:val="0"/>
        </w:rPr>
        <w:t xml:space="preserve">. 2017;118(2):298–306.</w:t>
      </w:r>
    </w:p>
    <w:p w:rsidR="00000000" w:rsidDel="00000000" w:rsidP="00000000" w:rsidRDefault="00000000" w:rsidRPr="00000000" w14:paraId="0000037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D, Srirajakalidindi A, Ittiara B, et al. Ultrasonographic modification of Cormack-Lehane classification for pre-anesthetic airway assessment. </w:t>
      </w:r>
      <w:r w:rsidDel="00000000" w:rsidR="00000000" w:rsidRPr="00000000">
        <w:rPr>
          <w:rFonts w:ascii="Times New Roman" w:cs="Times New Roman" w:eastAsia="Times New Roman" w:hAnsi="Times New Roman"/>
          <w:i w:val="1"/>
          <w:sz w:val="24"/>
          <w:szCs w:val="24"/>
          <w:rtl w:val="0"/>
        </w:rPr>
        <w:t xml:space="preserve">Middle East J Anaesthesiol</w:t>
      </w:r>
      <w:r w:rsidDel="00000000" w:rsidR="00000000" w:rsidRPr="00000000">
        <w:rPr>
          <w:rFonts w:ascii="Times New Roman" w:cs="Times New Roman" w:eastAsia="Times New Roman" w:hAnsi="Times New Roman"/>
          <w:sz w:val="24"/>
          <w:szCs w:val="24"/>
          <w:rtl w:val="0"/>
        </w:rPr>
        <w:t xml:space="preserve">. 2012;21(6):835–42.</w:t>
      </w:r>
    </w:p>
    <w:p w:rsidR="00000000" w:rsidDel="00000000" w:rsidP="00000000" w:rsidRDefault="00000000" w:rsidRPr="00000000" w14:paraId="0000037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Komatsu R, Sengupta P, Wadhwa A, Akça O, Sessler DI, Ezri T, Lenhardt R. Ultrasound quantification of anterior soft tissue thickness fails to predict difficult laryngoscopy in obese patients. Anaesthesia and intensive care. 2007 Feb;35(1):32-7.</w:t>
      </w:r>
      <w:r w:rsidDel="00000000" w:rsidR="00000000" w:rsidRPr="00000000">
        <w:rPr>
          <w:rtl w:val="0"/>
        </w:rPr>
      </w:r>
    </w:p>
    <w:p w:rsidR="00000000" w:rsidDel="00000000" w:rsidP="00000000" w:rsidRDefault="00000000" w:rsidRPr="00000000" w14:paraId="0000037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Rosero-Britton B, Lopez-Gomez A, Shabsigh M. Ultrasonography of the Airway: A Bedside Predictor of Difficult to Intubate Obese Patients. Int J Anesth Res. 2015 Dec 5;3(11):172-5.</w:t>
      </w:r>
      <w:r w:rsidDel="00000000" w:rsidR="00000000" w:rsidRPr="00000000">
        <w:rPr>
          <w:rtl w:val="0"/>
        </w:rPr>
      </w:r>
    </w:p>
    <w:p w:rsidR="00000000" w:rsidDel="00000000" w:rsidP="00000000" w:rsidRDefault="00000000" w:rsidRPr="00000000" w14:paraId="0000037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Ibrahim YS, Mohamed MM, Helmy NY, Mohammad MY, Shedid AF, Wahdan AS. Use of Point-of-care upper airway ultrasound during preanesthetic airway assessment to predict difficult intubation in adult patients with obesity. Perioperative Care and Operating Room Management. 2022 Jun 1;27:100257.</w:t>
      </w:r>
      <w:r w:rsidDel="00000000" w:rsidR="00000000" w:rsidRPr="00000000">
        <w:rPr>
          <w:rtl w:val="0"/>
        </w:rPr>
      </w:r>
    </w:p>
    <w:p w:rsidR="00000000" w:rsidDel="00000000" w:rsidP="00000000" w:rsidRDefault="00000000" w:rsidRPr="00000000" w14:paraId="0000037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Carsetti A, Sorbello M, Adrario E, Donati A, Falcetta S. Airway ultrasound as predictor of difficult direct laryngoscopy: a systematic review and meta-analysis. Anesthesia &amp; Analgesia. 2022 Apr 1;134(4):740-50.</w:t>
      </w:r>
      <w:r w:rsidDel="00000000" w:rsidR="00000000" w:rsidRPr="00000000">
        <w:rPr>
          <w:rtl w:val="0"/>
        </w:rPr>
      </w:r>
    </w:p>
    <w:p w:rsidR="00000000" w:rsidDel="00000000" w:rsidP="00000000" w:rsidRDefault="00000000" w:rsidRPr="00000000" w14:paraId="0000037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Bindu HM, Dogra N, Makkar JK, Bhatia N, Meena S, Gupta R. Limited condylar mobility by ultrasonography predicts difficult direct laryngoscopy in morbidly obese patients: An observational study. Indian Journal of Anaesthesia. 2021 Aug 1;65(8):612-8.</w:t>
      </w:r>
      <w:r w:rsidDel="00000000" w:rsidR="00000000" w:rsidRPr="00000000">
        <w:rPr>
          <w:rtl w:val="0"/>
        </w:rPr>
      </w:r>
    </w:p>
    <w:p w:rsidR="00000000" w:rsidDel="00000000" w:rsidP="00000000" w:rsidRDefault="00000000" w:rsidRPr="00000000" w14:paraId="0000037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SJ, von Ungern-Sternberg BS, et al. Airway ultrasound in pediatrics: A review of current knowledge. </w:t>
      </w:r>
      <w:r w:rsidDel="00000000" w:rsidR="00000000" w:rsidRPr="00000000">
        <w:rPr>
          <w:rFonts w:ascii="Times New Roman" w:cs="Times New Roman" w:eastAsia="Times New Roman" w:hAnsi="Times New Roman"/>
          <w:i w:val="1"/>
          <w:sz w:val="24"/>
          <w:szCs w:val="24"/>
          <w:rtl w:val="0"/>
        </w:rPr>
        <w:t xml:space="preserve">Pediatr Anesth</w:t>
      </w:r>
      <w:r w:rsidDel="00000000" w:rsidR="00000000" w:rsidRPr="00000000">
        <w:rPr>
          <w:rFonts w:ascii="Times New Roman" w:cs="Times New Roman" w:eastAsia="Times New Roman" w:hAnsi="Times New Roman"/>
          <w:sz w:val="24"/>
          <w:szCs w:val="24"/>
          <w:rtl w:val="0"/>
        </w:rPr>
        <w:t xml:space="preserve">. 2020;30(2):152–60.</w:t>
      </w:r>
    </w:p>
    <w:p w:rsidR="00000000" w:rsidDel="00000000" w:rsidP="00000000" w:rsidRDefault="00000000" w:rsidRPr="00000000" w14:paraId="0000037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Prathep S, Jitpakdee W, Woraathasin W, Oofuvong M. Predicting difficult laryngoscopy in morbidly obese Thai patients by ultrasound measurement of distance from skin to epiglottis: a prospective observational study. BMC anesthesiology. 2022 May 14;22(1):145.</w:t>
      </w:r>
      <w:r w:rsidDel="00000000" w:rsidR="00000000" w:rsidRPr="00000000">
        <w:rPr>
          <w:rtl w:val="0"/>
        </w:rPr>
      </w:r>
    </w:p>
    <w:p w:rsidR="00000000" w:rsidDel="00000000" w:rsidP="00000000" w:rsidRDefault="00000000" w:rsidRPr="00000000" w14:paraId="0000037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Parameswari A, Govind M, Vakamudi M. Correlation between preoperative ultrasonographic airway assessment and laryngoscopic view in adult patients: A prospective study. </w:t>
      </w:r>
      <w:r w:rsidDel="00000000" w:rsidR="00000000" w:rsidRPr="00000000">
        <w:rPr>
          <w:rFonts w:ascii="Times New Roman" w:cs="Times New Roman" w:eastAsia="Times New Roman" w:hAnsi="Times New Roman"/>
          <w:i w:val="1"/>
          <w:sz w:val="24"/>
          <w:szCs w:val="24"/>
          <w:rtl w:val="0"/>
        </w:rPr>
        <w:t xml:space="preserve">J Anaesthesiol Clin Pharmacol</w:t>
      </w:r>
      <w:r w:rsidDel="00000000" w:rsidR="00000000" w:rsidRPr="00000000">
        <w:rPr>
          <w:rFonts w:ascii="Times New Roman" w:cs="Times New Roman" w:eastAsia="Times New Roman" w:hAnsi="Times New Roman"/>
          <w:sz w:val="24"/>
          <w:szCs w:val="24"/>
          <w:rtl w:val="0"/>
        </w:rPr>
        <w:t xml:space="preserve">. 2017;33(3):353–60.    </w:t>
      </w:r>
      <w:hyperlink r:id="rId61">
        <w:r w:rsidDel="00000000" w:rsidR="00000000" w:rsidRPr="00000000">
          <w:rPr>
            <w:rFonts w:ascii="Times New Roman" w:cs="Times New Roman" w:eastAsia="Times New Roman" w:hAnsi="Times New Roman"/>
            <w:color w:val="1155cc"/>
            <w:sz w:val="24"/>
            <w:szCs w:val="24"/>
            <w:u w:val="single"/>
            <w:rtl w:val="0"/>
          </w:rPr>
          <w:t xml:space="preserve">https://doi.org/10.4103/joacp.JOACP_321_16</w:t>
        </w:r>
      </w:hyperlink>
      <w:r w:rsidDel="00000000" w:rsidR="00000000" w:rsidRPr="00000000">
        <w:rPr>
          <w:rtl w:val="0"/>
        </w:rPr>
      </w:r>
    </w:p>
    <w:p w:rsidR="00000000" w:rsidDel="00000000" w:rsidP="00000000" w:rsidRDefault="00000000" w:rsidRPr="00000000" w14:paraId="0000037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Petrisor C, Dîrzu D, Trancă S, Hagău N, Bodolea C. Preoperative difficult airway prediction using suprahyoid and infrahyoid ultrasonography derived measurements in anesthesiology. Medical ultrasonography. 2019 Feb 17;21(1):83-8.</w:t>
      </w:r>
      <w:r w:rsidDel="00000000" w:rsidR="00000000" w:rsidRPr="00000000">
        <w:rPr>
          <w:rtl w:val="0"/>
        </w:rPr>
      </w:r>
    </w:p>
    <w:p w:rsidR="00000000" w:rsidDel="00000000" w:rsidP="00000000" w:rsidRDefault="00000000" w:rsidRPr="00000000" w14:paraId="0000038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A, Kolossváry M, Išgum I, Maurovich‐Horvat P, Slomka PJ, Dey D. Artificial intelligence: improving the efficiency of cardiovascular imaging. </w:t>
      </w:r>
      <w:r w:rsidDel="00000000" w:rsidR="00000000" w:rsidRPr="00000000">
        <w:rPr>
          <w:rFonts w:ascii="Times New Roman" w:cs="Times New Roman" w:eastAsia="Times New Roman" w:hAnsi="Times New Roman"/>
          <w:i w:val="1"/>
          <w:sz w:val="24"/>
          <w:szCs w:val="24"/>
          <w:rtl w:val="0"/>
        </w:rPr>
        <w:t xml:space="preserve">Expert Rev Med Devices</w:t>
      </w:r>
      <w:r w:rsidDel="00000000" w:rsidR="00000000" w:rsidRPr="00000000">
        <w:rPr>
          <w:rFonts w:ascii="Times New Roman" w:cs="Times New Roman" w:eastAsia="Times New Roman" w:hAnsi="Times New Roman"/>
          <w:sz w:val="24"/>
          <w:szCs w:val="24"/>
          <w:rtl w:val="0"/>
        </w:rPr>
        <w:t xml:space="preserve">. 2020;17(6):565–77.   </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https://doi.org/10.1080/17434440.2020.1777855</w:t>
        </w:r>
      </w:hyperlink>
      <w:r w:rsidDel="00000000" w:rsidR="00000000" w:rsidRPr="00000000">
        <w:rPr>
          <w:rtl w:val="0"/>
        </w:rPr>
      </w:r>
    </w:p>
    <w:p w:rsidR="00000000" w:rsidDel="00000000" w:rsidP="00000000" w:rsidRDefault="00000000" w:rsidRPr="00000000" w14:paraId="0000038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Panayides A, Amini A, Filipović N, et al. AI in medical imaging informatics: Current challenges and future directions. </w:t>
      </w:r>
      <w:r w:rsidDel="00000000" w:rsidR="00000000" w:rsidRPr="00000000">
        <w:rPr>
          <w:rFonts w:ascii="Times New Roman" w:cs="Times New Roman" w:eastAsia="Times New Roman" w:hAnsi="Times New Roman"/>
          <w:i w:val="1"/>
          <w:sz w:val="24"/>
          <w:szCs w:val="24"/>
          <w:rtl w:val="0"/>
        </w:rPr>
        <w:t xml:space="preserve">IEEE J Biomed Health Inform</w:t>
      </w:r>
      <w:r w:rsidDel="00000000" w:rsidR="00000000" w:rsidRPr="00000000">
        <w:rPr>
          <w:rFonts w:ascii="Times New Roman" w:cs="Times New Roman" w:eastAsia="Times New Roman" w:hAnsi="Times New Roman"/>
          <w:sz w:val="24"/>
          <w:szCs w:val="24"/>
          <w:rtl w:val="0"/>
        </w:rPr>
        <w:t xml:space="preserve">. 2020;24(7):1837–55.   </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https://doi.org/10.1109/JBHI.2020.2991043</w:t>
        </w:r>
      </w:hyperlink>
      <w:r w:rsidDel="00000000" w:rsidR="00000000" w:rsidRPr="00000000">
        <w:rPr>
          <w:rtl w:val="0"/>
        </w:rPr>
      </w:r>
    </w:p>
    <w:p w:rsidR="00000000" w:rsidDel="00000000" w:rsidP="00000000" w:rsidRDefault="00000000" w:rsidRPr="00000000" w14:paraId="0000038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Yilmaz C, Karasu D, Dilektasli E, Taha A, Ozgunay SE, Korfali G. An evaluation of ultrasound measurements of anterior neck soft tissue and other predictors of difficult laryngoscopy in morbidly obese patients. Bariatric Surgical Practice and Patient Care. 2018 Mar 1;13(1):18-24.</w:t>
      </w:r>
      <w:r w:rsidDel="00000000" w:rsidR="00000000" w:rsidRPr="00000000">
        <w:rPr>
          <w:rtl w:val="0"/>
        </w:rPr>
      </w:r>
    </w:p>
    <w:p w:rsidR="00000000" w:rsidDel="00000000" w:rsidP="00000000" w:rsidRDefault="00000000" w:rsidRPr="00000000" w14:paraId="0000038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Anushaprasath U, Kumar M, Kamal M, Bhatia P, Kaloria N, Paliwal B, Gupta SK, Mohammed S, Sharma A. Evaluation and comparison of sonographic difficult airway assessment parameters with clinical airway predictors. Journal of Anaesthesiology Clinical Pharmacology. 2024 Jul 1;40(3):422-31.</w:t>
      </w:r>
      <w:r w:rsidDel="00000000" w:rsidR="00000000" w:rsidRPr="00000000">
        <w:rPr>
          <w:rtl w:val="0"/>
        </w:rPr>
      </w:r>
    </w:p>
    <w:p w:rsidR="00000000" w:rsidDel="00000000" w:rsidP="00000000" w:rsidRDefault="00000000" w:rsidRPr="00000000" w14:paraId="0000038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El Solh AA. Airway management in the obese patient. Clinics in chest medicine. 2009 Sep 1;30(3):555-68.</w:t>
      </w:r>
      <w:r w:rsidDel="00000000" w:rsidR="00000000" w:rsidRPr="00000000">
        <w:rPr>
          <w:rtl w:val="0"/>
        </w:rPr>
      </w:r>
    </w:p>
    <w:p w:rsidR="00000000" w:rsidDel="00000000" w:rsidP="00000000" w:rsidRDefault="00000000" w:rsidRPr="00000000" w14:paraId="0000038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Gomes SH, Simões AM, Nunes AM, Pereira MV, Teoh WH, Costa PS, Kristensen MS, Teixeira PM, Pêgo JM. Useful ultrasonographic parameters to predict difficult laryngoscopy and difficult tracheal intubation—a systematic review and meta-analysis. Frontiers in Medicine. 2021 May 28;8:671658.</w:t>
      </w:r>
      <w:r w:rsidDel="00000000" w:rsidR="00000000" w:rsidRPr="00000000">
        <w:rPr>
          <w:rtl w:val="0"/>
        </w:rPr>
      </w:r>
    </w:p>
    <w:p w:rsidR="00000000" w:rsidDel="00000000" w:rsidP="00000000" w:rsidRDefault="00000000" w:rsidRPr="00000000" w14:paraId="0000038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Bhargava V, Rockwell NA, Tawfik D, Haileselassie B, Petrisor C, Su E. Prediction of difficult laryngoscopy using ultrasound: A systematic review and meta-analysis. Critical Care Medicine. 2023 Jan 1;51(1):117-26.</w:t>
      </w:r>
      <w:r w:rsidDel="00000000" w:rsidR="00000000" w:rsidRPr="00000000">
        <w:rPr>
          <w:rtl w:val="0"/>
        </w:rPr>
      </w:r>
    </w:p>
    <w:p w:rsidR="00000000" w:rsidDel="00000000" w:rsidP="00000000" w:rsidRDefault="00000000" w:rsidRPr="00000000" w14:paraId="0000038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Mukherjee A, Pal A, Mandal M. Barriers to the adoption of ultrasonography in rural healthcare settings: A cross-sectional study. </w:t>
      </w:r>
      <w:r w:rsidDel="00000000" w:rsidR="00000000" w:rsidRPr="00000000">
        <w:rPr>
          <w:rFonts w:ascii="Times New Roman" w:cs="Times New Roman" w:eastAsia="Times New Roman" w:hAnsi="Times New Roman"/>
          <w:i w:val="1"/>
          <w:sz w:val="24"/>
          <w:szCs w:val="24"/>
          <w:rtl w:val="0"/>
        </w:rPr>
        <w:t xml:space="preserve">Indian J Public Health</w:t>
      </w:r>
      <w:r w:rsidDel="00000000" w:rsidR="00000000" w:rsidRPr="00000000">
        <w:rPr>
          <w:rFonts w:ascii="Times New Roman" w:cs="Times New Roman" w:eastAsia="Times New Roman" w:hAnsi="Times New Roman"/>
          <w:sz w:val="24"/>
          <w:szCs w:val="24"/>
          <w:rtl w:val="0"/>
        </w:rPr>
        <w:t xml:space="preserve">. 2019;63(2):109–14.    https://doi.org/10.4103/ijph.IJPH_329_18</w:t>
      </w:r>
    </w:p>
    <w:p w:rsidR="00000000" w:rsidDel="00000000" w:rsidP="00000000" w:rsidRDefault="00000000" w:rsidRPr="00000000" w14:paraId="0000038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Agarwal R, Agarwal A, Jain G, Govil N. Effectiveness of four ultrasonographic parameters as predictors of difficult intubation. </w:t>
      </w:r>
      <w:r w:rsidDel="00000000" w:rsidR="00000000" w:rsidRPr="00000000">
        <w:rPr>
          <w:rFonts w:ascii="Times New Roman" w:cs="Times New Roman" w:eastAsia="Times New Roman" w:hAnsi="Times New Roman"/>
          <w:i w:val="1"/>
          <w:sz w:val="24"/>
          <w:szCs w:val="24"/>
          <w:rtl w:val="0"/>
        </w:rPr>
        <w:t xml:space="preserve">Korean J Anesthesiol</w:t>
      </w:r>
      <w:r w:rsidDel="00000000" w:rsidR="00000000" w:rsidRPr="00000000">
        <w:rPr>
          <w:rFonts w:ascii="Times New Roman" w:cs="Times New Roman" w:eastAsia="Times New Roman" w:hAnsi="Times New Roman"/>
          <w:sz w:val="24"/>
          <w:szCs w:val="24"/>
          <w:rtl w:val="0"/>
        </w:rPr>
        <w:t xml:space="preserve">. 2020;73(1):78–84.    https://doi.org/10.4097/kja.2020.67.1.6</w:t>
      </w:r>
    </w:p>
    <w:p w:rsidR="00000000" w:rsidDel="00000000" w:rsidP="00000000" w:rsidRDefault="00000000" w:rsidRPr="00000000" w14:paraId="0000038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Dargin J, Medzon R. Emergency department management of the airway in obese adults. Annals of emergency medicine. 2010 Aug 1;56(2):95-104.</w:t>
      </w:r>
      <w:r w:rsidDel="00000000" w:rsidR="00000000" w:rsidRPr="00000000">
        <w:rPr>
          <w:rtl w:val="0"/>
        </w:rPr>
      </w:r>
    </w:p>
    <w:p w:rsidR="00000000" w:rsidDel="00000000" w:rsidP="00000000" w:rsidRDefault="00000000" w:rsidRPr="00000000" w14:paraId="0000038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Langeron O, Birenbaum AL, Le Saché F, Raux M. Airway management in obese patient. Minerva anestesiologica. 2013 Oct 14;80(3):382-92.</w:t>
      </w:r>
      <w:r w:rsidDel="00000000" w:rsidR="00000000" w:rsidRPr="00000000">
        <w:rPr>
          <w:rtl w:val="0"/>
        </w:rPr>
      </w:r>
    </w:p>
    <w:p w:rsidR="00000000" w:rsidDel="00000000" w:rsidP="00000000" w:rsidRDefault="00000000" w:rsidRPr="00000000" w14:paraId="0000038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Gómez-Ríos MÁ. Airway Management in Obese. Obesity: Clinical, Surgical and Practical Guide. 2024:121.</w:t>
      </w:r>
      <w:r w:rsidDel="00000000" w:rsidR="00000000" w:rsidRPr="00000000">
        <w:rPr>
          <w:rtl w:val="0"/>
        </w:rPr>
      </w:r>
    </w:p>
    <w:p w:rsidR="00000000" w:rsidDel="00000000" w:rsidP="00000000" w:rsidRDefault="00000000" w:rsidRPr="00000000" w14:paraId="0000038C">
      <w:pPr>
        <w:numPr>
          <w:ilvl w:val="0"/>
          <w:numId w:val="1"/>
        </w:numPr>
        <w:spacing w:after="240" w:line="360" w:lineRule="auto"/>
        <w:ind w:left="720" w:hanging="360"/>
        <w:rPr>
          <w:rFonts w:ascii="Times New Roman" w:cs="Times New Roman" w:eastAsia="Times New Roman" w:hAnsi="Times New Roman"/>
          <w:sz w:val="24"/>
          <w:szCs w:val="24"/>
        </w:rPr>
      </w:pPr>
      <w:bookmarkStart w:colFirst="0" w:colLast="0" w:name="_heading=h.ex4fk2ulfmop" w:id="10"/>
      <w:bookmarkEnd w:id="10"/>
      <w:r w:rsidDel="00000000" w:rsidR="00000000" w:rsidRPr="00000000">
        <w:rPr>
          <w:rFonts w:ascii="Times New Roman" w:cs="Times New Roman" w:eastAsia="Times New Roman" w:hAnsi="Times New Roman"/>
          <w:sz w:val="24"/>
          <w:szCs w:val="24"/>
          <w:rtl w:val="0"/>
        </w:rPr>
        <w:t xml:space="preserve">Bhattacharya S, Saha SP, Basu J. Role of technology in improving anesthetic care in resource-limited settings. </w:t>
      </w:r>
      <w:r w:rsidDel="00000000" w:rsidR="00000000" w:rsidRPr="00000000">
        <w:rPr>
          <w:rFonts w:ascii="Times New Roman" w:cs="Times New Roman" w:eastAsia="Times New Roman" w:hAnsi="Times New Roman"/>
          <w:i w:val="1"/>
          <w:sz w:val="24"/>
          <w:szCs w:val="24"/>
          <w:rtl w:val="0"/>
        </w:rPr>
        <w:t xml:space="preserve">World J Anesthesiol</w:t>
      </w:r>
      <w:r w:rsidDel="00000000" w:rsidR="00000000" w:rsidRPr="00000000">
        <w:rPr>
          <w:rFonts w:ascii="Times New Roman" w:cs="Times New Roman" w:eastAsia="Times New Roman" w:hAnsi="Times New Roman"/>
          <w:sz w:val="24"/>
          <w:szCs w:val="24"/>
          <w:rtl w:val="0"/>
        </w:rPr>
        <w:t xml:space="preserve">. 2021;10(3):172–80.    </w:t>
      </w:r>
      <w:hyperlink r:id="rId66">
        <w:r w:rsidDel="00000000" w:rsidR="00000000" w:rsidRPr="00000000">
          <w:rPr>
            <w:rFonts w:ascii="Times New Roman" w:cs="Times New Roman" w:eastAsia="Times New Roman" w:hAnsi="Times New Roman"/>
            <w:color w:val="1155cc"/>
            <w:sz w:val="24"/>
            <w:szCs w:val="24"/>
            <w:u w:val="single"/>
            <w:rtl w:val="0"/>
          </w:rPr>
          <w:t xml:space="preserve">https://doi.org/10.5306/wja.2021.10.3.172</w:t>
        </w:r>
      </w:hyperlink>
      <w:r w:rsidDel="00000000" w:rsidR="00000000" w:rsidRPr="00000000">
        <w:rPr>
          <w:rtl w:val="0"/>
        </w:rPr>
      </w:r>
    </w:p>
    <w:p w:rsidR="00000000" w:rsidDel="00000000" w:rsidP="00000000" w:rsidRDefault="00000000" w:rsidRPr="00000000" w14:paraId="0000038D">
      <w:pPr>
        <w:numPr>
          <w:ilvl w:val="0"/>
          <w:numId w:val="1"/>
        </w:numPr>
        <w:spacing w:after="240" w:line="360" w:lineRule="auto"/>
        <w:ind w:left="720" w:hanging="360"/>
        <w:rPr>
          <w:rFonts w:ascii="Times New Roman" w:cs="Times New Roman" w:eastAsia="Times New Roman" w:hAnsi="Times New Roman"/>
          <w:sz w:val="24"/>
          <w:szCs w:val="24"/>
        </w:rPr>
      </w:pPr>
      <w:bookmarkStart w:colFirst="0" w:colLast="0" w:name="_heading=h.s6mn9tb9idnd" w:id="11"/>
      <w:bookmarkEnd w:id="11"/>
      <w:r w:rsidDel="00000000" w:rsidR="00000000" w:rsidRPr="00000000">
        <w:rPr>
          <w:rFonts w:ascii="Times New Roman" w:cs="Times New Roman" w:eastAsia="Times New Roman" w:hAnsi="Times New Roman"/>
          <w:sz w:val="24"/>
          <w:szCs w:val="24"/>
          <w:rtl w:val="0"/>
        </w:rPr>
        <w:t xml:space="preserve">Lin A, Kolossváry M, Išgum I, Maurovich‐Horvat P, Slomka PJ, Dey D. Artificial intelligence: improving the efficiency of cardiovascular imaging. </w:t>
      </w:r>
      <w:r w:rsidDel="00000000" w:rsidR="00000000" w:rsidRPr="00000000">
        <w:rPr>
          <w:rFonts w:ascii="Times New Roman" w:cs="Times New Roman" w:eastAsia="Times New Roman" w:hAnsi="Times New Roman"/>
          <w:i w:val="1"/>
          <w:sz w:val="24"/>
          <w:szCs w:val="24"/>
          <w:rtl w:val="0"/>
        </w:rPr>
        <w:t xml:space="preserve">Expert Rev Med Devices</w:t>
      </w:r>
      <w:r w:rsidDel="00000000" w:rsidR="00000000" w:rsidRPr="00000000">
        <w:rPr>
          <w:rFonts w:ascii="Times New Roman" w:cs="Times New Roman" w:eastAsia="Times New Roman" w:hAnsi="Times New Roman"/>
          <w:sz w:val="24"/>
          <w:szCs w:val="24"/>
          <w:rtl w:val="0"/>
        </w:rPr>
        <w:t xml:space="preserve">. 2020;17(6):565–77.   </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https://doi.org/10.1080/17434440.2020.1777855</w:t>
        </w:r>
      </w:hyperlink>
      <w:r w:rsidDel="00000000" w:rsidR="00000000" w:rsidRPr="00000000">
        <w:rPr>
          <w:rtl w:val="0"/>
        </w:rPr>
      </w:r>
    </w:p>
    <w:p w:rsidR="00000000" w:rsidDel="00000000" w:rsidP="00000000" w:rsidRDefault="00000000" w:rsidRPr="00000000" w14:paraId="0000038E">
      <w:pPr>
        <w:numPr>
          <w:ilvl w:val="0"/>
          <w:numId w:val="1"/>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heading=h.s6mn9tb9idnd" w:id="11"/>
      <w:bookmarkEnd w:id="11"/>
      <w:r w:rsidDel="00000000" w:rsidR="00000000" w:rsidRPr="00000000">
        <w:rPr>
          <w:rFonts w:ascii="Times New Roman" w:cs="Times New Roman" w:eastAsia="Times New Roman" w:hAnsi="Times New Roman"/>
          <w:sz w:val="24"/>
          <w:szCs w:val="24"/>
          <w:rtl w:val="0"/>
        </w:rPr>
        <w:t xml:space="preserve">Zhou X, Lu Y, Wang W, et al. Artificial intelligence in predicting difficult airway using ultrasonographic imaging. </w:t>
      </w:r>
      <w:r w:rsidDel="00000000" w:rsidR="00000000" w:rsidRPr="00000000">
        <w:rPr>
          <w:rFonts w:ascii="Times New Roman" w:cs="Times New Roman" w:eastAsia="Times New Roman" w:hAnsi="Times New Roman"/>
          <w:i w:val="1"/>
          <w:sz w:val="24"/>
          <w:szCs w:val="24"/>
          <w:rtl w:val="0"/>
        </w:rPr>
        <w:t xml:space="preserve">J Clin Anesth</w:t>
      </w:r>
      <w:r w:rsidDel="00000000" w:rsidR="00000000" w:rsidRPr="00000000">
        <w:rPr>
          <w:rFonts w:ascii="Times New Roman" w:cs="Times New Roman" w:eastAsia="Times New Roman" w:hAnsi="Times New Roman"/>
          <w:sz w:val="24"/>
          <w:szCs w:val="24"/>
          <w:rtl w:val="0"/>
        </w:rPr>
        <w:t xml:space="preserve">. 2018;45:79–87.   </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https://doi.org/10.1016/j.jclinane.2017.12.023</w:t>
        </w:r>
      </w:hyperlink>
      <w:r w:rsidDel="00000000" w:rsidR="00000000" w:rsidRPr="00000000">
        <w:rPr>
          <w:rtl w:val="0"/>
        </w:rPr>
      </w:r>
    </w:p>
    <w:p w:rsidR="00000000" w:rsidDel="00000000" w:rsidP="00000000" w:rsidRDefault="00000000" w:rsidRPr="00000000" w14:paraId="0000038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s6mn9tb9idnd" w:id="11"/>
      <w:bookmarkEnd w:id="11"/>
      <w:r w:rsidDel="00000000" w:rsidR="00000000" w:rsidRPr="00000000">
        <w:rPr>
          <w:rFonts w:ascii="Times New Roman" w:cs="Times New Roman" w:eastAsia="Times New Roman" w:hAnsi="Times New Roman"/>
          <w:sz w:val="24"/>
          <w:szCs w:val="24"/>
          <w:rtl w:val="0"/>
        </w:rPr>
        <w:t xml:space="preserve">Bajaj N, Meena R, Bhatia PK. Preoperative ultrasonographic airway assessment: A study of correlation with difficult laryngoscopy in obese patients. </w:t>
      </w:r>
      <w:r w:rsidDel="00000000" w:rsidR="00000000" w:rsidRPr="00000000">
        <w:rPr>
          <w:rFonts w:ascii="Times New Roman" w:cs="Times New Roman" w:eastAsia="Times New Roman" w:hAnsi="Times New Roman"/>
          <w:i w:val="1"/>
          <w:sz w:val="24"/>
          <w:szCs w:val="24"/>
          <w:rtl w:val="0"/>
        </w:rPr>
        <w:t xml:space="preserve">Indian J Anaesth</w:t>
      </w:r>
      <w:r w:rsidDel="00000000" w:rsidR="00000000" w:rsidRPr="00000000">
        <w:rPr>
          <w:rFonts w:ascii="Times New Roman" w:cs="Times New Roman" w:eastAsia="Times New Roman" w:hAnsi="Times New Roman"/>
          <w:sz w:val="24"/>
          <w:szCs w:val="24"/>
          <w:rtl w:val="0"/>
        </w:rPr>
        <w:t xml:space="preserve">. 2019;63(12):1025–30.    </w:t>
      </w:r>
      <w:hyperlink r:id="rId71">
        <w:r w:rsidDel="00000000" w:rsidR="00000000" w:rsidRPr="00000000">
          <w:rPr>
            <w:rFonts w:ascii="Times New Roman" w:cs="Times New Roman" w:eastAsia="Times New Roman" w:hAnsi="Times New Roman"/>
            <w:color w:val="1155cc"/>
            <w:sz w:val="24"/>
            <w:szCs w:val="24"/>
            <w:u w:val="single"/>
            <w:rtl w:val="0"/>
          </w:rPr>
          <w:t xml:space="preserve">https://doi.org/10.4103/ija.IJA_529_19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s6mn9tb9idnd" w:id="11"/>
      <w:bookmarkEnd w:id="11"/>
      <w:r w:rsidDel="00000000" w:rsidR="00000000" w:rsidRPr="00000000">
        <w:rPr>
          <w:rFonts w:ascii="Times New Roman" w:cs="Times New Roman" w:eastAsia="Times New Roman" w:hAnsi="Times New Roman"/>
          <w:sz w:val="24"/>
          <w:szCs w:val="24"/>
          <w:rtl w:val="0"/>
        </w:rPr>
        <w:t xml:space="preserve">Patel A, Desai N, Kumar A, et al. Evaluation of skin-to-epiglottis distance using ultrasonography as a predictor of difficult intubation: A prospective observational study. </w:t>
      </w:r>
      <w:r w:rsidDel="00000000" w:rsidR="00000000" w:rsidRPr="00000000">
        <w:rPr>
          <w:rFonts w:ascii="Times New Roman" w:cs="Times New Roman" w:eastAsia="Times New Roman" w:hAnsi="Times New Roman"/>
          <w:i w:val="1"/>
          <w:sz w:val="24"/>
          <w:szCs w:val="24"/>
          <w:rtl w:val="0"/>
        </w:rPr>
        <w:t xml:space="preserve">Korean J Anesthesiol</w:t>
      </w:r>
      <w:r w:rsidDel="00000000" w:rsidR="00000000" w:rsidRPr="00000000">
        <w:rPr>
          <w:rFonts w:ascii="Times New Roman" w:cs="Times New Roman" w:eastAsia="Times New Roman" w:hAnsi="Times New Roman"/>
          <w:sz w:val="24"/>
          <w:szCs w:val="24"/>
          <w:rtl w:val="0"/>
        </w:rPr>
        <w:t xml:space="preserve">. 2020;73(1):78–84.  </w:t>
      </w:r>
      <w:hyperlink r:id="rId72">
        <w:r w:rsidDel="00000000" w:rsidR="00000000" w:rsidRPr="00000000">
          <w:rPr>
            <w:rFonts w:ascii="Times New Roman" w:cs="Times New Roman" w:eastAsia="Times New Roman" w:hAnsi="Times New Roman"/>
            <w:color w:val="1155cc"/>
            <w:sz w:val="24"/>
            <w:szCs w:val="24"/>
            <w:u w:val="single"/>
            <w:rtl w:val="0"/>
          </w:rPr>
          <w:t xml:space="preserve">https://doi.org/10.4097/kja.2020.67.1.6</w:t>
        </w:r>
      </w:hyperlink>
      <w:r w:rsidDel="00000000" w:rsidR="00000000" w:rsidRPr="00000000">
        <w:rPr>
          <w:rtl w:val="0"/>
        </w:rPr>
      </w:r>
    </w:p>
    <w:p w:rsidR="00000000" w:rsidDel="00000000" w:rsidP="00000000" w:rsidRDefault="00000000" w:rsidRPr="00000000" w14:paraId="0000039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s6mn9tb9idnd" w:id="11"/>
      <w:bookmarkEnd w:id="11"/>
      <w:r w:rsidDel="00000000" w:rsidR="00000000" w:rsidRPr="00000000">
        <w:rPr>
          <w:rFonts w:ascii="Times New Roman" w:cs="Times New Roman" w:eastAsia="Times New Roman" w:hAnsi="Times New Roman"/>
          <w:sz w:val="24"/>
          <w:szCs w:val="24"/>
          <w:rtl w:val="0"/>
        </w:rPr>
        <w:t xml:space="preserve">Singh R, Joshi S, Malik A, et al. Artificial intelligence-assisted ultrasonographic prediction of difficult airway in obese surgical patients: A randomized controlled trial. </w:t>
      </w:r>
      <w:r w:rsidDel="00000000" w:rsidR="00000000" w:rsidRPr="00000000">
        <w:rPr>
          <w:rFonts w:ascii="Times New Roman" w:cs="Times New Roman" w:eastAsia="Times New Roman" w:hAnsi="Times New Roman"/>
          <w:i w:val="1"/>
          <w:sz w:val="24"/>
          <w:szCs w:val="24"/>
          <w:rtl w:val="0"/>
        </w:rPr>
        <w:t xml:space="preserve">J Clin Anesth</w:t>
      </w:r>
      <w:r w:rsidDel="00000000" w:rsidR="00000000" w:rsidRPr="00000000">
        <w:rPr>
          <w:rFonts w:ascii="Times New Roman" w:cs="Times New Roman" w:eastAsia="Times New Roman" w:hAnsi="Times New Roman"/>
          <w:sz w:val="24"/>
          <w:szCs w:val="24"/>
          <w:rtl w:val="0"/>
        </w:rPr>
        <w:t xml:space="preserve">. 2021;75:110471. </w:t>
      </w:r>
      <w:hyperlink r:id="rId73">
        <w:r w:rsidDel="00000000" w:rsidR="00000000" w:rsidRPr="00000000">
          <w:rPr>
            <w:rFonts w:ascii="Times New Roman" w:cs="Times New Roman" w:eastAsia="Times New Roman" w:hAnsi="Times New Roman"/>
            <w:color w:val="1155cc"/>
            <w:sz w:val="24"/>
            <w:szCs w:val="24"/>
            <w:u w:val="single"/>
            <w:rtl w:val="0"/>
          </w:rPr>
          <w:t xml:space="preserve">https://doi.org/10.1016/j.jclinane.2021.110471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s6mn9tb9idnd" w:id="11"/>
      <w:bookmarkEnd w:id="11"/>
      <w:r w:rsidDel="00000000" w:rsidR="00000000" w:rsidRPr="00000000">
        <w:rPr>
          <w:rFonts w:ascii="Times New Roman" w:cs="Times New Roman" w:eastAsia="Times New Roman" w:hAnsi="Times New Roman"/>
          <w:sz w:val="24"/>
          <w:szCs w:val="24"/>
          <w:rtl w:val="0"/>
        </w:rPr>
        <w:t xml:space="preserve">Chen J, Qiu Q, Hu H, et al. Multicenter study on the diagnostic accuracy of ultrasonography for airway assessment: Tongue thickness and hyoid-to-epiglottis distance as predictors. </w:t>
      </w:r>
      <w:r w:rsidDel="00000000" w:rsidR="00000000" w:rsidRPr="00000000">
        <w:rPr>
          <w:rFonts w:ascii="Times New Roman" w:cs="Times New Roman" w:eastAsia="Times New Roman" w:hAnsi="Times New Roman"/>
          <w:i w:val="1"/>
          <w:sz w:val="24"/>
          <w:szCs w:val="24"/>
          <w:rtl w:val="0"/>
        </w:rPr>
        <w:t xml:space="preserve">BMC Anesthesiol</w:t>
      </w:r>
      <w:r w:rsidDel="00000000" w:rsidR="00000000" w:rsidRPr="00000000">
        <w:rPr>
          <w:rFonts w:ascii="Times New Roman" w:cs="Times New Roman" w:eastAsia="Times New Roman" w:hAnsi="Times New Roman"/>
          <w:sz w:val="24"/>
          <w:szCs w:val="24"/>
          <w:rtl w:val="0"/>
        </w:rPr>
        <w:t xml:space="preserve">. 2022;22(1):167. </w:t>
      </w:r>
      <w:hyperlink r:id="rId74">
        <w:r w:rsidDel="00000000" w:rsidR="00000000" w:rsidRPr="00000000">
          <w:rPr>
            <w:rFonts w:ascii="Times New Roman" w:cs="Times New Roman" w:eastAsia="Times New Roman" w:hAnsi="Times New Roman"/>
            <w:color w:val="1155cc"/>
            <w:sz w:val="24"/>
            <w:szCs w:val="24"/>
            <w:u w:val="single"/>
            <w:rtl w:val="0"/>
          </w:rPr>
          <w:t xml:space="preserve">https://doi.org/10.1186/s12871-022-01722-w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3">
      <w:pPr>
        <w:numPr>
          <w:ilvl w:val="0"/>
          <w:numId w:val="1"/>
        </w:numPr>
        <w:spacing w:after="240" w:before="0" w:beforeAutospacing="0" w:line="360" w:lineRule="auto"/>
        <w:ind w:left="720" w:hanging="360"/>
        <w:rPr>
          <w:rFonts w:ascii="Times New Roman" w:cs="Times New Roman" w:eastAsia="Times New Roman" w:hAnsi="Times New Roman"/>
        </w:rPr>
      </w:pPr>
      <w:bookmarkStart w:colFirst="0" w:colLast="0" w:name="_heading=h.s6mn9tb9idnd" w:id="11"/>
      <w:bookmarkEnd w:id="11"/>
      <w:r w:rsidDel="00000000" w:rsidR="00000000" w:rsidRPr="00000000">
        <w:rPr>
          <w:rFonts w:ascii="Times New Roman" w:cs="Times New Roman" w:eastAsia="Times New Roman" w:hAnsi="Times New Roman"/>
          <w:sz w:val="24"/>
          <w:szCs w:val="24"/>
          <w:rtl w:val="0"/>
        </w:rPr>
        <w:t xml:space="preserve">Ramachandran R, Nandhakumar A, Loganathan P. Airway assessment using ultrasound in obese patients: A regional experience from Tamil Nadu. </w:t>
      </w:r>
      <w:r w:rsidDel="00000000" w:rsidR="00000000" w:rsidRPr="00000000">
        <w:rPr>
          <w:rFonts w:ascii="Times New Roman" w:cs="Times New Roman" w:eastAsia="Times New Roman" w:hAnsi="Times New Roman"/>
          <w:i w:val="1"/>
          <w:sz w:val="24"/>
          <w:szCs w:val="24"/>
          <w:rtl w:val="0"/>
        </w:rPr>
        <w:t xml:space="preserve">Indian J Clin Anaesth</w:t>
      </w:r>
      <w:r w:rsidDel="00000000" w:rsidR="00000000" w:rsidRPr="00000000">
        <w:rPr>
          <w:rFonts w:ascii="Times New Roman" w:cs="Times New Roman" w:eastAsia="Times New Roman" w:hAnsi="Times New Roman"/>
          <w:sz w:val="24"/>
          <w:szCs w:val="24"/>
          <w:rtl w:val="0"/>
        </w:rPr>
        <w:t xml:space="preserve">. 2020;7(3):439–44. </w:t>
      </w:r>
      <w:hyperlink r:id="rId75">
        <w:r w:rsidDel="00000000" w:rsidR="00000000" w:rsidRPr="00000000">
          <w:rPr>
            <w:rFonts w:ascii="Times New Roman" w:cs="Times New Roman" w:eastAsia="Times New Roman" w:hAnsi="Times New Roman"/>
            <w:color w:val="1155cc"/>
            <w:sz w:val="24"/>
            <w:szCs w:val="24"/>
            <w:u w:val="single"/>
            <w:rtl w:val="0"/>
          </w:rPr>
          <w:t xml:space="preserve">https://doi.org/10.18231/j.ijca.2020.076</w:t>
        </w:r>
      </w:hyperlink>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F43181"/>
    <w:pPr>
      <w:spacing w:after="0" w:line="276" w:lineRule="auto"/>
    </w:pPr>
    <w:rPr>
      <w:rFonts w:ascii="Arial" w:cs="Arial" w:eastAsia="Arial" w:hAnsi="Arial"/>
      <w:lang w:val="en-US"/>
    </w:rPr>
  </w:style>
  <w:style w:type="paragraph" w:styleId="Heading3">
    <w:name w:val="heading 3"/>
    <w:basedOn w:val="Normal"/>
    <w:link w:val="Heading3Char"/>
    <w:uiPriority w:val="9"/>
    <w:qFormat w:val="1"/>
    <w:rsid w:val="00BB1292"/>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val="en-IN"/>
    </w:rPr>
  </w:style>
  <w:style w:type="paragraph" w:styleId="Heading4">
    <w:name w:val="heading 4"/>
    <w:basedOn w:val="Normal"/>
    <w:next w:val="Normal"/>
    <w:link w:val="Heading4Char"/>
    <w:uiPriority w:val="9"/>
    <w:semiHidden w:val="1"/>
    <w:unhideWhenUsed w:val="1"/>
    <w:qFormat w:val="1"/>
    <w:rsid w:val="00F824B2"/>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DA2831"/>
    <w:pPr>
      <w:keepNext w:val="1"/>
      <w:keepLines w:val="1"/>
      <w:spacing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DA2831"/>
    <w:pPr>
      <w:keepNext w:val="1"/>
      <w:keepLines w:val="1"/>
      <w:spacing w:before="40"/>
      <w:outlineLvl w:val="5"/>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5513F"/>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Strong">
    <w:name w:val="Strong"/>
    <w:basedOn w:val="DefaultParagraphFont"/>
    <w:uiPriority w:val="22"/>
    <w:qFormat w:val="1"/>
    <w:rsid w:val="00D5513F"/>
    <w:rPr>
      <w:b w:val="1"/>
      <w:bCs w:val="1"/>
    </w:rPr>
  </w:style>
  <w:style w:type="character" w:styleId="Heading3Char" w:customStyle="1">
    <w:name w:val="Heading 3 Char"/>
    <w:basedOn w:val="DefaultParagraphFont"/>
    <w:link w:val="Heading3"/>
    <w:uiPriority w:val="9"/>
    <w:rsid w:val="00BB1292"/>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BB1292"/>
    <w:rPr>
      <w:color w:val="0000ff"/>
      <w:u w:val="single"/>
    </w:rPr>
  </w:style>
  <w:style w:type="character" w:styleId="Emphasis">
    <w:name w:val="Emphasis"/>
    <w:basedOn w:val="DefaultParagraphFont"/>
    <w:uiPriority w:val="20"/>
    <w:qFormat w:val="1"/>
    <w:rsid w:val="00BB1292"/>
    <w:rPr>
      <w:i w:val="1"/>
      <w:iCs w:val="1"/>
    </w:rPr>
  </w:style>
  <w:style w:type="character" w:styleId="Heading4Char" w:customStyle="1">
    <w:name w:val="Heading 4 Char"/>
    <w:basedOn w:val="DefaultParagraphFont"/>
    <w:link w:val="Heading4"/>
    <w:uiPriority w:val="9"/>
    <w:semiHidden w:val="1"/>
    <w:rsid w:val="00F824B2"/>
    <w:rPr>
      <w:rFonts w:asciiTheme="majorHAnsi" w:cstheme="majorBidi" w:eastAsiaTheme="majorEastAsia" w:hAnsiTheme="majorHAnsi"/>
      <w:i w:val="1"/>
      <w:iCs w:val="1"/>
      <w:color w:val="2f5496" w:themeColor="accent1" w:themeShade="0000BF"/>
      <w:lang w:val="en-US"/>
    </w:rPr>
  </w:style>
  <w:style w:type="character" w:styleId="UnresolvedMention" w:customStyle="1">
    <w:name w:val="Unresolved Mention"/>
    <w:basedOn w:val="DefaultParagraphFont"/>
    <w:uiPriority w:val="99"/>
    <w:semiHidden w:val="1"/>
    <w:unhideWhenUsed w:val="1"/>
    <w:rsid w:val="00050FEF"/>
    <w:rPr>
      <w:color w:val="605e5c"/>
      <w:shd w:color="auto" w:fill="e1dfdd" w:val="clear"/>
    </w:rPr>
  </w:style>
  <w:style w:type="paragraph" w:styleId="z-TopofForm">
    <w:name w:val="HTML Top of Form"/>
    <w:basedOn w:val="Normal"/>
    <w:next w:val="Normal"/>
    <w:link w:val="z-TopofFormChar"/>
    <w:hidden w:val="1"/>
    <w:uiPriority w:val="99"/>
    <w:semiHidden w:val="1"/>
    <w:unhideWhenUsed w:val="1"/>
    <w:rsid w:val="00580662"/>
    <w:pPr>
      <w:pBdr>
        <w:bottom w:color="auto" w:space="1" w:sz="6" w:val="single"/>
      </w:pBdr>
      <w:spacing w:line="240" w:lineRule="auto"/>
      <w:jc w:val="center"/>
    </w:pPr>
    <w:rPr>
      <w:rFonts w:eastAsia="Times New Roman"/>
      <w:vanish w:val="1"/>
      <w:sz w:val="16"/>
      <w:szCs w:val="16"/>
      <w:lang w:eastAsia="en-IN" w:val="en-IN"/>
    </w:rPr>
  </w:style>
  <w:style w:type="character" w:styleId="z-TopofFormChar" w:customStyle="1">
    <w:name w:val="z-Top of Form Char"/>
    <w:basedOn w:val="DefaultParagraphFont"/>
    <w:link w:val="z-TopofForm"/>
    <w:uiPriority w:val="99"/>
    <w:semiHidden w:val="1"/>
    <w:rsid w:val="00580662"/>
    <w:rPr>
      <w:rFonts w:ascii="Arial" w:cs="Arial" w:eastAsia="Times New Roman" w:hAnsi="Arial"/>
      <w:vanish w:val="1"/>
      <w:sz w:val="16"/>
      <w:szCs w:val="16"/>
      <w:lang w:eastAsia="en-IN"/>
    </w:rPr>
  </w:style>
  <w:style w:type="paragraph" w:styleId="placeholder" w:customStyle="1">
    <w:name w:val="placeholder"/>
    <w:basedOn w:val="Normal"/>
    <w:rsid w:val="00580662"/>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z-BottomofForm">
    <w:name w:val="HTML Bottom of Form"/>
    <w:basedOn w:val="Normal"/>
    <w:next w:val="Normal"/>
    <w:link w:val="z-BottomofFormChar"/>
    <w:hidden w:val="1"/>
    <w:uiPriority w:val="99"/>
    <w:semiHidden w:val="1"/>
    <w:unhideWhenUsed w:val="1"/>
    <w:rsid w:val="00580662"/>
    <w:pPr>
      <w:pBdr>
        <w:top w:color="auto" w:space="1" w:sz="6" w:val="single"/>
      </w:pBdr>
      <w:spacing w:line="240" w:lineRule="auto"/>
      <w:jc w:val="center"/>
    </w:pPr>
    <w:rPr>
      <w:rFonts w:eastAsia="Times New Roman"/>
      <w:vanish w:val="1"/>
      <w:sz w:val="16"/>
      <w:szCs w:val="16"/>
      <w:lang w:eastAsia="en-IN" w:val="en-IN"/>
    </w:rPr>
  </w:style>
  <w:style w:type="character" w:styleId="z-BottomofFormChar" w:customStyle="1">
    <w:name w:val="z-Bottom of Form Char"/>
    <w:basedOn w:val="DefaultParagraphFont"/>
    <w:link w:val="z-BottomofForm"/>
    <w:uiPriority w:val="99"/>
    <w:semiHidden w:val="1"/>
    <w:rsid w:val="00580662"/>
    <w:rPr>
      <w:rFonts w:ascii="Arial" w:cs="Arial" w:eastAsia="Times New Roman" w:hAnsi="Arial"/>
      <w:vanish w:val="1"/>
      <w:sz w:val="16"/>
      <w:szCs w:val="16"/>
      <w:lang w:eastAsia="en-IN"/>
    </w:rPr>
  </w:style>
  <w:style w:type="character" w:styleId="katex-mathml" w:customStyle="1">
    <w:name w:val="katex-mathml"/>
    <w:basedOn w:val="DefaultParagraphFont"/>
    <w:rsid w:val="009C5FC9"/>
  </w:style>
  <w:style w:type="character" w:styleId="mord" w:customStyle="1">
    <w:name w:val="mord"/>
    <w:basedOn w:val="DefaultParagraphFont"/>
    <w:rsid w:val="009C5FC9"/>
  </w:style>
  <w:style w:type="character" w:styleId="mbin" w:customStyle="1">
    <w:name w:val="mbin"/>
    <w:basedOn w:val="DefaultParagraphFont"/>
    <w:rsid w:val="009C5FC9"/>
  </w:style>
  <w:style w:type="character" w:styleId="vlist-s" w:customStyle="1">
    <w:name w:val="vlist-s"/>
    <w:basedOn w:val="DefaultParagraphFont"/>
    <w:rsid w:val="009C5FC9"/>
  </w:style>
  <w:style w:type="character" w:styleId="Heading5Char" w:customStyle="1">
    <w:name w:val="Heading 5 Char"/>
    <w:basedOn w:val="DefaultParagraphFont"/>
    <w:link w:val="Heading5"/>
    <w:uiPriority w:val="9"/>
    <w:semiHidden w:val="1"/>
    <w:rsid w:val="00DA2831"/>
    <w:rPr>
      <w:rFonts w:asciiTheme="majorHAnsi" w:cstheme="majorBidi" w:eastAsiaTheme="majorEastAsia" w:hAnsiTheme="majorHAnsi"/>
      <w:color w:val="2f5496" w:themeColor="accent1" w:themeShade="0000BF"/>
      <w:lang w:val="en-US"/>
    </w:rPr>
  </w:style>
  <w:style w:type="character" w:styleId="Heading6Char" w:customStyle="1">
    <w:name w:val="Heading 6 Char"/>
    <w:basedOn w:val="DefaultParagraphFont"/>
    <w:link w:val="Heading6"/>
    <w:uiPriority w:val="9"/>
    <w:semiHidden w:val="1"/>
    <w:rsid w:val="00DA2831"/>
    <w:rPr>
      <w:rFonts w:asciiTheme="majorHAnsi" w:cstheme="majorBidi" w:eastAsiaTheme="majorEastAsia" w:hAnsiTheme="majorHAnsi"/>
      <w:color w:val="1f3763" w:themeColor="accent1" w:themeShade="00007F"/>
      <w:lang w:val="en-US"/>
    </w:rPr>
  </w:style>
  <w:style w:type="paragraph" w:styleId="BalloonText">
    <w:name w:val="Balloon Text"/>
    <w:basedOn w:val="Normal"/>
    <w:link w:val="BalloonTextChar"/>
    <w:uiPriority w:val="99"/>
    <w:semiHidden w:val="1"/>
    <w:unhideWhenUsed w:val="1"/>
    <w:rsid w:val="004B1126"/>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B1126"/>
    <w:rPr>
      <w:rFonts w:ascii="Tahoma" w:cs="Tahoma" w:eastAsia="Arial"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anclin.2018.01.006" TargetMode="External"/><Relationship Id="rId42" Type="http://schemas.openxmlformats.org/officeDocument/2006/relationships/hyperlink" Target="https://doi.org/10.3389/fpubh.2022.937471" TargetMode="External"/><Relationship Id="rId41" Type="http://schemas.openxmlformats.org/officeDocument/2006/relationships/hyperlink" Target="https://doi.org/10.3389/fpubh.2022.937471" TargetMode="External"/><Relationship Id="rId44" Type="http://schemas.openxmlformats.org/officeDocument/2006/relationships/hyperlink" Target="https://doi.org/10.1007/s11831-022-09818-4" TargetMode="External"/><Relationship Id="rId43" Type="http://schemas.openxmlformats.org/officeDocument/2006/relationships/hyperlink" Target="https://doi.org/10.1007/s11831-022-09818-4" TargetMode="External"/><Relationship Id="rId46" Type="http://schemas.openxmlformats.org/officeDocument/2006/relationships/hyperlink" Target="https://doi.org/10.5812/aapm.39566" TargetMode="External"/><Relationship Id="rId45" Type="http://schemas.openxmlformats.org/officeDocument/2006/relationships/hyperlink" Target="https://doi.org/10.5812/aapm.395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doi.org/10.1002/cphy.cp120111" TargetMode="External"/><Relationship Id="rId47" Type="http://schemas.openxmlformats.org/officeDocument/2006/relationships/hyperlink" Target="https://doi.org/10.1002/cphy.cp120111" TargetMode="External"/><Relationship Id="rId49" Type="http://schemas.openxmlformats.org/officeDocument/2006/relationships/hyperlink" Target="https://doi.org/10.1038/s41366-022-01246-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9.png"/><Relationship Id="rId73" Type="http://schemas.openxmlformats.org/officeDocument/2006/relationships/hyperlink" Target="https://doi.org/10.1016/j.jclinane.2021.110471" TargetMode="External"/><Relationship Id="rId72" Type="http://schemas.openxmlformats.org/officeDocument/2006/relationships/hyperlink" Target="https://doi.org/10.4097/kja.2020.67.1.6" TargetMode="External"/><Relationship Id="rId31" Type="http://schemas.openxmlformats.org/officeDocument/2006/relationships/hyperlink" Target="https://doi.org/10.1378/chest.10-2582" TargetMode="External"/><Relationship Id="rId75" Type="http://schemas.openxmlformats.org/officeDocument/2006/relationships/hyperlink" Target="https://doi.org/10.18231/j.ijca.2020.076" TargetMode="External"/><Relationship Id="rId30" Type="http://schemas.openxmlformats.org/officeDocument/2006/relationships/hyperlink" Target="https://doi.org/10.1038/s41598-024-73826-6" TargetMode="External"/><Relationship Id="rId74" Type="http://schemas.openxmlformats.org/officeDocument/2006/relationships/hyperlink" Target="https://doi.org/10.1186/s12871-022-01722-w" TargetMode="External"/><Relationship Id="rId33" Type="http://schemas.openxmlformats.org/officeDocument/2006/relationships/hyperlink" Target="https://doi.org/10.4103/jpbs.jpbs_155_17" TargetMode="External"/><Relationship Id="rId32" Type="http://schemas.openxmlformats.org/officeDocument/2006/relationships/hyperlink" Target="https://doi.org/10.1378/chest.10-2582" TargetMode="External"/><Relationship Id="rId35" Type="http://schemas.openxmlformats.org/officeDocument/2006/relationships/hyperlink" Target="https://doi.org/10.1089/bari.2015.0026" TargetMode="External"/><Relationship Id="rId34" Type="http://schemas.openxmlformats.org/officeDocument/2006/relationships/hyperlink" Target="https://doi.org/10.4103/jpbs.jpbs_155_17" TargetMode="External"/><Relationship Id="rId71" Type="http://schemas.openxmlformats.org/officeDocument/2006/relationships/hyperlink" Target="https://doi.org/10.4103/ija.IJA_529_19" TargetMode="External"/><Relationship Id="rId70" Type="http://schemas.openxmlformats.org/officeDocument/2006/relationships/hyperlink" Target="https://doi.org/10.1016/j.jclinane.2017.12.023" TargetMode="External"/><Relationship Id="rId37" Type="http://schemas.openxmlformats.org/officeDocument/2006/relationships/hyperlink" Target="https://doi.org/10.4103/0972-5229.132492" TargetMode="External"/><Relationship Id="rId36" Type="http://schemas.openxmlformats.org/officeDocument/2006/relationships/hyperlink" Target="https://doi.org/10.1089/bari.2015.0026" TargetMode="External"/><Relationship Id="rId39" Type="http://schemas.openxmlformats.org/officeDocument/2006/relationships/hyperlink" Target="https://doi.org/10.1016/j.anclin.2018.01.006" TargetMode="External"/><Relationship Id="rId38" Type="http://schemas.openxmlformats.org/officeDocument/2006/relationships/hyperlink" Target="https://doi.org/10.4103/0972-5229.132492" TargetMode="External"/><Relationship Id="rId62" Type="http://schemas.openxmlformats.org/officeDocument/2006/relationships/hyperlink" Target="https://doi.org/10.1080/17434440.2020.1777855" TargetMode="External"/><Relationship Id="rId61" Type="http://schemas.openxmlformats.org/officeDocument/2006/relationships/hyperlink" Target="https://doi.org/10.4103/joacp.JOACP_321_16" TargetMode="External"/><Relationship Id="rId20" Type="http://schemas.openxmlformats.org/officeDocument/2006/relationships/image" Target="media/image20.png"/><Relationship Id="rId64" Type="http://schemas.openxmlformats.org/officeDocument/2006/relationships/hyperlink" Target="https://doi.org/10.1109/JBHI.2020.2991043" TargetMode="External"/><Relationship Id="rId63" Type="http://schemas.openxmlformats.org/officeDocument/2006/relationships/hyperlink" Target="https://doi.org/10.1080/17434440.2020.1777855" TargetMode="External"/><Relationship Id="rId22" Type="http://schemas.openxmlformats.org/officeDocument/2006/relationships/image" Target="media/image11.png"/><Relationship Id="rId66" Type="http://schemas.openxmlformats.org/officeDocument/2006/relationships/hyperlink" Target="https://doi.org/10.5306/wja.2021.10.3.172" TargetMode="External"/><Relationship Id="rId21" Type="http://schemas.openxmlformats.org/officeDocument/2006/relationships/image" Target="media/image7.png"/><Relationship Id="rId65" Type="http://schemas.openxmlformats.org/officeDocument/2006/relationships/hyperlink" Target="https://doi.org/10.1109/JBHI.2020.2991043" TargetMode="External"/><Relationship Id="rId24" Type="http://schemas.openxmlformats.org/officeDocument/2006/relationships/image" Target="media/image8.png"/><Relationship Id="rId68" Type="http://schemas.openxmlformats.org/officeDocument/2006/relationships/hyperlink" Target="https://doi.org/10.1080/17434440.2020.1777855" TargetMode="External"/><Relationship Id="rId23" Type="http://schemas.openxmlformats.org/officeDocument/2006/relationships/image" Target="media/image19.png"/><Relationship Id="rId67" Type="http://schemas.openxmlformats.org/officeDocument/2006/relationships/hyperlink" Target="https://doi.org/10.1080/17434440.2020.1777855" TargetMode="External"/><Relationship Id="rId60" Type="http://schemas.openxmlformats.org/officeDocument/2006/relationships/hyperlink" Target="https://doi.org/10.4103/0019-5049.89868" TargetMode="External"/><Relationship Id="rId26" Type="http://schemas.openxmlformats.org/officeDocument/2006/relationships/image" Target="media/image16.png"/><Relationship Id="rId25" Type="http://schemas.openxmlformats.org/officeDocument/2006/relationships/image" Target="media/image1.png"/><Relationship Id="rId69" Type="http://schemas.openxmlformats.org/officeDocument/2006/relationships/hyperlink" Target="https://doi.org/10.1016/j.jclinane.2017.12.023" TargetMode="External"/><Relationship Id="rId28" Type="http://schemas.openxmlformats.org/officeDocument/2006/relationships/hyperlink" Target="https://www.ncbi.nlm.nih.gov/books/NBK568576/table/ch1.tab1/" TargetMode="External"/><Relationship Id="rId27" Type="http://schemas.openxmlformats.org/officeDocument/2006/relationships/hyperlink" Target="https://www.ncbi.nlm.nih.gov/books/NBK568576/table/ch1.tab1/" TargetMode="External"/><Relationship Id="rId29" Type="http://schemas.openxmlformats.org/officeDocument/2006/relationships/hyperlink" Target="https://doi.org/10.1038/s41598-024-73826-6" TargetMode="External"/><Relationship Id="rId51" Type="http://schemas.openxmlformats.org/officeDocument/2006/relationships/hyperlink" Target="https://doi.org/10.1046/j.1460-9592.2003.01200.x" TargetMode="External"/><Relationship Id="rId50" Type="http://schemas.openxmlformats.org/officeDocument/2006/relationships/hyperlink" Target="https://doi.org/10.1038/s41366-022-01246-5" TargetMode="External"/><Relationship Id="rId53" Type="http://schemas.openxmlformats.org/officeDocument/2006/relationships/hyperlink" Target="https://doi.org/10.1164/rccm.201008-1280ci" TargetMode="External"/><Relationship Id="rId52" Type="http://schemas.openxmlformats.org/officeDocument/2006/relationships/hyperlink" Target="https://doi.org/10.1046/j.1460-9592.2003.01200.x" TargetMode="External"/><Relationship Id="rId11" Type="http://schemas.openxmlformats.org/officeDocument/2006/relationships/image" Target="media/image2.png"/><Relationship Id="rId55" Type="http://schemas.openxmlformats.org/officeDocument/2006/relationships/hyperlink" Target="https://www.who.int/news-room/fact-sheets/detail/obesity-and-overweight" TargetMode="External"/><Relationship Id="rId10" Type="http://schemas.openxmlformats.org/officeDocument/2006/relationships/image" Target="media/image18.png"/><Relationship Id="rId54" Type="http://schemas.openxmlformats.org/officeDocument/2006/relationships/hyperlink" Target="https://doi.org/10.1164/rccm.201008-1280ci" TargetMode="External"/><Relationship Id="rId13" Type="http://schemas.openxmlformats.org/officeDocument/2006/relationships/image" Target="media/image14.png"/><Relationship Id="rId57" Type="http://schemas.openxmlformats.org/officeDocument/2006/relationships/hyperlink" Target="https://www.cdc.gov/nchs/data/databriefs/db288.pdf" TargetMode="External"/><Relationship Id="rId12" Type="http://schemas.openxmlformats.org/officeDocument/2006/relationships/image" Target="media/image13.png"/><Relationship Id="rId56" Type="http://schemas.openxmlformats.org/officeDocument/2006/relationships/hyperlink" Target="https://www.who.int/news-room/fact-sheets/detail/obesity-and-overweight" TargetMode="External"/><Relationship Id="rId15" Type="http://schemas.openxmlformats.org/officeDocument/2006/relationships/image" Target="media/image10.png"/><Relationship Id="rId59" Type="http://schemas.openxmlformats.org/officeDocument/2006/relationships/hyperlink" Target="https://doi.org/10.4103/0019-5049.89868" TargetMode="External"/><Relationship Id="rId14" Type="http://schemas.openxmlformats.org/officeDocument/2006/relationships/image" Target="media/image6.png"/><Relationship Id="rId58" Type="http://schemas.openxmlformats.org/officeDocument/2006/relationships/hyperlink" Target="https://www.cdc.gov/nchs/data/databriefs/db288.pdf" TargetMode="External"/><Relationship Id="rId17" Type="http://schemas.openxmlformats.org/officeDocument/2006/relationships/image" Target="media/image5.png"/><Relationship Id="rId16"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gEVD+pSU+8qEHONeymiHg4yHFw==">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2024-12-11T05:52:00Z</dcterms:created>
  <dc:creator>Admin</dc:creator>
</cp:coreProperties>
</file>