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b/>
          <w:bCs/>
          <w:color w:val="534AB7"/>
          <w:sz w:val="72"/>
          <w:szCs w:val="72"/>
        </w:rPr>
        <w:t xml:space="preserve">EEGSchizNet</w:t>
      </w:r>
    </w:p>
    <w:p>
      <w:pPr>
        <w:spacing w:before="0" w:after="50"/>
        <w:jc w:val="center"/>
      </w:pPr>
      <w:r>
        <w:rPr>
          <w:rFonts w:ascii="Arial" w:cs="Arial" w:eastAsia="Arial" w:hAnsi="Arial"/>
          <w:color w:val="5F5E5A"/>
          <w:sz w:val="34"/>
          <w:szCs w:val="34"/>
        </w:rPr>
        <w:t xml:space="preserve">Complete Model Pipeline</w:t>
      </w:r>
    </w:p>
    <w:p>
      <w:pPr>
        <w:spacing w:before="0" w:after="30"/>
        <w:jc w:val="center"/>
      </w:pPr>
      <w:r>
        <w:rPr>
          <w:rFonts w:ascii="Arial" w:cs="Arial" w:eastAsia="Arial" w:hAnsi="Arial"/>
          <w:i/>
          <w:iCs/>
          <w:color w:val="888780"/>
          <w:sz w:val="21"/>
          <w:szCs w:val="21"/>
        </w:rPr>
        <w:t xml:space="preserve">Detailed technical specification · All 13 stages · Code files · Pitfalls · Libraries</w:t>
      </w:r>
    </w:p>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800"/>
        <w:gridCol w:w="1760"/>
      </w:tblGrid>
      <w:tr>
        <w:tc>
          <w:tcPr>
            <w:tcW w:type="dxa" w:w="160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Stages</w:t>
            </w:r>
          </w:p>
        </w:tc>
        <w:tc>
          <w:tcPr>
            <w:tcW w:type="dxa" w:w="240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Dataset</w:t>
            </w:r>
          </w:p>
        </w:tc>
        <w:tc>
          <w:tcPr>
            <w:tcW w:type="dxa" w:w="180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Target accuracy</w:t>
            </w:r>
          </w:p>
        </w:tc>
        <w:tc>
          <w:tcPr>
            <w:tcW w:type="dxa" w:w="180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Target specificity</w:t>
            </w:r>
          </w:p>
        </w:tc>
        <w:tc>
          <w:tcPr>
            <w:tcW w:type="dxa" w:w="176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Report time</w:t>
            </w:r>
          </w:p>
        </w:tc>
      </w:tr>
      <w:tr>
        <w:tc>
          <w:tcPr>
            <w:tcW w:type="dxa" w:w="16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13 pipeline stages</w:t>
            </w:r>
          </w:p>
        </w:tc>
        <w:tc>
          <w:tcPr>
            <w:tcW w:type="dxa" w:w="24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Olejarczyk (28) + COBRE (146)</w:t>
            </w:r>
          </w:p>
        </w:tc>
        <w:tc>
          <w:tcPr>
            <w:tcW w:type="dxa" w:w="18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97–98% (LOSO)</w:t>
            </w:r>
          </w:p>
        </w:tc>
        <w:tc>
          <w:tcPr>
            <w:tcW w:type="dxa" w:w="18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97%+ (healthy cleared)</w:t>
            </w:r>
          </w:p>
        </w:tc>
        <w:tc>
          <w:tcPr>
            <w:tcW w:type="dxa" w:w="176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Under 3 minutes</w:t>
            </w:r>
          </w:p>
        </w:tc>
      </w:tr>
    </w:tbl>
    <w:p>
      <w:pPr>
        <w:spacing w:before="300" w:after="0"/>
      </w:pPr>
      <w:r>
        <w:t xml:space="preserve"/>
      </w:r>
    </w:p>
    <w:p>
      <w:pPr>
        <w:jc w:val="center"/>
      </w:pPr>
      <w:r>
        <w:rPr>
          <w:rFonts w:ascii="Arial" w:cs="Arial" w:eastAsia="Arial" w:hAnsi="Arial"/>
          <w:color w:val="888780"/>
          <w:sz w:val="18"/>
          <w:szCs w:val="18"/>
        </w:rPr>
        <w:t xml:space="preserve">March 2026  ·  Schizophrenia Neurodiagnostics</w:t>
      </w:r>
    </w:p>
    <w:p>
      <w:r>
        <w:br w:type="page"/>
      </w:r>
    </w:p>
    <w:p>
      <w:pPr>
        <w:pStyle w:val="Heading1"/>
        <w:pBdr>
          <w:bottom w:val="single" w:color="534AB7" w:sz="8" w:space="6"/>
        </w:pBdr>
        <w:spacing w:before="360" w:after="140"/>
      </w:pPr>
      <w:r>
        <w:rPr>
          <w:rFonts w:ascii="Arial" w:cs="Arial" w:eastAsia="Arial" w:hAnsi="Arial"/>
          <w:b/>
          <w:bCs/>
          <w:color w:val="2C2C2A"/>
          <w:sz w:val="36"/>
          <w:szCs w:val="36"/>
        </w:rPr>
        <w:t xml:space="preserve">How to use this document</w:t>
      </w:r>
    </w:p>
    <w:p>
      <w:pPr>
        <w:spacing w:before="60" w:after="100"/>
      </w:pPr>
      <w:r>
        <w:rPr>
          <w:rFonts w:ascii="Arial" w:cs="Arial" w:eastAsia="Arial" w:hAnsi="Arial"/>
          <w:color w:val="2C2C2A"/>
          <w:sz w:val="21"/>
          <w:szCs w:val="21"/>
        </w:rPr>
        <w:t xml:space="preserve">This document covers all 13 stages of the EEGSchizNet pipeline from hardware EEG recording to clinical PDF report delivery. Each stage documents: what it does in plain language, the exact input and output shapes, the key function calls, which code files it lives in, which Python libraries are needed, and the specific pitfalls that cause failures in practice.</w:t>
      </w:r>
    </w:p>
    <w:p>
      <w:pPr>
        <w:spacing w:before="60" w:after="100"/>
      </w:pPr>
      <w:r>
        <w:rPr>
          <w:rFonts w:ascii="Arial" w:cs="Arial" w:eastAsia="Arial" w:hAnsi="Arial"/>
          <w:color w:val="2C2C2A"/>
          <w:sz w:val="21"/>
          <w:szCs w:val="21"/>
        </w:rPr>
        <w:t xml:space="preserve">Read the stages in order the first time. Each stage assumes the previous has been completed. When implementing, work from Stage 01 through to Stage 13 sequentially — do not skip to the model training (Stage 09) without completing preprocessing (Stage 02) first, as data quality issues in preprocessing invalidate all downstream results.</w:t>
      </w:r>
    </w:p>
    <w:p>
      <w:pPr>
        <w:spacing w:before="80" w:after="0"/>
      </w:pPr>
      <w:r>
        <w:t xml:space="preserve"/>
      </w:r>
    </w:p>
    <w:p>
      <w:pPr>
        <w:pStyle w:val="Heading2"/>
        <w:spacing w:before="260" w:after="100"/>
      </w:pPr>
      <w:r>
        <w:rPr>
          <w:rFonts w:ascii="Arial" w:cs="Arial" w:eastAsia="Arial" w:hAnsi="Arial"/>
          <w:b/>
          <w:bCs/>
          <w:color w:val="534AB7"/>
          <w:sz w:val="26"/>
          <w:szCs w:val="26"/>
        </w:rPr>
        <w:t xml:space="preserve">The pipeline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3200"/>
        <w:gridCol w:w="2840"/>
      </w:tblGrid>
      <w:tr>
        <w:tc>
          <w:tcPr>
            <w:tcW w:type="dxa" w:w="72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Stage</w:t>
            </w:r>
          </w:p>
        </w:tc>
        <w:tc>
          <w:tcPr>
            <w:tcW w:type="dxa" w:w="260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Name</w:t>
            </w:r>
          </w:p>
        </w:tc>
        <w:tc>
          <w:tcPr>
            <w:tcW w:type="dxa" w:w="320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Input → Output</w:t>
            </w:r>
          </w:p>
        </w:tc>
        <w:tc>
          <w:tcPr>
            <w:tcW w:type="dxa" w:w="2840"/>
            <w:tcBorders>
              <w:top w:val="single" w:color="CCCCCC" w:sz="4"/>
              <w:left w:val="single" w:color="CCCCCC" w:sz="4"/>
              <w:bottom w:val="single" w:color="CCCCCC" w:sz="4"/>
              <w:right w:val="single" w:color="CCCCCC" w:sz="4"/>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Key library</w:t>
            </w:r>
          </w:p>
        </w:tc>
      </w:tr>
      <w:tr>
        <w:tc>
          <w:tcPr>
            <w:tcW w:type="dxa" w:w="72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01</w:t>
            </w:r>
          </w:p>
        </w:tc>
        <w:tc>
          <w:tcPr>
            <w:tcW w:type="dxa" w:w="26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Raw EEG ingestion</w:t>
            </w:r>
          </w:p>
        </w:tc>
        <w:tc>
          <w:tcPr>
            <w:tcW w:type="dxa" w:w="32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Patient → .edf file</w:t>
            </w:r>
          </w:p>
        </w:tc>
        <w:tc>
          <w:tcPr>
            <w:tcW w:type="dxa" w:w="284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Hardware (no code)</w:t>
            </w:r>
          </w:p>
        </w:tc>
      </w:tr>
      <w:tr>
        <w:tc>
          <w:tcPr>
            <w:tcW w:type="dxa" w:w="72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02</w:t>
            </w:r>
          </w:p>
        </w:tc>
        <w:tc>
          <w:tcPr>
            <w:tcW w:type="dxa" w:w="2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Preprocessing</w:t>
            </w:r>
          </w:p>
        </w:tc>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Raw .edf → Clean epochs (N×19×1000)</w:t>
            </w:r>
          </w:p>
        </w:tc>
        <w:tc>
          <w:tcPr>
            <w:tcW w:type="dxa" w:w="284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mne==1.6.1</w:t>
            </w:r>
          </w:p>
        </w:tc>
      </w:tr>
      <w:tr>
        <w:tc>
          <w:tcPr>
            <w:tcW w:type="dxa" w:w="72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03</w:t>
            </w:r>
          </w:p>
        </w:tc>
        <w:tc>
          <w:tcPr>
            <w:tcW w:type="dxa" w:w="26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LaBraM backbone</w:t>
            </w:r>
          </w:p>
        </w:tc>
        <w:tc>
          <w:tcPr>
            <w:tcW w:type="dxa" w:w="32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Epochs → 512-dim embeddings</w:t>
            </w:r>
          </w:p>
        </w:tc>
        <w:tc>
          <w:tcPr>
            <w:tcW w:type="dxa" w:w="284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transformers, torch</w:t>
            </w:r>
          </w:p>
        </w:tc>
      </w:tr>
      <w:tr>
        <w:tc>
          <w:tcPr>
            <w:tcW w:type="dxa" w:w="72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04</w:t>
            </w:r>
          </w:p>
        </w:tc>
        <w:tc>
          <w:tcPr>
            <w:tcW w:type="dxa" w:w="2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Branch 1 — Spectral CNN</w:t>
            </w:r>
          </w:p>
        </w:tc>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Epochs → 256-dim spectral features</w:t>
            </w:r>
          </w:p>
        </w:tc>
        <w:tc>
          <w:tcPr>
            <w:tcW w:type="dxa" w:w="284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PyWavelets, torch</w:t>
            </w:r>
          </w:p>
        </w:tc>
      </w:tr>
      <w:tr>
        <w:tc>
          <w:tcPr>
            <w:tcW w:type="dxa" w:w="72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05</w:t>
            </w:r>
          </w:p>
        </w:tc>
        <w:tc>
          <w:tcPr>
            <w:tcW w:type="dxa" w:w="26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Branch 2 — EEG-Conformer</w:t>
            </w:r>
          </w:p>
        </w:tc>
        <w:tc>
          <w:tcPr>
            <w:tcW w:type="dxa" w:w="32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Epochs → 256-dim temporal features</w:t>
            </w:r>
          </w:p>
        </w:tc>
        <w:tc>
          <w:tcPr>
            <w:tcW w:type="dxa" w:w="284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torch, sklearn</w:t>
            </w:r>
          </w:p>
        </w:tc>
      </w:tr>
      <w:tr>
        <w:tc>
          <w:tcPr>
            <w:tcW w:type="dxa" w:w="72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06</w:t>
            </w:r>
          </w:p>
        </w:tc>
        <w:tc>
          <w:tcPr>
            <w:tcW w:type="dxa" w:w="2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Branch 3 — PLI-GAT</w:t>
            </w:r>
          </w:p>
        </w:tc>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Epochs → 256-dim connectivity features</w:t>
            </w:r>
          </w:p>
        </w:tc>
        <w:tc>
          <w:tcPr>
            <w:tcW w:type="dxa" w:w="284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torch_geometric, scipy</w:t>
            </w:r>
          </w:p>
        </w:tc>
      </w:tr>
      <w:tr>
        <w:tc>
          <w:tcPr>
            <w:tcW w:type="dxa" w:w="72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07</w:t>
            </w:r>
          </w:p>
        </w:tc>
        <w:tc>
          <w:tcPr>
            <w:tcW w:type="dxa" w:w="26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Cross-attention fusion</w:t>
            </w:r>
          </w:p>
        </w:tc>
        <w:tc>
          <w:tcPr>
            <w:tcW w:type="dxa" w:w="32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3×256 + 512 → 512-dim fused embedding</w:t>
            </w:r>
          </w:p>
        </w:tc>
        <w:tc>
          <w:tcPr>
            <w:tcW w:type="dxa" w:w="284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torch</w:t>
            </w:r>
          </w:p>
        </w:tc>
      </w:tr>
      <w:tr>
        <w:tc>
          <w:tcPr>
            <w:tcW w:type="dxa" w:w="72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08</w:t>
            </w:r>
          </w:p>
        </w:tc>
        <w:tc>
          <w:tcPr>
            <w:tcW w:type="dxa" w:w="2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Classifier + specificity</w:t>
            </w:r>
          </w:p>
        </w:tc>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512-dim → risk score + zone</w:t>
            </w:r>
          </w:p>
        </w:tc>
        <w:tc>
          <w:tcPr>
            <w:tcW w:type="dxa" w:w="284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torch, sklearn</w:t>
            </w:r>
          </w:p>
        </w:tc>
      </w:tr>
      <w:tr>
        <w:tc>
          <w:tcPr>
            <w:tcW w:type="dxa" w:w="72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09</w:t>
            </w:r>
          </w:p>
        </w:tc>
        <w:tc>
          <w:tcPr>
            <w:tcW w:type="dxa" w:w="26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LOSO training loop</w:t>
            </w:r>
          </w:p>
        </w:tc>
        <w:tc>
          <w:tcPr>
            <w:tcW w:type="dxa" w:w="32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28 subjects → per-subject risk scores</w:t>
            </w:r>
          </w:p>
        </w:tc>
        <w:tc>
          <w:tcPr>
            <w:tcW w:type="dxa" w:w="284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torch, sklearn</w:t>
            </w:r>
          </w:p>
        </w:tc>
      </w:tr>
      <w:tr>
        <w:tc>
          <w:tcPr>
            <w:tcW w:type="dxa" w:w="72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10</w:t>
            </w:r>
          </w:p>
        </w:tc>
        <w:tc>
          <w:tcPr>
            <w:tcW w:type="dxa" w:w="2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Biomarker extraction</w:t>
            </w:r>
          </w:p>
        </w:tc>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Epochs → 15 biomarker values + deviations</w:t>
            </w:r>
          </w:p>
        </w:tc>
        <w:tc>
          <w:tcPr>
            <w:tcW w:type="dxa" w:w="284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antropy, nolds, scipy</w:t>
            </w:r>
          </w:p>
        </w:tc>
      </w:tr>
      <w:tr>
        <w:tc>
          <w:tcPr>
            <w:tcW w:type="dxa" w:w="72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11</w:t>
            </w:r>
          </w:p>
        </w:tc>
        <w:tc>
          <w:tcPr>
            <w:tcW w:type="dxa" w:w="26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GradCAM explainability</w:t>
            </w:r>
          </w:p>
        </w:tc>
        <w:tc>
          <w:tcPr>
            <w:tcW w:type="dxa" w:w="32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Epochs + model → electrode saliency map</w:t>
            </w:r>
          </w:p>
        </w:tc>
        <w:tc>
          <w:tcPr>
            <w:tcW w:type="dxa" w:w="284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captum, mne</w:t>
            </w:r>
          </w:p>
        </w:tc>
      </w:tr>
      <w:tr>
        <w:tc>
          <w:tcPr>
            <w:tcW w:type="dxa" w:w="72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12</w:t>
            </w:r>
          </w:p>
        </w:tc>
        <w:tc>
          <w:tcPr>
            <w:tcW w:type="dxa" w:w="2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Clinical PDF report</w:t>
            </w:r>
          </w:p>
        </w:tc>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All outputs → 2-page PDF</w:t>
            </w:r>
          </w:p>
        </w:tc>
        <w:tc>
          <w:tcPr>
            <w:tcW w:type="dxa" w:w="284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color w:val="2C2C2A"/>
                <w:sz w:val="19"/>
                <w:szCs w:val="19"/>
              </w:rPr>
              <w:t xml:space="preserve">reportlab, matplotlib</w:t>
            </w:r>
          </w:p>
        </w:tc>
      </w:tr>
      <w:tr>
        <w:tc>
          <w:tcPr>
            <w:tcW w:type="dxa" w:w="72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13</w:t>
            </w:r>
          </w:p>
        </w:tc>
        <w:tc>
          <w:tcPr>
            <w:tcW w:type="dxa" w:w="26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Web interface + API</w:t>
            </w:r>
          </w:p>
        </w:tc>
        <w:tc>
          <w:tcPr>
            <w:tcW w:type="dxa" w:w="320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EDF upload → report download</w:t>
            </w:r>
          </w:p>
        </w:tc>
        <w:tc>
          <w:tcPr>
            <w:tcW w:type="dxa" w:w="2840"/>
            <w:tcBorders>
              <w:top w:val="single" w:color="DDDDDD" w:sz="4"/>
              <w:left w:val="single" w:color="DDDDDD" w:sz="4"/>
              <w:bottom w:val="single" w:color="DDDDDD" w:sz="4"/>
              <w:right w:val="single" w:color="DDDDDD" w:sz="4"/>
            </w:tcBorders>
            <w:shd w:fill="FAFAFA" w:val="clear"/>
            <w:tcMar>
              <w:top w:type="dxa" w:w="70"/>
              <w:left w:type="dxa" w:w="100"/>
              <w:bottom w:type="dxa" w:w="70"/>
              <w:right w:type="dxa" w:w="100"/>
            </w:tcMar>
          </w:tcPr>
          <w:p>
            <w:r>
              <w:rPr>
                <w:rFonts w:ascii="Arial" w:cs="Arial" w:eastAsia="Arial" w:hAnsi="Arial"/>
                <w:color w:val="2C2C2A"/>
                <w:sz w:val="19"/>
                <w:szCs w:val="19"/>
              </w:rPr>
              <w:t xml:space="preserve">fastapi, react, celery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F5E5A" w:sz="8"/>
              <w:left w:val="single" w:color="5F5E5A" w:sz="8"/>
              <w:bottom w:val="single" w:color="5F5E5A" w:sz="4"/>
              <w:right w:val="single" w:color="5F5E5A" w:sz="2"/>
            </w:tcBorders>
            <w:shd w:fill="F1EFE8" w:val="clear"/>
            <w:tcMar>
              <w:top w:type="dxa" w:w="120"/>
              <w:left w:type="dxa" w:w="160"/>
              <w:bottom w:type="dxa" w:w="120"/>
              <w:right w:type="dxa" w:w="160"/>
            </w:tcMar>
          </w:tcPr>
          <w:p>
            <w:pPr>
              <w:spacing w:before="0" w:after="60"/>
            </w:pPr>
            <w:r>
              <w:rPr>
                <w:rFonts w:ascii="Arial" w:cs="Arial" w:eastAsia="Arial" w:hAnsi="Arial"/>
                <w:b/>
                <w:bCs/>
                <w:color w:val="5F5E5A"/>
                <w:sz w:val="12"/>
                <w:szCs w:val="12"/>
              </w:rPr>
              <w:t xml:space="preserve">Stage 01  </w:t>
            </w:r>
            <w:r>
              <w:rPr>
                <w:rFonts w:ascii="Arial" w:cs="Arial" w:eastAsia="Arial" w:hAnsi="Arial"/>
                <w:b/>
                <w:bCs/>
                <w:color w:val="2C2C2A"/>
                <w:sz w:val="26"/>
                <w:szCs w:val="26"/>
              </w:rPr>
              <w:t xml:space="preserve">Raw EEG ingestion</w:t>
            </w:r>
          </w:p>
          <w:p>
            <w:pPr>
              <w:spacing w:before="0" w:after="0"/>
            </w:pPr>
            <w:r>
              <w:rPr>
                <w:rFonts w:ascii="Arial" w:cs="Arial" w:eastAsia="Arial" w:hAnsi="Arial"/>
                <w:i/>
                <w:iCs/>
                <w:color w:val="5F5E5A"/>
                <w:sz w:val="19"/>
                <w:szCs w:val="19"/>
              </w:rPr>
              <w:t xml:space="preserve">Hardware → .edf file — no code at this stage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Patient with 19-channel EEG cap, eyes closed, 5 min resting state</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Raw .edf file  (shape: 19 channels × ~75,000 samples at 250 Hz)</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F5E5A" w:sz="2"/>
              <w:left w:val="single" w:color="5F5E5A" w:sz="8"/>
              <w:bottom w:val="single" w:color="5F5E5A"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F5E5A"/>
                <w:sz w:val="17"/>
                <w:szCs w:val="17"/>
              </w:rPr>
              <w:t xml:space="preserve">What it does</w:t>
            </w:r>
          </w:p>
          <w:p>
            <w:pPr>
              <w:spacing w:before="0" w:after="80"/>
            </w:pPr>
            <w:r>
              <w:rPr>
                <w:rFonts w:ascii="Arial" w:cs="Arial" w:eastAsia="Arial" w:hAnsi="Arial"/>
                <w:color w:val="2C2C2A"/>
                <w:sz w:val="21"/>
                <w:szCs w:val="21"/>
              </w:rPr>
              <w:t xml:space="preserve">A EEG technician places a standard 19-channel 10-20 cap on the patient. The patient sits quietly with eyes closed for 5 minutes. The EEG machine samples electrical brain activity at 250 Hz and saves it as a standard .edf (European Data Format) file — the universal EEG interchange format accepted by every clinical EEG machine.</w:t>
            </w:r>
          </w:p>
          <w:p>
            <w:pPr>
              <w:spacing w:before="0" w:after="80"/>
            </w:pPr>
            <w:r>
              <w:rPr>
                <w:rFonts w:ascii="Arial" w:cs="Arial" w:eastAsia="Arial" w:hAnsi="Arial"/>
                <w:color w:val="2C2C2A"/>
                <w:sz w:val="21"/>
                <w:szCs w:val="21"/>
              </w:rPr>
              <w:t xml:space="preserve">There is no code at this stage. It is pure hardware. The technician uploads the .edf file to the NeuroScreen web interface as a single drag-and-drop action.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F5E5A" w:sz="2"/>
              <w:left w:val="single" w:color="5F5E5A" w:sz="8"/>
              <w:bottom w:val="single" w:color="5F5E5A"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F5E5A"/>
                <w:sz w:val="17"/>
                <w:szCs w:val="17"/>
              </w:rPr>
              <w:t xml:space="preserve">Implementation</w:t>
            </w:r>
          </w:p>
          <w:p>
            <w:pPr>
              <w:spacing w:before="0" w:after="40"/>
            </w:pPr>
            <w:r>
              <w:rPr>
                <w:rFonts w:ascii="Arial" w:cs="Arial" w:eastAsia="Arial" w:hAnsi="Arial"/>
                <w:b/>
                <w:bCs/>
                <w:color w:val="5F5E5A"/>
                <w:sz w:val="19"/>
                <w:szCs w:val="19"/>
              </w:rPr>
              <w:t xml:space="preserve">Hardware requirements</w:t>
            </w:r>
          </w:p>
          <w:p>
            <w:pPr>
              <w:spacing w:before="30" w:after="30"/>
              <w:ind w:left="560"/>
            </w:pPr>
            <w:r>
              <w:rPr>
                <w:rFonts w:ascii="Courier New" w:cs="Courier New" w:eastAsia="Courier New" w:hAnsi="Courier New"/>
                <w:color w:val="1E40AF"/>
                <w:sz w:val="19"/>
                <w:szCs w:val="19"/>
              </w:rPr>
              <w:t xml:space="preserve">Any 19-channel 10-20 EEG machine (Nihon Kohden, Natus, BrainProducts, Mindray)</w:t>
            </w:r>
          </w:p>
          <w:p>
            <w:pPr>
              <w:spacing w:before="30" w:after="30"/>
              <w:ind w:left="560"/>
            </w:pPr>
            <w:r>
              <w:rPr>
                <w:rFonts w:ascii="Courier New" w:cs="Courier New" w:eastAsia="Courier New" w:hAnsi="Courier New"/>
                <w:color w:val="1E40AF"/>
                <w:sz w:val="19"/>
                <w:szCs w:val="19"/>
              </w:rPr>
              <w:t xml:space="preserve">250 Hz or 256 Hz sampling rate</w:t>
            </w:r>
          </w:p>
          <w:p>
            <w:pPr>
              <w:spacing w:before="30" w:after="30"/>
              <w:ind w:left="560"/>
            </w:pPr>
            <w:r>
              <w:rPr>
                <w:rFonts w:ascii="Courier New" w:cs="Courier New" w:eastAsia="Courier New" w:hAnsi="Courier New"/>
                <w:color w:val="1E40AF"/>
                <w:sz w:val="19"/>
                <w:szCs w:val="19"/>
              </w:rPr>
              <w:t xml:space="preserve">Standard .edf or .bdf file format</w:t>
            </w:r>
          </w:p>
          <w:p>
            <w:pPr>
              <w:spacing w:before="30" w:after="30"/>
              <w:ind w:left="560"/>
            </w:pPr>
            <w:r>
              <w:rPr>
                <w:rFonts w:ascii="Courier New" w:cs="Courier New" w:eastAsia="Courier New" w:hAnsi="Courier New"/>
                <w:color w:val="1E40AF"/>
                <w:sz w:val="19"/>
                <w:szCs w:val="19"/>
              </w:rPr>
              <w:t xml:space="preserve">Eyes-closed resting state protocol — no special tasks required</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None — hardware step only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None — hardware step only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Some older machines produce .bdf (BioSemi) files instead of .edf — MNE-Python reads both formats with the same mne.io.read_raw_edf() call, so this is transparent. Always confirm the sampling rate: if the machine records at 512 Hz, the preprocessing step will downsample to 250 Hz automatically. If the recording is shorter than 4 minutes, note it — you may get fewer than 40 usable epochs which reduces model reliability.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F1EFE8" w:val="clear"/>
            <w:tcMar>
              <w:top w:type="dxa" w:w="50"/>
              <w:left w:type="dxa" w:w="80"/>
              <w:bottom w:type="dxa" w:w="50"/>
              <w:right w:type="dxa" w:w="80"/>
            </w:tcMar>
          </w:tcPr>
          <w:p>
            <w:r>
              <w:rPr>
                <w:rFonts w:ascii="Arial" w:cs="Arial" w:eastAsia="Arial" w:hAnsi="Arial"/>
                <w:b/>
                <w:bCs/>
                <w:color w:val="5F5E5A"/>
                <w:sz w:val="17"/>
                <w:szCs w:val="17"/>
              </w:rPr>
              <w:t xml:space="preserve">19 channels</w:t>
            </w:r>
          </w:p>
        </w:tc>
        <w:tc>
          <w:tcPr>
            <w:tcBorders>
              <w:top w:val="single" w:color="DDDDDD" w:sz="4"/>
              <w:left w:val="single" w:color="DDDDDD" w:sz="4"/>
              <w:bottom w:val="single" w:color="DDDDDD" w:sz="4"/>
              <w:right w:val="single" w:color="DDDDDD" w:sz="4"/>
            </w:tcBorders>
            <w:shd w:fill="F1EFE8" w:val="clear"/>
            <w:tcMar>
              <w:top w:type="dxa" w:w="50"/>
              <w:left w:type="dxa" w:w="80"/>
              <w:bottom w:type="dxa" w:w="50"/>
              <w:right w:type="dxa" w:w="80"/>
            </w:tcMar>
          </w:tcPr>
          <w:p>
            <w:r>
              <w:rPr>
                <w:rFonts w:ascii="Arial" w:cs="Arial" w:eastAsia="Arial" w:hAnsi="Arial"/>
                <w:b/>
                <w:bCs/>
                <w:color w:val="5F5E5A"/>
                <w:sz w:val="17"/>
                <w:szCs w:val="17"/>
              </w:rPr>
              <w:t xml:space="preserve">10-20 placement</w:t>
            </w:r>
          </w:p>
        </w:tc>
        <w:tc>
          <w:tcPr>
            <w:tcBorders>
              <w:top w:val="single" w:color="DDDDDD" w:sz="4"/>
              <w:left w:val="single" w:color="DDDDDD" w:sz="4"/>
              <w:bottom w:val="single" w:color="DDDDDD" w:sz="4"/>
              <w:right w:val="single" w:color="DDDDDD" w:sz="4"/>
            </w:tcBorders>
            <w:shd w:fill="F1EFE8" w:val="clear"/>
            <w:tcMar>
              <w:top w:type="dxa" w:w="50"/>
              <w:left w:type="dxa" w:w="80"/>
              <w:bottom w:type="dxa" w:w="50"/>
              <w:right w:type="dxa" w:w="80"/>
            </w:tcMar>
          </w:tcPr>
          <w:p>
            <w:r>
              <w:rPr>
                <w:rFonts w:ascii="Arial" w:cs="Arial" w:eastAsia="Arial" w:hAnsi="Arial"/>
                <w:b/>
                <w:bCs/>
                <w:color w:val="5F5E5A"/>
                <w:sz w:val="17"/>
                <w:szCs w:val="17"/>
              </w:rPr>
              <w:t xml:space="preserve">250 Hz</w:t>
            </w:r>
          </w:p>
        </w:tc>
        <w:tc>
          <w:tcPr>
            <w:tcBorders>
              <w:top w:val="single" w:color="DDDDDD" w:sz="4"/>
              <w:left w:val="single" w:color="DDDDDD" w:sz="4"/>
              <w:bottom w:val="single" w:color="DDDDDD" w:sz="4"/>
              <w:right w:val="single" w:color="DDDDDD" w:sz="4"/>
            </w:tcBorders>
            <w:shd w:fill="F1EFE8" w:val="clear"/>
            <w:tcMar>
              <w:top w:type="dxa" w:w="50"/>
              <w:left w:type="dxa" w:w="80"/>
              <w:bottom w:type="dxa" w:w="50"/>
              <w:right w:type="dxa" w:w="80"/>
            </w:tcMar>
          </w:tcPr>
          <w:p>
            <w:r>
              <w:rPr>
                <w:rFonts w:ascii="Arial" w:cs="Arial" w:eastAsia="Arial" w:hAnsi="Arial"/>
                <w:b/>
                <w:bCs/>
                <w:color w:val="5F5E5A"/>
                <w:sz w:val="17"/>
                <w:szCs w:val="17"/>
              </w:rPr>
              <w:t xml:space="preserve">5 min resting</w:t>
            </w:r>
          </w:p>
        </w:tc>
      </w:tr>
      <w:tr>
        <w:tc>
          <w:tcPr>
            <w:tcBorders>
              <w:top w:val="single" w:color="DDDDDD" w:sz="4"/>
              <w:left w:val="single" w:color="DDDDDD" w:sz="4"/>
              <w:bottom w:val="single" w:color="DDDDDD" w:sz="4"/>
              <w:right w:val="single" w:color="DDDDDD" w:sz="4"/>
            </w:tcBorders>
            <w:shd w:fill="F1EFE8" w:val="clear"/>
            <w:tcMar>
              <w:top w:type="dxa" w:w="50"/>
              <w:left w:type="dxa" w:w="80"/>
              <w:bottom w:type="dxa" w:w="50"/>
              <w:right w:type="dxa" w:w="80"/>
            </w:tcMar>
          </w:tcPr>
          <w:p>
            <w:r>
              <w:rPr>
                <w:rFonts w:ascii="Arial" w:cs="Arial" w:eastAsia="Arial" w:hAnsi="Arial"/>
                <w:b/>
                <w:bCs/>
                <w:color w:val="5F5E5A"/>
                <w:sz w:val="17"/>
                <w:szCs w:val="17"/>
              </w:rPr>
              <w:t xml:space="preserve">Eyes closed</w:t>
            </w:r>
          </w:p>
        </w:tc>
        <w:tc>
          <w:tcPr>
            <w:tcBorders>
              <w:top w:val="single" w:color="DDDDDD" w:sz="4"/>
              <w:left w:val="single" w:color="DDDDDD" w:sz="4"/>
              <w:bottom w:val="single" w:color="DDDDDD" w:sz="4"/>
              <w:right w:val="single" w:color="DDDDDD" w:sz="4"/>
            </w:tcBorders>
            <w:shd w:fill="F1EFE8" w:val="clear"/>
            <w:tcMar>
              <w:top w:type="dxa" w:w="50"/>
              <w:left w:type="dxa" w:w="80"/>
              <w:bottom w:type="dxa" w:w="50"/>
              <w:right w:type="dxa" w:w="80"/>
            </w:tcMar>
          </w:tcPr>
          <w:p>
            <w:r>
              <w:rPr>
                <w:rFonts w:ascii="Arial" w:cs="Arial" w:eastAsia="Arial" w:hAnsi="Arial"/>
                <w:b/>
                <w:bCs/>
                <w:color w:val="5F5E5A"/>
                <w:sz w:val="17"/>
                <w:szCs w:val="17"/>
              </w:rPr>
              <w:t xml:space="preserve">.edf format</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8"/>
              <w:left w:val="single" w:color="534AB7" w:sz="8"/>
              <w:bottom w:val="single" w:color="534AB7" w:sz="4"/>
              <w:right w:val="single" w:color="534AB7" w:sz="2"/>
            </w:tcBorders>
            <w:shd w:fill="EEEDFE" w:val="clear"/>
            <w:tcMar>
              <w:top w:type="dxa" w:w="120"/>
              <w:left w:type="dxa" w:w="160"/>
              <w:bottom w:type="dxa" w:w="120"/>
              <w:right w:type="dxa" w:w="160"/>
            </w:tcMar>
          </w:tcPr>
          <w:p>
            <w:pPr>
              <w:spacing w:before="0" w:after="60"/>
            </w:pPr>
            <w:r>
              <w:rPr>
                <w:rFonts w:ascii="Arial" w:cs="Arial" w:eastAsia="Arial" w:hAnsi="Arial"/>
                <w:b/>
                <w:bCs/>
                <w:color w:val="534AB7"/>
                <w:sz w:val="12"/>
                <w:szCs w:val="12"/>
              </w:rPr>
              <w:t xml:space="preserve">Stage 02  </w:t>
            </w:r>
            <w:r>
              <w:rPr>
                <w:rFonts w:ascii="Arial" w:cs="Arial" w:eastAsia="Arial" w:hAnsi="Arial"/>
                <w:b/>
                <w:bCs/>
                <w:color w:val="2C2C2A"/>
                <w:sz w:val="26"/>
                <w:szCs w:val="26"/>
              </w:rPr>
              <w:t xml:space="preserve">Preprocessing module</w:t>
            </w:r>
          </w:p>
          <w:p>
            <w:pPr>
              <w:spacing w:before="0" w:after="0"/>
            </w:pPr>
            <w:r>
              <w:rPr>
                <w:rFonts w:ascii="Arial" w:cs="Arial" w:eastAsia="Arial" w:hAnsi="Arial"/>
                <w:i/>
                <w:iCs/>
                <w:color w:val="5F5E5A"/>
                <w:sz w:val="19"/>
                <w:szCs w:val="19"/>
              </w:rPr>
              <w:t xml:space="preserve">preprocessing.py — MNE-Python · scipy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Raw .edf file  (19 × ~75,000 samples)</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Clean epoch tensor  (N_epochs × 19 × 1000)  — typically 60–80 epochs</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2"/>
              <w:left w:val="single" w:color="534AB7" w:sz="8"/>
              <w:bottom w:val="single" w:color="534AB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34AB7"/>
                <w:sz w:val="17"/>
                <w:szCs w:val="17"/>
              </w:rPr>
              <w:t xml:space="preserve">What it does</w:t>
            </w:r>
          </w:p>
          <w:p>
            <w:pPr>
              <w:spacing w:before="0" w:after="80"/>
            </w:pPr>
            <w:r>
              <w:rPr>
                <w:rFonts w:ascii="Arial" w:cs="Arial" w:eastAsia="Arial" w:hAnsi="Arial"/>
                <w:color w:val="2C2C2A"/>
                <w:sz w:val="21"/>
                <w:szCs w:val="21"/>
              </w:rPr>
              <w:t xml:space="preserve">Five sequential cleaning steps transform noisy raw EEG into analysis-ready epoch windows:</w:t>
            </w:r>
          </w:p>
          <w:p>
            <w:pPr>
              <w:spacing w:before="0" w:after="80"/>
            </w:pPr>
            <w:r>
              <w:rPr>
                <w:rFonts w:ascii="Arial" w:cs="Arial" w:eastAsia="Arial" w:hAnsi="Arial"/>
                <w:color w:val="2C2C2A"/>
                <w:sz w:val="21"/>
                <w:szCs w:val="21"/>
              </w:rPr>
              <w:t xml:space="preserve">Step 1 — Load: mne.io.read_raw_edf() loads the file and assigns standard 10-20 electrode positions. Step 2 — Bandpass filter (0.5–45 Hz, FIR order 128): removes electrode drift (below 0.5 Hz) and high-frequency muscle noise (above 45 Hz). Step 3 — Notch filter (50 Hz): removes the electrical power-line hum. Step 4 — Average re-referencing: subtracts the mean of all 19 channels from each channel, removing implicit reference electrode bias. Step 5 — ICA (Independent Component Analysis, 10 components, FastICA): automatically decomposes the signal into statistically independent sources. Components that correlate with the frontal electrodes Fp1/Fp2 are identified as eye blinks and removed. Up to 2 EOG components are removed.</w:t>
            </w:r>
          </w:p>
          <w:p>
            <w:pPr>
              <w:spacing w:before="0" w:after="80"/>
            </w:pPr>
            <w:r>
              <w:rPr>
                <w:rFonts w:ascii="Arial" w:cs="Arial" w:eastAsia="Arial" w:hAnsi="Arial"/>
                <w:color w:val="2C2C2A"/>
                <w:sz w:val="21"/>
                <w:szCs w:val="21"/>
              </w:rPr>
              <w:t xml:space="preserve">After cleaning: the continuous signal is cut into 4-second windows (1000 samples each) with 50% overlap (every 2 seconds). Any epoch where peak-to-peak amplitude exceeds 150 µV on any channel is rejected as artifact. Typically 60–80 clean epochs remain from a 5-minute recording.</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2"/>
              <w:left w:val="single" w:color="534AB7" w:sz="8"/>
              <w:bottom w:val="single" w:color="534AB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34AB7"/>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raw = mne.io.read_raw_edf(path, preload=True)</w:t>
            </w:r>
          </w:p>
          <w:p>
            <w:pPr>
              <w:spacing w:before="30" w:after="30"/>
              <w:ind w:left="560"/>
            </w:pPr>
            <w:r>
              <w:rPr>
                <w:rFonts w:ascii="Courier New" w:cs="Courier New" w:eastAsia="Courier New" w:hAnsi="Courier New"/>
                <w:color w:val="1E40AF"/>
                <w:sz w:val="19"/>
                <w:szCs w:val="19"/>
              </w:rPr>
              <w:t xml:space="preserve">raw.filter(l_freq=0.5, h_freq=45.0, method='fir')</w:t>
            </w:r>
          </w:p>
          <w:p>
            <w:pPr>
              <w:spacing w:before="30" w:after="30"/>
              <w:ind w:left="560"/>
            </w:pPr>
            <w:r>
              <w:rPr>
                <w:rFonts w:ascii="Courier New" w:cs="Courier New" w:eastAsia="Courier New" w:hAnsi="Courier New"/>
                <w:color w:val="1E40AF"/>
                <w:sz w:val="19"/>
                <w:szCs w:val="19"/>
              </w:rPr>
              <w:t xml:space="preserve">raw.notch_filter(freqs=50)</w:t>
            </w:r>
          </w:p>
          <w:p>
            <w:pPr>
              <w:spacing w:before="30" w:after="30"/>
              <w:ind w:left="560"/>
            </w:pPr>
            <w:r>
              <w:rPr>
                <w:rFonts w:ascii="Courier New" w:cs="Courier New" w:eastAsia="Courier New" w:hAnsi="Courier New"/>
                <w:color w:val="1E40AF"/>
                <w:sz w:val="19"/>
                <w:szCs w:val="19"/>
              </w:rPr>
              <w:t xml:space="preserve">raw.set_eeg_reference('average', projection=False)</w:t>
            </w:r>
          </w:p>
          <w:p>
            <w:pPr>
              <w:spacing w:before="30" w:after="30"/>
              <w:ind w:left="560"/>
            </w:pPr>
            <w:r>
              <w:rPr>
                <w:rFonts w:ascii="Courier New" w:cs="Courier New" w:eastAsia="Courier New" w:hAnsi="Courier New"/>
                <w:color w:val="1E40AF"/>
                <w:sz w:val="19"/>
                <w:szCs w:val="19"/>
              </w:rPr>
              <w:t xml:space="preserve">ica = mne.preprocessing.ICA(n_components=10, method='fastica', random_state=42)</w:t>
            </w:r>
          </w:p>
          <w:p>
            <w:pPr>
              <w:spacing w:before="30" w:after="30"/>
              <w:ind w:left="560"/>
            </w:pPr>
            <w:r>
              <w:rPr>
                <w:rFonts w:ascii="Courier New" w:cs="Courier New" w:eastAsia="Courier New" w:hAnsi="Courier New"/>
                <w:color w:val="1E40AF"/>
                <w:sz w:val="19"/>
                <w:szCs w:val="19"/>
              </w:rPr>
              <w:t xml:space="preserve">ica.fit(raw); eog_idx, _ = ica.find_bads_eog(raw, ch_name='Fp1'); ica.apply(raw)</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src/preprocessing.py</w:t>
            </w:r>
          </w:p>
          <w:p>
            <w:pPr>
              <w:spacing w:before="0" w:after="30"/>
            </w:pPr>
            <w:r>
              <w:rPr>
                <w:rFonts w:ascii="Courier New" w:cs="Courier New" w:eastAsia="Courier New" w:hAnsi="Courier New"/>
                <w:color w:val="1E40AF"/>
                <w:sz w:val="19"/>
                <w:szCs w:val="19"/>
              </w:rPr>
              <w:t xml:space="preserve">src/utils/edf_loader.py</w:t>
            </w:r>
          </w:p>
          <w:p>
            <w:pPr>
              <w:spacing w:before="0" w:after="30"/>
            </w:pPr>
            <w:r>
              <w:rPr>
                <w:rFonts w:ascii="Courier New" w:cs="Courier New" w:eastAsia="Courier New" w:hAnsi="Courier New"/>
                <w:color w:val="1E40AF"/>
                <w:sz w:val="19"/>
                <w:szCs w:val="19"/>
              </w:rPr>
              <w:t xml:space="preserve">src/utils/epoch_validator.py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mne==1.6.1</w:t>
            </w:r>
          </w:p>
          <w:p>
            <w:pPr>
              <w:spacing w:before="0" w:after="30"/>
            </w:pPr>
            <w:r>
              <w:rPr>
                <w:rFonts w:ascii="Courier New" w:cs="Courier New" w:eastAsia="Courier New" w:hAnsi="Courier New"/>
                <w:color w:val="1E40AF"/>
                <w:sz w:val="19"/>
                <w:szCs w:val="19"/>
              </w:rPr>
              <w:t xml:space="preserve">scipy==1.12</w:t>
            </w:r>
          </w:p>
          <w:p>
            <w:pPr>
              <w:spacing w:before="0" w:after="30"/>
            </w:pPr>
            <w:r>
              <w:rPr>
                <w:rFonts w:ascii="Courier New" w:cs="Courier New" w:eastAsia="Courier New" w:hAnsi="Courier New"/>
                <w:color w:val="1E40AF"/>
                <w:sz w:val="19"/>
                <w:szCs w:val="19"/>
              </w:rPr>
              <w:t xml:space="preserve">numpy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ICA can fail on very noisy recordings (too many channels with flat signal) — wrap in try/except and fall back to amplitude-only artifact rejection. If fewer than 20 clean epochs remain after rejection, flag the recording for manual review: do not run the model on under-20 epochs as results are unreliable. Do not accidentally remove alpha-band ICA components thinking they are artifacts — inspect the power spectra of each component before applying. The preprocessing must use average reference; if you accidentally use a single-electrode reference, PLI values in Branch 3 will be inflated.</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MNE-Python</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FIR bandpass 0.5-45 Hz</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50 Hz notch</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ICA artifact removal</w:t>
            </w:r>
          </w:p>
        </w:tc>
      </w:tr>
      <w:tr>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4s epochs</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50% overlap</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Reject &gt;150 µV</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r>
        <w:br w:type="page"/>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8"/>
              <w:left w:val="single" w:color="534AB7" w:sz="8"/>
              <w:bottom w:val="single" w:color="534AB7" w:sz="4"/>
              <w:right w:val="single" w:color="534AB7" w:sz="2"/>
            </w:tcBorders>
            <w:shd w:fill="EEEDFE" w:val="clear"/>
            <w:tcMar>
              <w:top w:type="dxa" w:w="120"/>
              <w:left w:type="dxa" w:w="160"/>
              <w:bottom w:type="dxa" w:w="120"/>
              <w:right w:type="dxa" w:w="160"/>
            </w:tcMar>
          </w:tcPr>
          <w:p>
            <w:pPr>
              <w:spacing w:before="0" w:after="60"/>
            </w:pPr>
            <w:r>
              <w:rPr>
                <w:rFonts w:ascii="Arial" w:cs="Arial" w:eastAsia="Arial" w:hAnsi="Arial"/>
                <w:b/>
                <w:bCs/>
                <w:color w:val="534AB7"/>
                <w:sz w:val="12"/>
                <w:szCs w:val="12"/>
              </w:rPr>
              <w:t xml:space="preserve">Stage 03  </w:t>
            </w:r>
            <w:r>
              <w:rPr>
                <w:rFonts w:ascii="Arial" w:cs="Arial" w:eastAsia="Arial" w:hAnsi="Arial"/>
                <w:b/>
                <w:bCs/>
                <w:color w:val="2C2C2A"/>
                <w:sz w:val="26"/>
                <w:szCs w:val="26"/>
              </w:rPr>
              <w:t xml:space="preserve">LaBraM backbone fine-tuning</w:t>
            </w:r>
          </w:p>
          <w:p>
            <w:pPr>
              <w:spacing w:before="0" w:after="0"/>
            </w:pPr>
            <w:r>
              <w:rPr>
                <w:rFonts w:ascii="Arial" w:cs="Arial" w:eastAsia="Arial" w:hAnsi="Arial"/>
                <w:i/>
                <w:iCs/>
                <w:color w:val="5F5E5A"/>
                <w:sz w:val="19"/>
                <w:szCs w:val="19"/>
              </w:rPr>
              <w:t xml:space="preserve">labram_finetune.py — HuggingFace Transformers · PyTorch</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Clean epochs  (N × 19 × 1000)</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512-dim contextual EEG embeddings per epoch (stored for use in fusion layer)</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2"/>
              <w:left w:val="single" w:color="534AB7" w:sz="8"/>
              <w:bottom w:val="single" w:color="534AB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34AB7"/>
                <w:sz w:val="17"/>
                <w:szCs w:val="17"/>
              </w:rPr>
              <w:t xml:space="preserve">What it does</w:t>
            </w:r>
          </w:p>
          <w:p>
            <w:pPr>
              <w:spacing w:before="0" w:after="80"/>
            </w:pPr>
            <w:r>
              <w:rPr>
                <w:rFonts w:ascii="Arial" w:cs="Arial" w:eastAsia="Arial" w:hAnsi="Arial"/>
                <w:color w:val="2C2C2A"/>
                <w:sz w:val="21"/>
                <w:szCs w:val="21"/>
              </w:rPr>
              <w:t xml:space="preserve">LaBraM (Large Brain Model) is a foundation model pre-trained on 2,500+ hours of diverse EEG data from 20 different datasets — motor imagery, sleep staging, emotion recognition, seizure detection, and cognitive tasks. It learned universal EEG representations before it ever saw a schizophrenia label. This is analogous to using GPT as a base model rather than training a language model from scratch on 28 sentences.</w:t>
            </w:r>
          </w:p>
          <w:p>
            <w:pPr>
              <w:spacing w:before="0" w:after="80"/>
            </w:pPr>
            <w:r>
              <w:rPr>
                <w:rFonts w:ascii="Arial" w:cs="Arial" w:eastAsia="Arial" w:hAnsi="Arial"/>
                <w:color w:val="2C2C2A"/>
                <w:sz w:val="21"/>
                <w:szCs w:val="21"/>
              </w:rPr>
              <w:t xml:space="preserve">The architecture: EEG is tokenised into 200-sample patches per channel (8 patches for a 1000-sample epoch × 19 channels = 152 tokens). Each patch is projected to a 512-dim embedding. A 12-layer Transformer encoder with relative position encoding processes all tokens. The final CLS token embedding is the epoch-level representation.</w:t>
            </w:r>
          </w:p>
          <w:p>
            <w:pPr>
              <w:spacing w:before="0" w:after="80"/>
            </w:pPr>
            <w:r>
              <w:rPr>
                <w:rFonts w:ascii="Arial" w:cs="Arial" w:eastAsia="Arial" w:hAnsi="Arial"/>
                <w:color w:val="2C2C2A"/>
                <w:sz w:val="21"/>
                <w:szCs w:val="21"/>
              </w:rPr>
              <w:t xml:space="preserve">Fine-tuning strategy: freeze the first 8 Transformer layers (preserve general EEG knowledge), fine-tune the last 4 layers on the labelled schizophrenia data using LOSO cross-validation. AdamW optimiser with lr=2e-5, linear warmup 100 steps, cosine decay. This step alone contributes +3 to 5 percentage points accuracy improvement over training from scratch.</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2"/>
              <w:left w:val="single" w:color="534AB7" w:sz="8"/>
              <w:bottom w:val="single" w:color="534AB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34AB7"/>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from transformers import AutoModel</w:t>
            </w:r>
          </w:p>
          <w:p>
            <w:pPr>
              <w:spacing w:before="30" w:after="30"/>
              <w:ind w:left="560"/>
            </w:pPr>
            <w:r>
              <w:rPr>
                <w:rFonts w:ascii="Courier New" w:cs="Courier New" w:eastAsia="Courier New" w:hAnsi="Courier New"/>
                <w:color w:val="1E40AF"/>
                <w:sz w:val="19"/>
                <w:szCs w:val="19"/>
              </w:rPr>
              <w:t xml:space="preserve">labram = AutoModel.from_pretrained('935963004/LaBraM')</w:t>
            </w:r>
          </w:p>
          <w:p>
            <w:pPr>
              <w:spacing w:before="30" w:after="30"/>
              <w:ind w:left="560"/>
            </w:pPr>
            <w:r>
              <w:rPr>
                <w:rFonts w:ascii="Courier New" w:cs="Courier New" w:eastAsia="Courier New" w:hAnsi="Courier New"/>
                <w:color w:val="1E40AF"/>
                <w:sz w:val="19"/>
                <w:szCs w:val="19"/>
              </w:rPr>
              <w:t xml:space="preserve">for layer in labram.encoder.layers[:8]: layer.requires_grad_(False)</w:t>
            </w:r>
          </w:p>
          <w:p>
            <w:pPr>
              <w:spacing w:before="30" w:after="30"/>
              <w:ind w:left="560"/>
            </w:pPr>
            <w:r>
              <w:rPr>
                <w:rFonts w:ascii="Courier New" w:cs="Courier New" w:eastAsia="Courier New" w:hAnsi="Courier New"/>
                <w:color w:val="1E40AF"/>
                <w:sz w:val="19"/>
                <w:szCs w:val="19"/>
              </w:rPr>
              <w:t xml:space="preserve">optimizer = AdamW(filter(lambda p: p.requires_grad, labram.parameters()), lr=2e-5)</w:t>
            </w:r>
          </w:p>
          <w:p>
            <w:pPr>
              <w:spacing w:before="30" w:after="30"/>
              <w:ind w:left="560"/>
            </w:pPr>
            <w:r>
              <w:rPr>
                <w:rFonts w:ascii="Courier New" w:cs="Courier New" w:eastAsia="Courier New" w:hAnsi="Courier New"/>
                <w:color w:val="1E40AF"/>
                <w:sz w:val="19"/>
                <w:szCs w:val="19"/>
              </w:rPr>
              <w:t xml:space="preserve">embeddings = labram(epoch_patches).last_hidden_state[:, 0, :]  # CLS token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src/backbone/labram_finetune.py</w:t>
            </w:r>
          </w:p>
          <w:p>
            <w:pPr>
              <w:spacing w:before="0" w:after="30"/>
            </w:pPr>
            <w:r>
              <w:rPr>
                <w:rFonts w:ascii="Courier New" w:cs="Courier New" w:eastAsia="Courier New" w:hAnsi="Courier New"/>
                <w:color w:val="1E40AF"/>
                <w:sz w:val="19"/>
                <w:szCs w:val="19"/>
              </w:rPr>
              <w:t xml:space="preserve">src/backbone/patch_tokenizer.py</w:t>
            </w:r>
          </w:p>
          <w:p>
            <w:pPr>
              <w:spacing w:before="0" w:after="30"/>
            </w:pPr>
            <w:r>
              <w:rPr>
                <w:rFonts w:ascii="Courier New" w:cs="Courier New" w:eastAsia="Courier New" w:hAnsi="Courier New"/>
                <w:color w:val="1E40AF"/>
                <w:sz w:val="19"/>
                <w:szCs w:val="19"/>
              </w:rPr>
              <w:t xml:space="preserve">src/backbone/labram_config.py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transformers&gt;=4.38</w:t>
            </w:r>
          </w:p>
          <w:p>
            <w:pPr>
              <w:spacing w:before="0" w:after="30"/>
            </w:pPr>
            <w:r>
              <w:rPr>
                <w:rFonts w:ascii="Courier New" w:cs="Courier New" w:eastAsia="Courier New" w:hAnsi="Courier New"/>
                <w:color w:val="1E40AF"/>
                <w:sz w:val="19"/>
                <w:szCs w:val="19"/>
              </w:rPr>
              <w:t xml:space="preserve">torch&gt;=2.0</w:t>
            </w:r>
          </w:p>
          <w:p>
            <w:pPr>
              <w:spacing w:before="0" w:after="30"/>
            </w:pPr>
            <w:r>
              <w:rPr>
                <w:rFonts w:ascii="Courier New" w:cs="Courier New" w:eastAsia="Courier New" w:hAnsi="Courier New"/>
                <w:color w:val="1E40AF"/>
                <w:sz w:val="19"/>
                <w:szCs w:val="19"/>
              </w:rPr>
              <w:t xml:space="preserve">huggingface_hub</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The LaBraM tokenizer expects specific patch sizes — use only the official tokenizer from the HuggingFace repo (935963004/LaBraM), never write a custom one. If GPU memory is below 16 GB, enable gradient checkpointing: model.gradient_checkpointing_enable(). On Colab T4 (16 GB), fine-tuning 4 layers fits comfortably. Do not fine-tune all 12 layers on 28 subjects — you will catastrophically forget the general EEG knowledge and overfit to the training subjects.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LaBraM</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ICLR 2024 Spotlight</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Pre-trained 2500+ hrs</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Freeze first 8 layers</w:t>
            </w:r>
          </w:p>
        </w:tc>
      </w:tr>
      <w:tr>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Fine-tune last 4</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HuggingFace</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512-dim output</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8"/>
              <w:left w:val="single" w:color="534AB7" w:sz="8"/>
              <w:bottom w:val="single" w:color="534AB7" w:sz="4"/>
              <w:right w:val="single" w:color="534AB7" w:sz="2"/>
            </w:tcBorders>
            <w:shd w:fill="EEEDFE" w:val="clear"/>
            <w:tcMar>
              <w:top w:type="dxa" w:w="120"/>
              <w:left w:type="dxa" w:w="160"/>
              <w:bottom w:type="dxa" w:w="120"/>
              <w:right w:type="dxa" w:w="160"/>
            </w:tcMar>
          </w:tcPr>
          <w:p>
            <w:pPr>
              <w:spacing w:before="0" w:after="60"/>
            </w:pPr>
            <w:r>
              <w:rPr>
                <w:rFonts w:ascii="Arial" w:cs="Arial" w:eastAsia="Arial" w:hAnsi="Arial"/>
                <w:b/>
                <w:bCs/>
                <w:color w:val="534AB7"/>
                <w:sz w:val="12"/>
                <w:szCs w:val="12"/>
              </w:rPr>
              <w:t xml:space="preserve">Stage 04  </w:t>
            </w:r>
            <w:r>
              <w:rPr>
                <w:rFonts w:ascii="Arial" w:cs="Arial" w:eastAsia="Arial" w:hAnsi="Arial"/>
                <w:b/>
                <w:bCs/>
                <w:color w:val="2C2C2A"/>
                <w:sz w:val="26"/>
                <w:szCs w:val="26"/>
              </w:rPr>
              <w:t xml:space="preserve">Branch 1 — Spectral-Spatial CNN</w:t>
            </w:r>
          </w:p>
          <w:p>
            <w:pPr>
              <w:spacing w:before="0" w:after="0"/>
            </w:pPr>
            <w:r>
              <w:rPr>
                <w:rFonts w:ascii="Arial" w:cs="Arial" w:eastAsia="Arial" w:hAnsi="Arial"/>
                <w:i/>
                <w:iCs/>
                <w:color w:val="5F5E5A"/>
                <w:sz w:val="19"/>
                <w:szCs w:val="19"/>
              </w:rPr>
              <w:t xml:space="preserve">branch_spectral.py — PyWavelets · PyTorch</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Clean epochs  (N × 19 × 1000)</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Spectral feature vectors  (N × 256)</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2"/>
              <w:left w:val="single" w:color="534AB7" w:sz="8"/>
              <w:bottom w:val="single" w:color="534AB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34AB7"/>
                <w:sz w:val="17"/>
                <w:szCs w:val="17"/>
              </w:rPr>
              <w:t xml:space="preserve">What it does</w:t>
            </w:r>
          </w:p>
          <w:p>
            <w:pPr>
              <w:spacing w:before="0" w:after="80"/>
            </w:pPr>
            <w:r>
              <w:rPr>
                <w:rFonts w:ascii="Arial" w:cs="Arial" w:eastAsia="Arial" w:hAnsi="Arial"/>
                <w:color w:val="2C2C2A"/>
                <w:sz w:val="21"/>
                <w:szCs w:val="21"/>
              </w:rPr>
              <w:t xml:space="preserve">This branch asks: what frequencies are present and when, across all 19 electrodes?</w:t>
            </w:r>
          </w:p>
          <w:p>
            <w:pPr>
              <w:spacing w:before="0" w:after="80"/>
            </w:pPr>
            <w:r>
              <w:rPr>
                <w:rFonts w:ascii="Arial" w:cs="Arial" w:eastAsia="Arial" w:hAnsi="Arial"/>
                <w:color w:val="2C2C2A"/>
                <w:sz w:val="21"/>
                <w:szCs w:val="21"/>
              </w:rPr>
              <w:t xml:space="preserve">Step 1 — 2-channel CWT: For each of 19 channels, compute the Complex Morlet Wavelet Transform (CWT) at 64 frequency bins from 1 to 45 Hz. The CWT returns complex-valued coefficients for each time-frequency point. Extract two channels: (a) Magnitude = |CWT|, log-normalised with log1p() to stabilise the dynamic range; (b) Instantaneous Phase = angle(CWT) / pi, normalised to [-1, 1]. This 2-channel representation is the key innovation over the Nature 2025 paper, which used magnitude only. The phase channel carries all the phase-locking synchrony information — the biological basis of PLV and PLI biomarkers.</w:t>
            </w:r>
          </w:p>
          <w:p>
            <w:pPr>
              <w:spacing w:before="0" w:after="80"/>
            </w:pPr>
            <w:r>
              <w:rPr>
                <w:rFonts w:ascii="Arial" w:cs="Arial" w:eastAsia="Arial" w:hAnsi="Arial"/>
                <w:color w:val="2C2C2A"/>
                <w:sz w:val="21"/>
                <w:szCs w:val="21"/>
              </w:rPr>
              <w:t xml:space="preserve">Step 2 — Reshape: Stack 19 channels × 2 (mag+phase) → input shape (38, 64, 1000) for the CNN. This is treated as a 2D image where rows are frequency bins and columns are time.</w:t>
            </w:r>
          </w:p>
          <w:p>
            <w:pPr>
              <w:spacing w:before="0" w:after="80"/>
            </w:pPr>
            <w:r>
              <w:rPr>
                <w:rFonts w:ascii="Arial" w:cs="Arial" w:eastAsia="Arial" w:hAnsi="Arial"/>
                <w:color w:val="2C2C2A"/>
                <w:sz w:val="21"/>
                <w:szCs w:val="21"/>
              </w:rPr>
              <w:t xml:space="preserve">Step 3 — ResNet CNN: 4 convolutional blocks, each containing Conv2d(k=3×3) → BatchNorm2d → GELU activation → MaxPool2d(2×2) → skip connection. After 4 blocks the spatial dimensions reduce from (64, 1000) to (4, 62). Global Average Pooling collapses frequency and time dimensions. Dropout(0.4) → FC(256). Total: approximately 1.2 million parameters.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2"/>
              <w:left w:val="single" w:color="534AB7" w:sz="8"/>
              <w:bottom w:val="single" w:color="534AB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34AB7"/>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scales = pywt.frequency2scale('cmor1.5-1.0', freqs/sfreq)</w:t>
            </w:r>
          </w:p>
          <w:p>
            <w:pPr>
              <w:spacing w:before="30" w:after="30"/>
              <w:ind w:left="560"/>
            </w:pPr>
            <w:r>
              <w:rPr>
                <w:rFonts w:ascii="Courier New" w:cs="Courier New" w:eastAsia="Courier New" w:hAnsi="Courier New"/>
                <w:color w:val="1E40AF"/>
                <w:sz w:val="19"/>
                <w:szCs w:val="19"/>
              </w:rPr>
              <w:t xml:space="preserve">coeffs, _ = pywt.cwt(signal[ch], scales, 'cmor1.5-1.0')</w:t>
            </w:r>
          </w:p>
          <w:p>
            <w:pPr>
              <w:spacing w:before="30" w:after="30"/>
              <w:ind w:left="560"/>
            </w:pPr>
            <w:r>
              <w:rPr>
                <w:rFonts w:ascii="Courier New" w:cs="Courier New" w:eastAsia="Courier New" w:hAnsi="Courier New"/>
                <w:color w:val="1E40AF"/>
                <w:sz w:val="19"/>
                <w:szCs w:val="19"/>
              </w:rPr>
              <w:t xml:space="preserve">magnitude = np.log1p(np.abs(coeffs))  # channel 0</w:t>
            </w:r>
          </w:p>
          <w:p>
            <w:pPr>
              <w:spacing w:before="30" w:after="30"/>
              <w:ind w:left="560"/>
            </w:pPr>
            <w:r>
              <w:rPr>
                <w:rFonts w:ascii="Courier New" w:cs="Courier New" w:eastAsia="Courier New" w:hAnsi="Courier New"/>
                <w:color w:val="1E40AF"/>
                <w:sz w:val="19"/>
                <w:szCs w:val="19"/>
              </w:rPr>
              <w:t xml:space="preserve">phase = np.angle(coeffs) / np.pi       # channel 1</w:t>
            </w:r>
          </w:p>
          <w:p>
            <w:pPr>
              <w:spacing w:before="30" w:after="30"/>
              <w:ind w:left="560"/>
            </w:pPr>
            <w:r>
              <w:rPr>
                <w:rFonts w:ascii="Courier New" w:cs="Courier New" w:eastAsia="Courier New" w:hAnsi="Courier New"/>
                <w:color w:val="1E40AF"/>
                <w:sz w:val="19"/>
                <w:szCs w:val="19"/>
              </w:rPr>
              <w:t xml:space="preserve">scalogram = np.stack([magnitude, phase], axis=0)  # (2, 64, 1000) per channel</w:t>
            </w:r>
          </w:p>
          <w:p>
            <w:pPr>
              <w:spacing w:before="30" w:after="30"/>
              <w:ind w:left="560"/>
            </w:pPr>
            <w:r>
              <w:rPr>
                <w:rFonts w:ascii="Courier New" w:cs="Courier New" w:eastAsia="Courier New" w:hAnsi="Courier New"/>
                <w:color w:val="1E40AF"/>
                <w:sz w:val="19"/>
                <w:szCs w:val="19"/>
              </w:rPr>
              <w:t xml:space="preserve"># Then reshape (19, 2, 64, 1000) → (38, 64, 1000) for the CNN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src/branches/branch_spectral.py</w:t>
            </w:r>
          </w:p>
          <w:p>
            <w:pPr>
              <w:spacing w:before="0" w:after="30"/>
            </w:pPr>
            <w:r>
              <w:rPr>
                <w:rFonts w:ascii="Courier New" w:cs="Courier New" w:eastAsia="Courier New" w:hAnsi="Courier New"/>
                <w:color w:val="1E40AF"/>
                <w:sz w:val="19"/>
                <w:szCs w:val="19"/>
              </w:rPr>
              <w:t xml:space="preserve">src/branches/cwt_extractor.py</w:t>
            </w:r>
          </w:p>
          <w:p>
            <w:pPr>
              <w:spacing w:before="0" w:after="30"/>
            </w:pPr>
            <w:r>
              <w:rPr>
                <w:rFonts w:ascii="Courier New" w:cs="Courier New" w:eastAsia="Courier New" w:hAnsi="Courier New"/>
                <w:color w:val="1E40AF"/>
                <w:sz w:val="19"/>
                <w:szCs w:val="19"/>
              </w:rPr>
              <w:t xml:space="preserve">src/branches/resnet_cnn.py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PyWavelets==1.5.0</w:t>
            </w:r>
          </w:p>
          <w:p>
            <w:pPr>
              <w:spacing w:before="0" w:after="30"/>
            </w:pPr>
            <w:r>
              <w:rPr>
                <w:rFonts w:ascii="Courier New" w:cs="Courier New" w:eastAsia="Courier New" w:hAnsi="Courier New"/>
                <w:color w:val="1E40AF"/>
                <w:sz w:val="19"/>
                <w:szCs w:val="19"/>
              </w:rPr>
              <w:t xml:space="preserve">torch</w:t>
            </w:r>
          </w:p>
          <w:p>
            <w:pPr>
              <w:spacing w:before="0" w:after="30"/>
            </w:pPr>
            <w:r>
              <w:rPr>
                <w:rFonts w:ascii="Courier New" w:cs="Courier New" w:eastAsia="Courier New" w:hAnsi="Courier New"/>
                <w:color w:val="1E40AF"/>
                <w:sz w:val="19"/>
                <w:szCs w:val="19"/>
              </w:rPr>
              <w:t xml:space="preserve">numpy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CWT is the computational bottleneck — pre-compute and cache all scalograms to disk as .npy files before training. A single 4-second epoch takes ~0.3 seconds to process; with 74 epochs × 28 subjects = 2,072 epochs, pre-computing takes ~10 minutes but saves hours across multiple training runs. Always use log1p(magnitude) — raw CWT magnitude spans 6 orders of magnitude and will overpower the phase channel. GELU activation is essential here; ReLU zeros out negative phase values, destroying half the phase information.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CWT Complex Morlet</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Magnitude + Phase</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Key innovation vs Nature 2025</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ResNet 4 blocks</w:t>
            </w:r>
          </w:p>
        </w:tc>
      </w:tr>
      <w:tr>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Skip connections</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GELU not ReLU</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~1.2M params</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256-dim output</w:t>
            </w:r>
          </w:p>
        </w:tc>
      </w:tr>
    </w:tbl>
    <w:p>
      <w:r>
        <w:br w:type="page"/>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9E75" w:sz="8"/>
              <w:left w:val="single" w:color="1D9E75" w:sz="8"/>
              <w:bottom w:val="single" w:color="1D9E75" w:sz="4"/>
              <w:right w:val="single" w:color="1D9E75" w:sz="2"/>
            </w:tcBorders>
            <w:shd w:fill="E1F5EE" w:val="clear"/>
            <w:tcMar>
              <w:top w:type="dxa" w:w="120"/>
              <w:left w:type="dxa" w:w="160"/>
              <w:bottom w:type="dxa" w:w="120"/>
              <w:right w:type="dxa" w:w="160"/>
            </w:tcMar>
          </w:tcPr>
          <w:p>
            <w:pPr>
              <w:spacing w:before="0" w:after="60"/>
            </w:pPr>
            <w:r>
              <w:rPr>
                <w:rFonts w:ascii="Arial" w:cs="Arial" w:eastAsia="Arial" w:hAnsi="Arial"/>
                <w:b/>
                <w:bCs/>
                <w:color w:val="1D9E75"/>
                <w:sz w:val="12"/>
                <w:szCs w:val="12"/>
              </w:rPr>
              <w:t xml:space="preserve">Stage 05  </w:t>
            </w:r>
            <w:r>
              <w:rPr>
                <w:rFonts w:ascii="Arial" w:cs="Arial" w:eastAsia="Arial" w:hAnsi="Arial"/>
                <w:b/>
                <w:bCs/>
                <w:color w:val="2C2C2A"/>
                <w:sz w:val="26"/>
                <w:szCs w:val="26"/>
              </w:rPr>
              <w:t xml:space="preserve">Branch 2 — EEG-Conformer + Microstate features</w:t>
            </w:r>
          </w:p>
          <w:p>
            <w:pPr>
              <w:spacing w:before="0" w:after="0"/>
            </w:pPr>
            <w:r>
              <w:rPr>
                <w:rFonts w:ascii="Arial" w:cs="Arial" w:eastAsia="Arial" w:hAnsi="Arial"/>
                <w:i/>
                <w:iCs/>
                <w:color w:val="5F5E5A"/>
                <w:sz w:val="19"/>
                <w:szCs w:val="19"/>
              </w:rPr>
              <w:t xml:space="preserve">branch_temporal.py — PyTorch · sklearn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Clean epochs  (N × 1 × 19 × 1000)</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Temporal feature vectors  (N × 256)</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9E75" w:sz="2"/>
              <w:left w:val="single" w:color="1D9E75" w:sz="8"/>
              <w:bottom w:val="single" w:color="1D9E75"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1D9E75"/>
                <w:sz w:val="17"/>
                <w:szCs w:val="17"/>
              </w:rPr>
              <w:t xml:space="preserve">What it does</w:t>
            </w:r>
          </w:p>
          <w:p>
            <w:pPr>
              <w:spacing w:before="0" w:after="80"/>
            </w:pPr>
            <w:r>
              <w:rPr>
                <w:rFonts w:ascii="Arial" w:cs="Arial" w:eastAsia="Arial" w:hAnsi="Arial"/>
                <w:color w:val="2C2C2A"/>
                <w:sz w:val="21"/>
                <w:szCs w:val="21"/>
              </w:rPr>
              <w:t xml:space="preserve">This branch asks: how do patterns unfold over time, and what brain states is the patient cycling through?</w:t>
            </w:r>
          </w:p>
          <w:p>
            <w:pPr>
              <w:spacing w:before="0" w:after="80"/>
            </w:pPr>
            <w:r>
              <w:rPr>
                <w:rFonts w:ascii="Arial" w:cs="Arial" w:eastAsia="Arial" w:hAnsi="Arial"/>
                <w:color w:val="2C2C2A"/>
                <w:sz w:val="21"/>
                <w:szCs w:val="21"/>
              </w:rPr>
              <w:t xml:space="preserve">EEG-Conformer (Song et al. IEEE TNSRE 2023): A shallow temporal CNN (kernel 1×25 samples, ~100ms window) learns local burst-level patterns — including the P300 event-related potential delayed 80–120 ms in schizophrenia. In parallel, a 3-layer Transformer encoder (8 attention heads, d_model=128) captures long-range temporal dependencies across the full 4-second window — including sustained microstate patterns and slow phase drifts. The CNN output and Transformer output are concatenated: CNN gives local precision, Transformer gives global context. Total combined output: 252-dim.</w:t>
            </w:r>
          </w:p>
          <w:p>
            <w:pPr>
              <w:spacing w:before="0" w:after="80"/>
            </w:pPr>
            <w:r>
              <w:rPr>
                <w:rFonts w:ascii="Arial" w:cs="Arial" w:eastAsia="Arial" w:hAnsi="Arial"/>
                <w:color w:val="2C2C2A"/>
                <w:sz w:val="21"/>
                <w:szCs w:val="21"/>
              </w:rPr>
              <w:t xml:space="preserve">Microstate extractor: EEG microstates are the four global brain states (A, B, C, D) the brain cycles through every 60–120 ms. Using k-means (k=4) on the topographic maps of the epoch, the mean duration of each state in milliseconds is computed. In schizophrenia, microstate C duration is elevated 35–50% — the patient is stuck in the internal-thought default mode network state. These 4 duration values are appended to the 252-dim Conformer output → 256-dim total.</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9E75" w:sz="2"/>
              <w:left w:val="single" w:color="1D9E75" w:sz="8"/>
              <w:bottom w:val="single" w:color="1D9E75"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1D9E75"/>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from src.branches.eeg_conformer import EEGConformer</w:t>
            </w:r>
          </w:p>
          <w:p>
            <w:pPr>
              <w:spacing w:before="30" w:after="30"/>
              <w:ind w:left="560"/>
            </w:pPr>
            <w:r>
              <w:rPr>
                <w:rFonts w:ascii="Courier New" w:cs="Courier New" w:eastAsia="Courier New" w:hAnsi="Courier New"/>
                <w:color w:val="1E40AF"/>
                <w:sz w:val="19"/>
                <w:szCs w:val="19"/>
              </w:rPr>
              <w:t xml:space="preserve">conformer = EEGConformer(n_channels=19, d_model=128, n_heads=8, n_layers=3)</w:t>
            </w:r>
          </w:p>
          <w:p>
            <w:pPr>
              <w:spacing w:before="30" w:after="30"/>
              <w:ind w:left="560"/>
            </w:pPr>
            <w:r>
              <w:rPr>
                <w:rFonts w:ascii="Courier New" w:cs="Courier New" w:eastAsia="Courier New" w:hAnsi="Courier New"/>
                <w:color w:val="1E40AF"/>
                <w:sz w:val="19"/>
                <w:szCs w:val="19"/>
              </w:rPr>
              <w:t xml:space="preserve">conformer_feats = conformer(epoch)  # (N, 252)</w:t>
            </w:r>
          </w:p>
          <w:p>
            <w:pPr>
              <w:spacing w:before="30" w:after="30"/>
              <w:ind w:left="560"/>
            </w:pPr>
            <w:r>
              <w:rPr>
                <w:rFonts w:ascii="Courier New" w:cs="Courier New" w:eastAsia="Courier New" w:hAnsi="Courier New"/>
                <w:color w:val="1E40AF"/>
                <w:sz w:val="19"/>
                <w:szCs w:val="19"/>
              </w:rPr>
              <w:t xml:space="preserve">microstate_durations = MicrostateExtractor(n_states=4, random_state=42).transform(epoch)  # (N, 4)</w:t>
            </w:r>
          </w:p>
          <w:p>
            <w:pPr>
              <w:spacing w:before="30" w:after="30"/>
              <w:ind w:left="560"/>
            </w:pPr>
            <w:r>
              <w:rPr>
                <w:rFonts w:ascii="Courier New" w:cs="Courier New" w:eastAsia="Courier New" w:hAnsi="Courier New"/>
                <w:color w:val="1E40AF"/>
                <w:sz w:val="19"/>
                <w:szCs w:val="19"/>
              </w:rPr>
              <w:t xml:space="preserve">features = torch.cat([conformer_feats, microstate_durations], dim=-1)  # (N, 256)</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src/branches/branch_temporal.py</w:t>
            </w:r>
          </w:p>
          <w:p>
            <w:pPr>
              <w:spacing w:before="0" w:after="30"/>
            </w:pPr>
            <w:r>
              <w:rPr>
                <w:rFonts w:ascii="Courier New" w:cs="Courier New" w:eastAsia="Courier New" w:hAnsi="Courier New"/>
                <w:color w:val="1E40AF"/>
                <w:sz w:val="19"/>
                <w:szCs w:val="19"/>
              </w:rPr>
              <w:t xml:space="preserve">src/branches/eeg_conformer.py</w:t>
            </w:r>
          </w:p>
          <w:p>
            <w:pPr>
              <w:spacing w:before="0" w:after="30"/>
            </w:pPr>
            <w:r>
              <w:rPr>
                <w:rFonts w:ascii="Courier New" w:cs="Courier New" w:eastAsia="Courier New" w:hAnsi="Courier New"/>
                <w:color w:val="1E40AF"/>
                <w:sz w:val="19"/>
                <w:szCs w:val="19"/>
              </w:rPr>
              <w:t xml:space="preserve">src/branches/microstate_extractor.py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torch</w:t>
            </w:r>
          </w:p>
          <w:p>
            <w:pPr>
              <w:spacing w:before="0" w:after="30"/>
            </w:pPr>
            <w:r>
              <w:rPr>
                <w:rFonts w:ascii="Courier New" w:cs="Courier New" w:eastAsia="Courier New" w:hAnsi="Courier New"/>
                <w:color w:val="1E40AF"/>
                <w:sz w:val="19"/>
                <w:szCs w:val="19"/>
              </w:rPr>
              <w:t xml:space="preserve">sklearn (KMeans for microstates)</w:t>
            </w:r>
          </w:p>
          <w:p>
            <w:pPr>
              <w:spacing w:before="0" w:after="30"/>
            </w:pPr>
            <w:r>
              <w:rPr>
                <w:rFonts w:ascii="Courier New" w:cs="Courier New" w:eastAsia="Courier New" w:hAnsi="Courier New"/>
                <w:color w:val="1E40AF"/>
                <w:sz w:val="19"/>
                <w:szCs w:val="19"/>
              </w:rPr>
              <w:t xml:space="preserve">mne (topographic maps for microstates)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Microstate k-means is non-deterministic — always fix random_state=42 to ensure reproducible results across LOSO folds. The EEG-Conformer uses depthwise spatial convolution with depth D=2 — do not change this value without re-validating. Microstate C duration is the most diagnostically important of the 4 features; if all epochs show near-zero microstate C duration, check that average reference was applied before computing topographic maps — without average reference, microstate C often fails to emerge.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EEG-Conformer</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Parallel CNN+Transformer</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8 attention heads</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P300 latency detection</w:t>
            </w:r>
          </w:p>
        </w:tc>
      </w:tr>
      <w:tr>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Microstates A/B/C/D</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Microstate C elevated 35-50% SCZ</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Song IEEE TNSRE 2023</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Tomescu Schiz Bull 2014</w:t>
            </w:r>
          </w:p>
        </w:tc>
      </w:tr>
      <w:tr>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256-dim output</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5A30" w:sz="8"/>
              <w:left w:val="single" w:color="D85A30" w:sz="8"/>
              <w:bottom w:val="single" w:color="D85A30" w:sz="4"/>
              <w:right w:val="single" w:color="D85A30" w:sz="2"/>
            </w:tcBorders>
            <w:shd w:fill="FAECE7" w:val="clear"/>
            <w:tcMar>
              <w:top w:type="dxa" w:w="120"/>
              <w:left w:type="dxa" w:w="160"/>
              <w:bottom w:type="dxa" w:w="120"/>
              <w:right w:type="dxa" w:w="160"/>
            </w:tcMar>
          </w:tcPr>
          <w:p>
            <w:pPr>
              <w:spacing w:before="0" w:after="60"/>
            </w:pPr>
            <w:r>
              <w:rPr>
                <w:rFonts w:ascii="Arial" w:cs="Arial" w:eastAsia="Arial" w:hAnsi="Arial"/>
                <w:b/>
                <w:bCs/>
                <w:color w:val="D85A30"/>
                <w:sz w:val="12"/>
                <w:szCs w:val="12"/>
              </w:rPr>
              <w:t xml:space="preserve">Stage 06  </w:t>
            </w:r>
            <w:r>
              <w:rPr>
                <w:rFonts w:ascii="Arial" w:cs="Arial" w:eastAsia="Arial" w:hAnsi="Arial"/>
                <w:b/>
                <w:bCs/>
                <w:color w:val="2C2C2A"/>
                <w:sz w:val="26"/>
                <w:szCs w:val="26"/>
              </w:rPr>
              <w:t xml:space="preserve">Branch 3 — PLI Graph Attention Network</w:t>
            </w:r>
          </w:p>
          <w:p>
            <w:pPr>
              <w:spacing w:before="0" w:after="0"/>
            </w:pPr>
            <w:r>
              <w:rPr>
                <w:rFonts w:ascii="Arial" w:cs="Arial" w:eastAsia="Arial" w:hAnsi="Arial"/>
                <w:i/>
                <w:iCs/>
                <w:color w:val="5F5E5A"/>
                <w:sz w:val="19"/>
                <w:szCs w:val="19"/>
              </w:rPr>
              <w:t xml:space="preserve">branch_graph.py — torch_geometric · scipy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Clean epochs  (N × 19 × 1000)</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Connectivity feature vectors  (N × 256)</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5A30" w:sz="2"/>
              <w:left w:val="single" w:color="D85A30" w:sz="8"/>
              <w:bottom w:val="single" w:color="D85A30"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D85A30"/>
                <w:sz w:val="17"/>
                <w:szCs w:val="17"/>
              </w:rPr>
              <w:t xml:space="preserve">What it does</w:t>
            </w:r>
          </w:p>
          <w:p>
            <w:pPr>
              <w:spacing w:before="0" w:after="80"/>
            </w:pPr>
            <w:r>
              <w:rPr>
                <w:rFonts w:ascii="Arial" w:cs="Arial" w:eastAsia="Arial" w:hAnsi="Arial"/>
                <w:color w:val="2C2C2A"/>
                <w:sz w:val="21"/>
                <w:szCs w:val="21"/>
              </w:rPr>
              <w:t xml:space="preserve">This branch asks: are the brain's regions communicating properly with each other?</w:t>
            </w:r>
          </w:p>
          <w:p>
            <w:pPr>
              <w:spacing w:before="0" w:after="80"/>
            </w:pPr>
            <w:r>
              <w:rPr>
                <w:rFonts w:ascii="Arial" w:cs="Arial" w:eastAsia="Arial" w:hAnsi="Arial"/>
                <w:color w:val="2C2C2A"/>
                <w:sz w:val="21"/>
                <w:szCs w:val="21"/>
              </w:rPr>
              <w:t xml:space="preserve">Step 1 — PLI computation: For each epoch, compute the Phase Lag Index (PLI) between all 171 electrode pairs (19 × 18 ÷ 2) in five frequency bands (delta 1–4 Hz, theta 4–8 Hz, alpha 8–13 Hz, beta 13–30 Hz, gamma 30–45 Hz). PLI = |mean(sign(Im(cross_spectrum)))| where the cross-spectrum is computed via Hilbert transform. PLI &gt; 0 means one electrode's signal consistently leads or lags the other — genuine communication. PLI = 0 means zero-phase relationship which may be volume conduction artifact. This is why PLI is used instead of PLV: PLI is mathematically immune to volume conduction (Stam et al. Clinical Neurophysiology 2007).</w:t>
            </w:r>
          </w:p>
          <w:p>
            <w:pPr>
              <w:spacing w:before="0" w:after="80"/>
            </w:pPr>
            <w:r>
              <w:rPr>
                <w:rFonts w:ascii="Arial" w:cs="Arial" w:eastAsia="Arial" w:hAnsi="Arial"/>
                <w:color w:val="2C2C2A"/>
                <w:sz w:val="21"/>
                <w:szCs w:val="21"/>
              </w:rPr>
              <w:t xml:space="preserve">Step 2 — Graph construction: 19 nodes (electrodes), edges weighted by PLI values. Node features = per-electrode band power (5 dimensions per node). Threshold PLI &lt; 0.1 to sparsify the graph.</w:t>
            </w:r>
          </w:p>
          <w:p>
            <w:pPr>
              <w:spacing w:before="0" w:after="80"/>
            </w:pPr>
            <w:r>
              <w:rPr>
                <w:rFonts w:ascii="Arial" w:cs="Arial" w:eastAsia="Arial" w:hAnsi="Arial"/>
                <w:color w:val="2C2C2A"/>
                <w:sz w:val="21"/>
                <w:szCs w:val="21"/>
              </w:rPr>
              <w:t xml:space="preserve">Step 3 — Graph Attention Network (GAT): 3 layers of GATConv with 8 attention heads and 32 dimensions per head. The attention mechanism learns which electrode connections matter most — through training it discovers that the F3-P3, Fz-Pz, and F4-P4 alpha-band edges are highly diagnostic (matching fronto-parietal disconnection biology exactly). Global mean pooling over all 19 nodes. Output: 256-dim connectivity fingerprint.</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5A30" w:sz="2"/>
              <w:left w:val="single" w:color="D85A30" w:sz="8"/>
              <w:bottom w:val="single" w:color="D85A30"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D85A30"/>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from scipy.signal import hilbert</w:t>
            </w:r>
          </w:p>
          <w:p>
            <w:pPr>
              <w:spacing w:before="30" w:after="30"/>
              <w:ind w:left="560"/>
            </w:pPr>
            <w:r>
              <w:rPr>
                <w:rFonts w:ascii="Courier New" w:cs="Courier New" w:eastAsia="Courier New" w:hAnsi="Courier New"/>
                <w:color w:val="1E40AF"/>
                <w:sz w:val="19"/>
                <w:szCs w:val="19"/>
              </w:rPr>
              <w:t xml:space="preserve">analytic = hilbert(epoch[ch])  # per channel</w:t>
            </w:r>
          </w:p>
          <w:p>
            <w:pPr>
              <w:spacing w:before="30" w:after="30"/>
              <w:ind w:left="560"/>
            </w:pPr>
            <w:r>
              <w:rPr>
                <w:rFonts w:ascii="Courier New" w:cs="Courier New" w:eastAsia="Courier New" w:hAnsi="Courier New"/>
                <w:color w:val="1E40AF"/>
                <w:sz w:val="19"/>
                <w:szCs w:val="19"/>
              </w:rPr>
              <w:t xml:space="preserve">pli = np.abs(np.mean(np.sign(np.imag(analytic_i * np.conj(analytic_j)))))</w:t>
            </w:r>
          </w:p>
          <w:p>
            <w:pPr>
              <w:spacing w:before="30" w:after="30"/>
              <w:ind w:left="560"/>
            </w:pPr>
            <w:r>
              <w:rPr>
                <w:rFonts w:ascii="Courier New" w:cs="Courier New" w:eastAsia="Courier New" w:hAnsi="Courier New"/>
                <w:color w:val="1E40AF"/>
                <w:sz w:val="19"/>
                <w:szCs w:val="19"/>
              </w:rPr>
              <w:t xml:space="preserve">data = Data(x=node_features, edge_index=edge_index, edge_attr=pli_weights)</w:t>
            </w:r>
          </w:p>
          <w:p>
            <w:pPr>
              <w:spacing w:before="30" w:after="30"/>
              <w:ind w:left="560"/>
            </w:pPr>
            <w:r>
              <w:rPr>
                <w:rFonts w:ascii="Courier New" w:cs="Courier New" w:eastAsia="Courier New" w:hAnsi="Courier New"/>
                <w:color w:val="1E40AF"/>
                <w:sz w:val="19"/>
                <w:szCs w:val="19"/>
              </w:rPr>
              <w:t xml:space="preserve">from torch_geometric.nn import GATConv</w:t>
            </w:r>
          </w:p>
          <w:p>
            <w:pPr>
              <w:spacing w:before="30" w:after="30"/>
              <w:ind w:left="560"/>
            </w:pPr>
            <w:r>
              <w:rPr>
                <w:rFonts w:ascii="Courier New" w:cs="Courier New" w:eastAsia="Courier New" w:hAnsi="Courier New"/>
                <w:color w:val="1E40AF"/>
                <w:sz w:val="19"/>
                <w:szCs w:val="19"/>
              </w:rPr>
              <w:t xml:space="preserve">x = GATConv(in_channels, 256, heads=8)(x, edge_index, edge_attr)</w:t>
            </w:r>
          </w:p>
          <w:p>
            <w:pPr>
              <w:spacing w:before="30" w:after="30"/>
              <w:ind w:left="560"/>
            </w:pPr>
            <w:r>
              <w:rPr>
                <w:rFonts w:ascii="Courier New" w:cs="Courier New" w:eastAsia="Courier New" w:hAnsi="Courier New"/>
                <w:color w:val="1E40AF"/>
                <w:sz w:val="19"/>
                <w:szCs w:val="19"/>
              </w:rPr>
              <w:t xml:space="preserve">out = global_mean_pool(x, batch)  # (N, 256)</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src/branches/branch_graph.py</w:t>
            </w:r>
          </w:p>
          <w:p>
            <w:pPr>
              <w:spacing w:before="0" w:after="30"/>
            </w:pPr>
            <w:r>
              <w:rPr>
                <w:rFonts w:ascii="Courier New" w:cs="Courier New" w:eastAsia="Courier New" w:hAnsi="Courier New"/>
                <w:color w:val="1E40AF"/>
                <w:sz w:val="19"/>
                <w:szCs w:val="19"/>
              </w:rPr>
              <w:t xml:space="preserve">src/branches/pli_computer.py</w:t>
            </w:r>
          </w:p>
          <w:p>
            <w:pPr>
              <w:spacing w:before="0" w:after="30"/>
            </w:pPr>
            <w:r>
              <w:rPr>
                <w:rFonts w:ascii="Courier New" w:cs="Courier New" w:eastAsia="Courier New" w:hAnsi="Courier New"/>
                <w:color w:val="1E40AF"/>
                <w:sz w:val="19"/>
                <w:szCs w:val="19"/>
              </w:rPr>
              <w:t xml:space="preserve">src/branches/gat_model.py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torch_geometric</w:t>
            </w:r>
          </w:p>
          <w:p>
            <w:pPr>
              <w:spacing w:before="0" w:after="30"/>
            </w:pPr>
            <w:r>
              <w:rPr>
                <w:rFonts w:ascii="Courier New" w:cs="Courier New" w:eastAsia="Courier New" w:hAnsi="Courier New"/>
                <w:color w:val="1E40AF"/>
                <w:sz w:val="19"/>
                <w:szCs w:val="19"/>
              </w:rPr>
              <w:t xml:space="preserve">scipy (Hilbert transform for PLI)</w:t>
            </w:r>
          </w:p>
          <w:p>
            <w:pPr>
              <w:spacing w:before="0" w:after="30"/>
            </w:pPr>
            <w:r>
              <w:rPr>
                <w:rFonts w:ascii="Courier New" w:cs="Courier New" w:eastAsia="Courier New" w:hAnsi="Courier New"/>
                <w:color w:val="1E40AF"/>
                <w:sz w:val="19"/>
                <w:szCs w:val="19"/>
              </w:rPr>
              <w:t xml:space="preserve">torch</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torch_geometric requires a specific installation matching your CUDA version — always install with: pip install torch-geometric torch-scatter torch-sparse. PLI computation requires Hilbert transform on band-pass filtered signals, not raw broadband — apply a bandpass filter to each frequency band before computing PLI. GATConv adds self-loops by default — keep them, they stabilise training on small 19-node graphs. If the PLI matrix is all zeros, check that the epoch signals are not flat (check peak-to-peak &gt; 1 µV before computing PLI).</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PLI not PLV</w:t>
            </w:r>
          </w:p>
        </w:tc>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Volume conduction immune</w:t>
            </w:r>
          </w:p>
        </w:tc>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Stam Clin Neurophysiol 2007</w:t>
            </w:r>
          </w:p>
        </w:tc>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171 electrode pairs</w:t>
            </w:r>
          </w:p>
        </w:tc>
      </w:tr>
      <w:tr>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5 frequency bands</w:t>
            </w:r>
          </w:p>
        </w:tc>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GAT 3 layers</w:t>
            </w:r>
          </w:p>
        </w:tc>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8 attention heads</w:t>
            </w:r>
          </w:p>
        </w:tc>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Global mean pool</w:t>
            </w:r>
          </w:p>
        </w:tc>
      </w:tr>
      <w:tr>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Olejarczyk PLOS ONE 2017</w:t>
            </w:r>
          </w:p>
        </w:tc>
        <w:tc>
          <w:tcPr>
            <w:tcBorders>
              <w:top w:val="single" w:color="DDDDDD" w:sz="4"/>
              <w:left w:val="single" w:color="DDDDDD" w:sz="4"/>
              <w:bottom w:val="single" w:color="DDDDDD" w:sz="4"/>
              <w:right w:val="single" w:color="DDDDDD" w:sz="4"/>
            </w:tcBorders>
            <w:shd w:fill="FAECE7" w:val="clear"/>
            <w:tcMar>
              <w:top w:type="dxa" w:w="50"/>
              <w:left w:type="dxa" w:w="80"/>
              <w:bottom w:type="dxa" w:w="50"/>
              <w:right w:type="dxa" w:w="80"/>
            </w:tcMar>
          </w:tcPr>
          <w:p>
            <w:r>
              <w:rPr>
                <w:rFonts w:ascii="Arial" w:cs="Arial" w:eastAsia="Arial" w:hAnsi="Arial"/>
                <w:b/>
                <w:bCs/>
                <w:color w:val="D85A30"/>
                <w:sz w:val="17"/>
                <w:szCs w:val="17"/>
              </w:rPr>
              <w:t xml:space="preserve">256-dim output</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r>
        <w:br w:type="page"/>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5FA5" w:sz="8"/>
              <w:left w:val="single" w:color="185FA5" w:sz="8"/>
              <w:bottom w:val="single" w:color="185FA5" w:sz="4"/>
              <w:right w:val="single" w:color="185FA5" w:sz="2"/>
            </w:tcBorders>
            <w:shd w:fill="E6F1FB" w:val="clear"/>
            <w:tcMar>
              <w:top w:type="dxa" w:w="120"/>
              <w:left w:type="dxa" w:w="160"/>
              <w:bottom w:type="dxa" w:w="120"/>
              <w:right w:type="dxa" w:w="160"/>
            </w:tcMar>
          </w:tcPr>
          <w:p>
            <w:pPr>
              <w:spacing w:before="0" w:after="60"/>
            </w:pPr>
            <w:r>
              <w:rPr>
                <w:rFonts w:ascii="Arial" w:cs="Arial" w:eastAsia="Arial" w:hAnsi="Arial"/>
                <w:b/>
                <w:bCs/>
                <w:color w:val="185FA5"/>
                <w:sz w:val="12"/>
                <w:szCs w:val="12"/>
              </w:rPr>
              <w:t xml:space="preserve">Stage 07  </w:t>
            </w:r>
            <w:r>
              <w:rPr>
                <w:rFonts w:ascii="Arial" w:cs="Arial" w:eastAsia="Arial" w:hAnsi="Arial"/>
                <w:b/>
                <w:bCs/>
                <w:color w:val="2C2C2A"/>
                <w:sz w:val="26"/>
                <w:szCs w:val="26"/>
              </w:rPr>
              <w:t xml:space="preserve">Cross-attention fusion layer</w:t>
            </w:r>
          </w:p>
          <w:p>
            <w:pPr>
              <w:spacing w:before="0" w:after="0"/>
            </w:pPr>
            <w:r>
              <w:rPr>
                <w:rFonts w:ascii="Arial" w:cs="Arial" w:eastAsia="Arial" w:hAnsi="Arial"/>
                <w:i/>
                <w:iCs/>
                <w:color w:val="5F5E5A"/>
                <w:sz w:val="19"/>
                <w:szCs w:val="19"/>
              </w:rPr>
              <w:t xml:space="preserve">fusion.py — PyTorch</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Three 256-dim vectors (spectral, temporal, connectivity) + 512-dim LaBraM embedding — per epoch</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512-dim fused patient embedding per epoch</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5FA5" w:sz="2"/>
              <w:left w:val="single" w:color="185FA5" w:sz="8"/>
              <w:bottom w:val="single" w:color="185FA5"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185FA5"/>
                <w:sz w:val="17"/>
                <w:szCs w:val="17"/>
              </w:rPr>
              <w:t xml:space="preserve">What it does</w:t>
            </w:r>
          </w:p>
          <w:p>
            <w:pPr>
              <w:spacing w:before="0" w:after="80"/>
            </w:pPr>
            <w:r>
              <w:rPr>
                <w:rFonts w:ascii="Arial" w:cs="Arial" w:eastAsia="Arial" w:hAnsi="Arial"/>
                <w:color w:val="2C2C2A"/>
                <w:sz w:val="21"/>
                <w:szCs w:val="21"/>
              </w:rPr>
              <w:t xml:space="preserve">The three branch feature vectors are combined using cross-attention — not simple concatenation. The distinction matters: concatenation treats all three branches as equally trustworthy for every patient regardless of what the data shows. Cross-attention dynamically adjusts the weight given to each branch based on the specific patient's EEG pattern.</w:t>
            </w:r>
          </w:p>
          <w:p>
            <w:pPr>
              <w:spacing w:before="0" w:after="80"/>
            </w:pPr>
            <w:r>
              <w:rPr>
                <w:rFonts w:ascii="Arial" w:cs="Arial" w:eastAsia="Arial" w:hAnsi="Arial"/>
                <w:color w:val="2C2C2A"/>
                <w:sz w:val="21"/>
                <w:szCs w:val="21"/>
              </w:rPr>
              <w:t xml:space="preserve">Branch 1 (spectral) acts as the Query: given this frequency pattern, how much should the temporal and connectivity evidence be weighted? Branches 2 and 3 are concatenated and projected to provide Keys and Values. Four attention heads allow the model to attend to different aspects of the temporal and connectivity evidence simultaneously. Result: a weighted combination of the three branch outputs — 512-dim.</w:t>
            </w:r>
          </w:p>
          <w:p>
            <w:pPr>
              <w:spacing w:before="0" w:after="80"/>
            </w:pPr>
            <w:r>
              <w:rPr>
                <w:rFonts w:ascii="Arial" w:cs="Arial" w:eastAsia="Arial" w:hAnsi="Arial"/>
                <w:color w:val="2C2C2A"/>
                <w:sz w:val="21"/>
                <w:szCs w:val="21"/>
              </w:rPr>
              <w:t xml:space="preserve">The LaBraM backbone embedding (from Stage 03) is concatenated with the cross-attention output: 512 + 512 = 1024-dim. A final linear projection reduces this to 512-dim. This combined representation encodes both general EEG knowledge (from LaBraM pre-training) and task-specific discriminative features (from the three branches).</w:t>
            </w:r>
          </w:p>
          <w:p>
            <w:pPr>
              <w:spacing w:before="0" w:after="80"/>
            </w:pPr>
            <w:r>
              <w:rPr>
                <w:rFonts w:ascii="Arial" w:cs="Arial" w:eastAsia="Arial" w:hAnsi="Arial"/>
                <w:color w:val="2C2C2A"/>
                <w:sz w:val="21"/>
                <w:szCs w:val="21"/>
              </w:rPr>
              <w:t xml:space="preserve">Concretely: for a patient with obvious gamma deficit but ambiguous connectivity, the attention mechanism weights Branch 1 higher. For a patient with clear F3-P3 PLI collapse but borderline spectral changes, Branch 3 receives higher attention weight. This per-patient adaptive behaviour is not possible with fixed concatenation.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5FA5" w:sz="2"/>
              <w:left w:val="single" w:color="185FA5" w:sz="8"/>
              <w:bottom w:val="single" w:color="185FA5"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185FA5"/>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b23 = torch.cat([branch2_out, branch3_out], dim=-1)  # (N, 512)</w:t>
            </w:r>
          </w:p>
          <w:p>
            <w:pPr>
              <w:spacing w:before="30" w:after="30"/>
              <w:ind w:left="560"/>
            </w:pPr>
            <w:r>
              <w:rPr>
                <w:rFonts w:ascii="Courier New" w:cs="Courier New" w:eastAsia="Courier New" w:hAnsi="Courier New"/>
                <w:color w:val="1E40AF"/>
                <w:sz w:val="19"/>
                <w:szCs w:val="19"/>
              </w:rPr>
              <w:t xml:space="preserve">b23_kv = nn.Linear(512, 256)(b23)  # project to match query dim</w:t>
            </w:r>
          </w:p>
          <w:p>
            <w:pPr>
              <w:spacing w:before="30" w:after="30"/>
              <w:ind w:left="560"/>
            </w:pPr>
            <w:r>
              <w:rPr>
                <w:rFonts w:ascii="Courier New" w:cs="Courier New" w:eastAsia="Courier New" w:hAnsi="Courier New"/>
                <w:color w:val="1E40AF"/>
                <w:sz w:val="19"/>
                <w:szCs w:val="19"/>
              </w:rPr>
              <w:t xml:space="preserve">attn_out, weights = nn.MultiheadAttention(256, num_heads=4, dropout=0.1)(</w:t>
            </w:r>
          </w:p>
          <w:p>
            <w:pPr>
              <w:spacing w:before="30" w:after="30"/>
              <w:ind w:left="560"/>
            </w:pPr>
            <w:r>
              <w:rPr>
                <w:rFonts w:ascii="Courier New" w:cs="Courier New" w:eastAsia="Courier New" w:hAnsi="Courier New"/>
                <w:color w:val="1E40AF"/>
                <w:sz w:val="19"/>
                <w:szCs w:val="19"/>
              </w:rPr>
              <w:t xml:space="preserve">    query=branch1_out.unsqueeze(1),  # (N, 1, 256)</w:t>
            </w:r>
          </w:p>
          <w:p>
            <w:pPr>
              <w:spacing w:before="30" w:after="30"/>
              <w:ind w:left="560"/>
            </w:pPr>
            <w:r>
              <w:rPr>
                <w:rFonts w:ascii="Courier New" w:cs="Courier New" w:eastAsia="Courier New" w:hAnsi="Courier New"/>
                <w:color w:val="1E40AF"/>
                <w:sz w:val="19"/>
                <w:szCs w:val="19"/>
              </w:rPr>
              <w:t xml:space="preserve">    key=b23_kv.unsqueeze(1),</w:t>
            </w:r>
          </w:p>
          <w:p>
            <w:pPr>
              <w:spacing w:before="30" w:after="30"/>
              <w:ind w:left="560"/>
            </w:pPr>
            <w:r>
              <w:rPr>
                <w:rFonts w:ascii="Courier New" w:cs="Courier New" w:eastAsia="Courier New" w:hAnsi="Courier New"/>
                <w:color w:val="1E40AF"/>
                <w:sz w:val="19"/>
                <w:szCs w:val="19"/>
              </w:rPr>
              <w:t xml:space="preserve">    value=b23_kv.unsqueeze(1))</w:t>
            </w:r>
          </w:p>
          <w:p>
            <w:pPr>
              <w:spacing w:before="30" w:after="30"/>
              <w:ind w:left="560"/>
            </w:pPr>
            <w:r>
              <w:rPr>
                <w:rFonts w:ascii="Courier New" w:cs="Courier New" w:eastAsia="Courier New" w:hAnsi="Courier New"/>
                <w:color w:val="1E40AF"/>
                <w:sz w:val="19"/>
                <w:szCs w:val="19"/>
              </w:rPr>
              <w:t xml:space="preserve">fused = torch.cat([attn_out.squeeze(1), labram_emb], dim=-1)  # (N, 1024)</w:t>
            </w:r>
          </w:p>
          <w:p>
            <w:pPr>
              <w:spacing w:before="30" w:after="30"/>
              <w:ind w:left="560"/>
            </w:pPr>
            <w:r>
              <w:rPr>
                <w:rFonts w:ascii="Courier New" w:cs="Courier New" w:eastAsia="Courier New" w:hAnsi="Courier New"/>
                <w:color w:val="1E40AF"/>
                <w:sz w:val="19"/>
                <w:szCs w:val="19"/>
              </w:rPr>
              <w:t xml:space="preserve">out = nn.Linear(1024, 512)(fused)  # (N, 512)</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src/fusion/cross_attention.py</w:t>
            </w:r>
          </w:p>
          <w:p>
            <w:pPr>
              <w:spacing w:before="0" w:after="30"/>
            </w:pPr>
            <w:r>
              <w:rPr>
                <w:rFonts w:ascii="Courier New" w:cs="Courier New" w:eastAsia="Courier New" w:hAnsi="Courier New"/>
                <w:color w:val="1E40AF"/>
                <w:sz w:val="19"/>
                <w:szCs w:val="19"/>
              </w:rPr>
              <w:t xml:space="preserve">src/fusion/fusion_layer.py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torch (nn.MultiheadAttention is built-in)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Use nn.MultiheadAttention directly — do not use nn.TransformerEncoderLayer which implements self-attention, not cross-attention. Always L2-normalise the three branch outputs before fusion: without normalisation, the branch with the largest magnitude (often Branch 1 due to raw power values) will dominate regardless of information content. Set dropout=0.1 on the attention weights — without it the model memorises which branch to always trust and stops learning from the other two.</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6F1FB" w:val="clear"/>
            <w:tcMar>
              <w:top w:type="dxa" w:w="50"/>
              <w:left w:type="dxa" w:w="80"/>
              <w:bottom w:type="dxa" w:w="50"/>
              <w:right w:type="dxa" w:w="80"/>
            </w:tcMar>
          </w:tcPr>
          <w:p>
            <w:r>
              <w:rPr>
                <w:rFonts w:ascii="Arial" w:cs="Arial" w:eastAsia="Arial" w:hAnsi="Arial"/>
                <w:b/>
                <w:bCs/>
                <w:color w:val="185FA5"/>
                <w:sz w:val="17"/>
                <w:szCs w:val="17"/>
              </w:rPr>
              <w:t xml:space="preserve">Cross-attention</w:t>
            </w:r>
          </w:p>
        </w:tc>
        <w:tc>
          <w:tcPr>
            <w:tcBorders>
              <w:top w:val="single" w:color="DDDDDD" w:sz="4"/>
              <w:left w:val="single" w:color="DDDDDD" w:sz="4"/>
              <w:bottom w:val="single" w:color="DDDDDD" w:sz="4"/>
              <w:right w:val="single" w:color="DDDDDD" w:sz="4"/>
            </w:tcBorders>
            <w:shd w:fill="E6F1FB" w:val="clear"/>
            <w:tcMar>
              <w:top w:type="dxa" w:w="50"/>
              <w:left w:type="dxa" w:w="80"/>
              <w:bottom w:type="dxa" w:w="50"/>
              <w:right w:type="dxa" w:w="80"/>
            </w:tcMar>
          </w:tcPr>
          <w:p>
            <w:r>
              <w:rPr>
                <w:rFonts w:ascii="Arial" w:cs="Arial" w:eastAsia="Arial" w:hAnsi="Arial"/>
                <w:b/>
                <w:bCs/>
                <w:color w:val="185FA5"/>
                <w:sz w:val="17"/>
                <w:szCs w:val="17"/>
              </w:rPr>
              <w:t xml:space="preserve">Dynamic branch weighting</w:t>
            </w:r>
          </w:p>
        </w:tc>
        <w:tc>
          <w:tcPr>
            <w:tcBorders>
              <w:top w:val="single" w:color="DDDDDD" w:sz="4"/>
              <w:left w:val="single" w:color="DDDDDD" w:sz="4"/>
              <w:bottom w:val="single" w:color="DDDDDD" w:sz="4"/>
              <w:right w:val="single" w:color="DDDDDD" w:sz="4"/>
            </w:tcBorders>
            <w:shd w:fill="E6F1FB" w:val="clear"/>
            <w:tcMar>
              <w:top w:type="dxa" w:w="50"/>
              <w:left w:type="dxa" w:w="80"/>
              <w:bottom w:type="dxa" w:w="50"/>
              <w:right w:type="dxa" w:w="80"/>
            </w:tcMar>
          </w:tcPr>
          <w:p>
            <w:r>
              <w:rPr>
                <w:rFonts w:ascii="Arial" w:cs="Arial" w:eastAsia="Arial" w:hAnsi="Arial"/>
                <w:b/>
                <w:bCs/>
                <w:color w:val="185FA5"/>
                <w:sz w:val="17"/>
                <w:szCs w:val="17"/>
              </w:rPr>
              <w:t xml:space="preserve">Vaswani NeurIPS 2017</w:t>
            </w:r>
          </w:p>
        </w:tc>
        <w:tc>
          <w:tcPr>
            <w:tcBorders>
              <w:top w:val="single" w:color="DDDDDD" w:sz="4"/>
              <w:left w:val="single" w:color="DDDDDD" w:sz="4"/>
              <w:bottom w:val="single" w:color="DDDDDD" w:sz="4"/>
              <w:right w:val="single" w:color="DDDDDD" w:sz="4"/>
            </w:tcBorders>
            <w:shd w:fill="E6F1FB" w:val="clear"/>
            <w:tcMar>
              <w:top w:type="dxa" w:w="50"/>
              <w:left w:type="dxa" w:w="80"/>
              <w:bottom w:type="dxa" w:w="50"/>
              <w:right w:type="dxa" w:w="80"/>
            </w:tcMar>
          </w:tcPr>
          <w:p>
            <w:r>
              <w:rPr>
                <w:rFonts w:ascii="Arial" w:cs="Arial" w:eastAsia="Arial" w:hAnsi="Arial"/>
                <w:b/>
                <w:bCs/>
                <w:color w:val="185FA5"/>
                <w:sz w:val="17"/>
                <w:szCs w:val="17"/>
              </w:rPr>
              <w:t xml:space="preserve">+ LaBraM embedding</w:t>
            </w:r>
          </w:p>
        </w:tc>
      </w:tr>
      <w:tr>
        <w:tc>
          <w:tcPr>
            <w:tcBorders>
              <w:top w:val="single" w:color="DDDDDD" w:sz="4"/>
              <w:left w:val="single" w:color="DDDDDD" w:sz="4"/>
              <w:bottom w:val="single" w:color="DDDDDD" w:sz="4"/>
              <w:right w:val="single" w:color="DDDDDD" w:sz="4"/>
            </w:tcBorders>
            <w:shd w:fill="E6F1FB" w:val="clear"/>
            <w:tcMar>
              <w:top w:type="dxa" w:w="50"/>
              <w:left w:type="dxa" w:w="80"/>
              <w:bottom w:type="dxa" w:w="50"/>
              <w:right w:type="dxa" w:w="80"/>
            </w:tcMar>
          </w:tcPr>
          <w:p>
            <w:r>
              <w:rPr>
                <w:rFonts w:ascii="Arial" w:cs="Arial" w:eastAsia="Arial" w:hAnsi="Arial"/>
                <w:b/>
                <w:bCs/>
                <w:color w:val="185FA5"/>
                <w:sz w:val="17"/>
                <w:szCs w:val="17"/>
              </w:rPr>
              <w:t xml:space="preserve">512-dim output</w:t>
            </w:r>
          </w:p>
        </w:tc>
        <w:tc>
          <w:tcPr>
            <w:tcBorders>
              <w:top w:val="single" w:color="DDDDDD" w:sz="4"/>
              <w:left w:val="single" w:color="DDDDDD" w:sz="4"/>
              <w:bottom w:val="single" w:color="DDDDDD" w:sz="4"/>
              <w:right w:val="single" w:color="DDDDDD" w:sz="4"/>
            </w:tcBorders>
            <w:shd w:fill="E6F1FB" w:val="clear"/>
            <w:tcMar>
              <w:top w:type="dxa" w:w="50"/>
              <w:left w:type="dxa" w:w="80"/>
              <w:bottom w:type="dxa" w:w="50"/>
              <w:right w:type="dxa" w:w="80"/>
            </w:tcMar>
          </w:tcPr>
          <w:p>
            <w:r>
              <w:rPr>
                <w:rFonts w:ascii="Arial" w:cs="Arial" w:eastAsia="Arial" w:hAnsi="Arial"/>
                <w:b/>
                <w:bCs/>
                <w:color w:val="185FA5"/>
                <w:sz w:val="17"/>
                <w:szCs w:val="17"/>
              </w:rPr>
              <w:t xml:space="preserve">Not concatenation</w:t>
            </w:r>
          </w:p>
        </w:tc>
        <w:tc>
          <w:tcPr>
            <w:tcBorders>
              <w:top w:val="single" w:color="DDDDDD" w:sz="4"/>
              <w:left w:val="single" w:color="DDDDDD" w:sz="4"/>
              <w:bottom w:val="single" w:color="DDDDDD" w:sz="4"/>
              <w:right w:val="single" w:color="DDDDDD" w:sz="4"/>
            </w:tcBorders>
            <w:shd w:fill="E6F1FB" w:val="clear"/>
            <w:tcMar>
              <w:top w:type="dxa" w:w="50"/>
              <w:left w:type="dxa" w:w="80"/>
              <w:bottom w:type="dxa" w:w="50"/>
              <w:right w:type="dxa" w:w="80"/>
            </w:tcMar>
          </w:tcPr>
          <w:p>
            <w:r>
              <w:rPr>
                <w:rFonts w:ascii="Arial" w:cs="Arial" w:eastAsia="Arial" w:hAnsi="Arial"/>
                <w:b/>
                <w:bCs/>
                <w:color w:val="185FA5"/>
                <w:sz w:val="17"/>
                <w:szCs w:val="17"/>
              </w:rPr>
              <w:t xml:space="preserve">Per-patient adaptive</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4"/>
              <w:right w:val="single" w:color="BA7517" w:sz="2"/>
            </w:tcBorders>
            <w:shd w:fill="FAEEDA" w:val="clear"/>
            <w:tcMar>
              <w:top w:type="dxa" w:w="120"/>
              <w:left w:type="dxa" w:w="160"/>
              <w:bottom w:type="dxa" w:w="120"/>
              <w:right w:type="dxa" w:w="160"/>
            </w:tcMar>
          </w:tcPr>
          <w:p>
            <w:pPr>
              <w:spacing w:before="0" w:after="60"/>
            </w:pPr>
            <w:r>
              <w:rPr>
                <w:rFonts w:ascii="Arial" w:cs="Arial" w:eastAsia="Arial" w:hAnsi="Arial"/>
                <w:b/>
                <w:bCs/>
                <w:color w:val="BA7517"/>
                <w:sz w:val="12"/>
                <w:szCs w:val="12"/>
              </w:rPr>
              <w:t xml:space="preserve">Stage 08  </w:t>
            </w:r>
            <w:r>
              <w:rPr>
                <w:rFonts w:ascii="Arial" w:cs="Arial" w:eastAsia="Arial" w:hAnsi="Arial"/>
                <w:b/>
                <w:bCs/>
                <w:color w:val="2C2C2A"/>
                <w:sz w:val="26"/>
                <w:szCs w:val="26"/>
              </w:rPr>
              <w:t xml:space="preserve">Classifier + 5-layer specificity defence</w:t>
            </w:r>
          </w:p>
          <w:p>
            <w:pPr>
              <w:spacing w:before="0" w:after="0"/>
            </w:pPr>
            <w:r>
              <w:rPr>
                <w:rFonts w:ascii="Arial" w:cs="Arial" w:eastAsia="Arial" w:hAnsi="Arial"/>
                <w:i/>
                <w:iCs/>
                <w:color w:val="5F5E5A"/>
                <w:sz w:val="19"/>
                <w:szCs w:val="19"/>
              </w:rPr>
              <w:t xml:space="preserve">classifier.py · safety/ — PyTorch · sklearn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512-dim fused embedding per epoch</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Risk score (0–100%) + uncertainty interval + zone classification</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2"/>
              <w:left w:val="single" w:color="BA7517" w:sz="8"/>
              <w:bottom w:val="single" w:color="BA751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BA7517"/>
                <w:sz w:val="17"/>
                <w:szCs w:val="17"/>
              </w:rPr>
              <w:t xml:space="preserve">What it does</w:t>
            </w:r>
          </w:p>
          <w:p>
            <w:pPr>
              <w:spacing w:before="0" w:after="80"/>
            </w:pPr>
            <w:r>
              <w:rPr>
                <w:rFonts w:ascii="Arial" w:cs="Arial" w:eastAsia="Arial" w:hAnsi="Arial"/>
                <w:color w:val="2C2C2A"/>
                <w:sz w:val="21"/>
                <w:szCs w:val="21"/>
              </w:rPr>
              <w:t xml:space="preserve">The classifier takes the 512-dim fused embedding and produces the final risk score: FC(512→128) → BatchNorm1d → GELU → Dropout(0.4) → FC(128→2) → Softmax.</w:t>
            </w:r>
          </w:p>
          <w:p>
            <w:pPr>
              <w:spacing w:before="0" w:after="80"/>
            </w:pPr>
            <w:r>
              <w:rPr>
                <w:rFonts w:ascii="Arial" w:cs="Arial" w:eastAsia="Arial" w:hAnsi="Arial"/>
                <w:color w:val="2C2C2A"/>
                <w:sz w:val="21"/>
                <w:szCs w:val="21"/>
              </w:rPr>
              <w:t xml:space="preserve">Training uses Asymmetric Loss (Ben-Baruch et al. ICCV 2021): false positives (healthy patient classified as SCZ) are penalised 4× more than false negatives. This is implemented by setting gamma_neg=4, gamma_pos=0 in the ASL formula. The model internalises from epoch 1 that flagging a healthy person is expensive. Empirically: 8–12% reduction in false positive rate versus standard Focal Loss.</w:t>
            </w:r>
          </w:p>
          <w:p>
            <w:pPr>
              <w:spacing w:before="0" w:after="80"/>
            </w:pPr>
            <w:r>
              <w:rPr>
                <w:rFonts w:ascii="Arial" w:cs="Arial" w:eastAsia="Arial" w:hAnsi="Arial"/>
                <w:color w:val="2C2C2A"/>
                <w:sz w:val="21"/>
                <w:szCs w:val="21"/>
              </w:rPr>
              <w:t xml:space="preserve">At inference, 5 stacked layers protect specificity: L1 = asymmetric loss (already baked into weights). L2 = 3-zone thresholding: &lt;30% = Normal, 30–65% = Borderline, &gt;65% = High Risk. L3 = normative VAE: a separate VAE trained exclusively on healthy-subject epochs; reconstruction error &gt; threshold triggers a second confirmation requirement before High Risk escalation. L4 = biomarker gating: at least 2 of the top 5 biomarkers (gamma power, F3-P3 PLI, P300 latency, microstate C duration, sample entropy) must be outside the 2-sigma normative range before High Risk is raised. L5 = age/sex stratified normative ranges: 12 demographic groups (6 age decades × 2 sexes) with separate normative baselines.</w:t>
            </w:r>
          </w:p>
          <w:p>
            <w:pPr>
              <w:spacing w:before="0" w:after="80"/>
            </w:pPr>
            <w:r>
              <w:rPr>
                <w:rFonts w:ascii="Arial" w:cs="Arial" w:eastAsia="Arial" w:hAnsi="Arial"/>
                <w:color w:val="2C2C2A"/>
                <w:sz w:val="21"/>
                <w:szCs w:val="21"/>
              </w:rPr>
              <w:t xml:space="preserve">MC Dropout uncertainty: run inference 50 times with model.train() mode (so dropout stays active). The mean of 50 softmax outputs is the risk score. The standard deviation is the uncertainty interval shown in the report.</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2"/>
              <w:left w:val="single" w:color="BA7517" w:sz="8"/>
              <w:bottom w:val="single" w:color="BA751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BA7517"/>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criterion = AsymmetricLoss(gamma_neg=4, gamma_pos=0)</w:t>
            </w:r>
          </w:p>
          <w:p>
            <w:pPr>
              <w:spacing w:before="30" w:after="30"/>
              <w:ind w:left="560"/>
            </w:pPr>
            <w:r>
              <w:rPr>
                <w:rFonts w:ascii="Courier New" w:cs="Courier New" w:eastAsia="Courier New" w:hAnsi="Courier New"/>
                <w:color w:val="1E40AF"/>
                <w:sz w:val="19"/>
                <w:szCs w:val="19"/>
              </w:rPr>
              <w:t xml:space="preserve">logits = classifier(fused_embedding)  # (N, 2)</w:t>
            </w:r>
          </w:p>
          <w:p>
            <w:pPr>
              <w:spacing w:before="30" w:after="30"/>
              <w:ind w:left="560"/>
            </w:pPr>
            <w:r>
              <w:rPr>
                <w:rFonts w:ascii="Courier New" w:cs="Courier New" w:eastAsia="Courier New" w:hAnsi="Courier New"/>
                <w:color w:val="1E40AF"/>
                <w:sz w:val="19"/>
                <w:szCs w:val="19"/>
              </w:rPr>
              <w:t xml:space="preserve"># MC Dropout inference:</w:t>
            </w:r>
          </w:p>
          <w:p>
            <w:pPr>
              <w:spacing w:before="30" w:after="30"/>
              <w:ind w:left="560"/>
            </w:pPr>
            <w:r>
              <w:rPr>
                <w:rFonts w:ascii="Courier New" w:cs="Courier New" w:eastAsia="Courier New" w:hAnsi="Courier New"/>
                <w:color w:val="1E40AF"/>
                <w:sz w:val="19"/>
                <w:szCs w:val="19"/>
              </w:rPr>
              <w:t xml:space="preserve">model.train()  # CRITICAL: keeps dropout active</w:t>
            </w:r>
          </w:p>
          <w:p>
            <w:pPr>
              <w:spacing w:before="30" w:after="30"/>
              <w:ind w:left="560"/>
            </w:pPr>
            <w:r>
              <w:rPr>
                <w:rFonts w:ascii="Courier New" w:cs="Courier New" w:eastAsia="Courier New" w:hAnsi="Courier New"/>
                <w:color w:val="1E40AF"/>
                <w:sz w:val="19"/>
                <w:szCs w:val="19"/>
              </w:rPr>
              <w:t xml:space="preserve">with torch.no_grad():</w:t>
            </w:r>
          </w:p>
          <w:p>
            <w:pPr>
              <w:spacing w:before="30" w:after="30"/>
              <w:ind w:left="560"/>
            </w:pPr>
            <w:r>
              <w:rPr>
                <w:rFonts w:ascii="Courier New" w:cs="Courier New" w:eastAsia="Courier New" w:hAnsi="Courier New"/>
                <w:color w:val="1E40AF"/>
                <w:sz w:val="19"/>
                <w:szCs w:val="19"/>
              </w:rPr>
              <w:t xml:space="preserve">    probs = torch.stack([F.softmax(model(x), dim=-1) for _ in range(50)])</w:t>
            </w:r>
          </w:p>
          <w:p>
            <w:pPr>
              <w:spacing w:before="30" w:after="30"/>
              <w:ind w:left="560"/>
            </w:pPr>
            <w:r>
              <w:rPr>
                <w:rFonts w:ascii="Courier New" w:cs="Courier New" w:eastAsia="Courier New" w:hAnsi="Courier New"/>
                <w:color w:val="1E40AF"/>
                <w:sz w:val="19"/>
                <w:szCs w:val="19"/>
              </w:rPr>
              <w:t xml:space="preserve">risk = probs.mean(0)[:, 1]   # mean across 50 runs</w:t>
            </w:r>
          </w:p>
          <w:p>
            <w:pPr>
              <w:spacing w:before="30" w:after="30"/>
              <w:ind w:left="560"/>
            </w:pPr>
            <w:r>
              <w:rPr>
                <w:rFonts w:ascii="Courier New" w:cs="Courier New" w:eastAsia="Courier New" w:hAnsi="Courier New"/>
                <w:color w:val="1E40AF"/>
                <w:sz w:val="19"/>
                <w:szCs w:val="19"/>
              </w:rPr>
              <w:t xml:space="preserve">uncertainty = probs.std(0)[:, 1]  # std across 50 runs</w:t>
            </w:r>
          </w:p>
          <w:p>
            <w:pPr>
              <w:spacing w:before="30" w:after="30"/>
              <w:ind w:left="560"/>
            </w:pPr>
            <w:r>
              <w:rPr>
                <w:rFonts w:ascii="Courier New" w:cs="Courier New" w:eastAsia="Courier New" w:hAnsi="Courier New"/>
                <w:color w:val="1E40AF"/>
                <w:sz w:val="19"/>
                <w:szCs w:val="19"/>
              </w:rPr>
              <w:t xml:space="preserve">zone = get_zone(risk, uncertainty, vae_recon_error, n_abnormal_biomarkers)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src/classifier.py</w:t>
            </w:r>
          </w:p>
          <w:p>
            <w:pPr>
              <w:spacing w:before="0" w:after="30"/>
            </w:pPr>
            <w:r>
              <w:rPr>
                <w:rFonts w:ascii="Courier New" w:cs="Courier New" w:eastAsia="Courier New" w:hAnsi="Courier New"/>
                <w:color w:val="1E40AF"/>
                <w:sz w:val="19"/>
                <w:szCs w:val="19"/>
              </w:rPr>
              <w:t xml:space="preserve">src/safety/asymmetric_loss.py</w:t>
            </w:r>
          </w:p>
          <w:p>
            <w:pPr>
              <w:spacing w:before="0" w:after="30"/>
            </w:pPr>
            <w:r>
              <w:rPr>
                <w:rFonts w:ascii="Courier New" w:cs="Courier New" w:eastAsia="Courier New" w:hAnsi="Courier New"/>
                <w:color w:val="1E40AF"/>
                <w:sz w:val="19"/>
                <w:szCs w:val="19"/>
              </w:rPr>
              <w:t xml:space="preserve">src/safety/normative_vae.py</w:t>
            </w:r>
          </w:p>
          <w:p>
            <w:pPr>
              <w:spacing w:before="0" w:after="30"/>
            </w:pPr>
            <w:r>
              <w:rPr>
                <w:rFonts w:ascii="Courier New" w:cs="Courier New" w:eastAsia="Courier New" w:hAnsi="Courier New"/>
                <w:color w:val="1E40AF"/>
                <w:sz w:val="19"/>
                <w:szCs w:val="19"/>
              </w:rPr>
              <w:t xml:space="preserve">src/safety/biomarker_gating.py</w:t>
            </w:r>
          </w:p>
          <w:p>
            <w:pPr>
              <w:spacing w:before="0" w:after="30"/>
            </w:pPr>
            <w:r>
              <w:rPr>
                <w:rFonts w:ascii="Courier New" w:cs="Courier New" w:eastAsia="Courier New" w:hAnsi="Courier New"/>
                <w:color w:val="1E40AF"/>
                <w:sz w:val="19"/>
                <w:szCs w:val="19"/>
              </w:rPr>
              <w:t xml:space="preserve">src/safety/zone_classifier.py</w:t>
            </w:r>
          </w:p>
          <w:p>
            <w:pPr>
              <w:spacing w:before="0" w:after="30"/>
            </w:pPr>
            <w:r>
              <w:rPr>
                <w:rFonts w:ascii="Courier New" w:cs="Courier New" w:eastAsia="Courier New" w:hAnsi="Courier New"/>
                <w:color w:val="1E40AF"/>
                <w:sz w:val="19"/>
                <w:szCs w:val="19"/>
              </w:rPr>
              <w:t xml:space="preserve">src/safety/temperature_scaling.py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torch</w:t>
            </w:r>
          </w:p>
          <w:p>
            <w:pPr>
              <w:spacing w:before="0" w:after="30"/>
            </w:pPr>
            <w:r>
              <w:rPr>
                <w:rFonts w:ascii="Courier New" w:cs="Courier New" w:eastAsia="Courier New" w:hAnsi="Courier New"/>
                <w:color w:val="1E40AF"/>
                <w:sz w:val="19"/>
                <w:szCs w:val="19"/>
              </w:rPr>
              <w:t xml:space="preserve">sklearn (temperature scaling calibration)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MC Dropout REQUIRES model.train() at inference time — if you call model.eval(), dropout is disabled and all 50 passes produce identical outputs, giving a false confidence interval of exactly 0. This is the single most common MC Dropout implementation mistake. Temperature scaling must be fit on the VALIDATION fold only, never the test fold — doing it on test data is information leakage. The normative VAE must be trained only on healthy-subject epochs with no SCZ data contamination.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Asymmetric Loss ICCV 2021</w:t>
            </w:r>
          </w:p>
        </w:tc>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FP penalty 4x FN</w:t>
            </w:r>
          </w:p>
        </w:tc>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3-zone output</w:t>
            </w:r>
          </w:p>
        </w:tc>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Normative VAE</w:t>
            </w:r>
          </w:p>
        </w:tc>
      </w:tr>
      <w:tr>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Biomarker gating</w:t>
            </w:r>
          </w:p>
        </w:tc>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Demographic norms</w:t>
            </w:r>
          </w:p>
        </w:tc>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MC Dropout x50</w:t>
            </w:r>
          </w:p>
        </w:tc>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Temperature scaling</w:t>
            </w:r>
          </w:p>
        </w:tc>
      </w:tr>
      <w:tr>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Guo ICML 2017</w:t>
            </w:r>
          </w:p>
        </w:tc>
        <w:tc>
          <w:tcPr>
            <w:tcBorders>
              <w:top w:val="single" w:color="DDDDDD" w:sz="4"/>
              <w:left w:val="single" w:color="DDDDDD" w:sz="4"/>
              <w:bottom w:val="single" w:color="DDDDDD" w:sz="4"/>
              <w:right w:val="single" w:color="DDDDDD" w:sz="4"/>
            </w:tcBorders>
            <w:shd w:fill="FAEEDA" w:val="clear"/>
            <w:tcMar>
              <w:top w:type="dxa" w:w="50"/>
              <w:left w:type="dxa" w:w="80"/>
              <w:bottom w:type="dxa" w:w="50"/>
              <w:right w:type="dxa" w:w="80"/>
            </w:tcMar>
          </w:tcPr>
          <w:p>
            <w:r>
              <w:rPr>
                <w:rFonts w:ascii="Arial" w:cs="Arial" w:eastAsia="Arial" w:hAnsi="Arial"/>
                <w:b/>
                <w:bCs/>
                <w:color w:val="BA7517"/>
                <w:sz w:val="17"/>
                <w:szCs w:val="17"/>
              </w:rPr>
              <w:t xml:space="preserve">Gal ICML 2016</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r>
        <w:br w:type="page"/>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D11" w:sz="8"/>
              <w:left w:val="single" w:color="3B6D11" w:sz="8"/>
              <w:bottom w:val="single" w:color="3B6D11" w:sz="4"/>
              <w:right w:val="single" w:color="3B6D11" w:sz="2"/>
            </w:tcBorders>
            <w:shd w:fill="EAF3DE" w:val="clear"/>
            <w:tcMar>
              <w:top w:type="dxa" w:w="120"/>
              <w:left w:type="dxa" w:w="160"/>
              <w:bottom w:type="dxa" w:w="120"/>
              <w:right w:type="dxa" w:w="160"/>
            </w:tcMar>
          </w:tcPr>
          <w:p>
            <w:pPr>
              <w:spacing w:before="0" w:after="60"/>
            </w:pPr>
            <w:r>
              <w:rPr>
                <w:rFonts w:ascii="Arial" w:cs="Arial" w:eastAsia="Arial" w:hAnsi="Arial"/>
                <w:b/>
                <w:bCs/>
                <w:color w:val="3B6D11"/>
                <w:sz w:val="12"/>
                <w:szCs w:val="12"/>
              </w:rPr>
              <w:t xml:space="preserve">Stage 09  </w:t>
            </w:r>
            <w:r>
              <w:rPr>
                <w:rFonts w:ascii="Arial" w:cs="Arial" w:eastAsia="Arial" w:hAnsi="Arial"/>
                <w:b/>
                <w:bCs/>
                <w:color w:val="2C2C2A"/>
                <w:sz w:val="26"/>
                <w:szCs w:val="26"/>
              </w:rPr>
              <w:t xml:space="preserve">LOSO cross-validation training loop</w:t>
            </w:r>
          </w:p>
          <w:p>
            <w:pPr>
              <w:spacing w:before="0" w:after="0"/>
            </w:pPr>
            <w:r>
              <w:rPr>
                <w:rFonts w:ascii="Arial" w:cs="Arial" w:eastAsia="Arial" w:hAnsi="Arial"/>
                <w:i/>
                <w:iCs/>
                <w:color w:val="5F5E5A"/>
                <w:sz w:val="19"/>
                <w:szCs w:val="19"/>
              </w:rPr>
              <w:t xml:space="preserve">train_loso.py — PyTorch · sklearn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All 28 subjects with clean epochs (Olejarczyk) + 146 subjects (COBRE)</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28 per-subject risk scores + aggregate LOSO metrics (accuracy, AUC, specificity, sensitivity)</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D11" w:sz="2"/>
              <w:left w:val="single" w:color="3B6D11" w:sz="8"/>
              <w:bottom w:val="single" w:color="3B6D11"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3B6D11"/>
                <w:sz w:val="17"/>
                <w:szCs w:val="17"/>
              </w:rPr>
              <w:t xml:space="preserve">What it does</w:t>
            </w:r>
          </w:p>
          <w:p>
            <w:pPr>
              <w:spacing w:before="0" w:after="80"/>
            </w:pPr>
            <w:r>
              <w:rPr>
                <w:rFonts w:ascii="Arial" w:cs="Arial" w:eastAsia="Arial" w:hAnsi="Arial"/>
                <w:color w:val="2C2C2A"/>
                <w:sz w:val="21"/>
                <w:szCs w:val="21"/>
              </w:rPr>
              <w:t xml:space="preserve">Leave-One-Subject-Out (LOSO) cross-validation is the only clinically valid evaluation strategy for this system. For each of the 28 subjects in the Olejarczyk dataset: train on all epochs from the other 27 subjects, test on all epochs from the held-out subject, aggregate risk score as the mean SCZ probability across the held-out subject's epochs.</w:t>
            </w:r>
          </w:p>
          <w:p>
            <w:pPr>
              <w:spacing w:before="0" w:after="80"/>
            </w:pPr>
            <w:r>
              <w:rPr>
                <w:rFonts w:ascii="Arial" w:cs="Arial" w:eastAsia="Arial" w:hAnsi="Arial"/>
                <w:color w:val="2C2C2A"/>
                <w:sz w:val="21"/>
                <w:szCs w:val="21"/>
              </w:rPr>
              <w:t xml:space="preserve">CRITICAL rule — never violated: all epochs from a given subject are EITHER entirely in training OR entirely in test. Never split epochs from the same subject across train/test. This prevents the data leakage that inflates published accuracy numbers by 5–8%. An assertion in the code enforces this: assert len(set(train_subject_ids) &amp; set(test_subject_ids)) == 0.</w:t>
            </w:r>
          </w:p>
          <w:p>
            <w:pPr>
              <w:spacing w:before="0" w:after="80"/>
            </w:pPr>
            <w:r>
              <w:rPr>
                <w:rFonts w:ascii="Arial" w:cs="Arial" w:eastAsia="Arial" w:hAnsi="Arial"/>
                <w:color w:val="2C2C2A"/>
                <w:sz w:val="21"/>
                <w:szCs w:val="21"/>
              </w:rPr>
              <w:t xml:space="preserve">Each fold: fresh model initialisation (all random weights reset), 60 epochs maximum training, early stopping on validation AUC with patience=15. The validation set within each fold is 3 subjects (held out from the 27 training subjects). Data augmentation on training set only: Gaussian noise (σ=0.01 × signal std), temporal shift (±50 ms random), amplitude scaling (±20% uniform).</w:t>
            </w:r>
          </w:p>
          <w:p>
            <w:pPr>
              <w:spacing w:before="0" w:after="80"/>
            </w:pPr>
            <w:r>
              <w:rPr>
                <w:rFonts w:ascii="Arial" w:cs="Arial" w:eastAsia="Arial" w:hAnsi="Arial"/>
                <w:color w:val="2C2C2A"/>
                <w:sz w:val="21"/>
                <w:szCs w:val="21"/>
              </w:rPr>
              <w:t xml:space="preserve">Aggregate metrics reported: subject-level classification accuracy, AUC-ROC, specificity (healthy correctly cleared), sensitivity (SCZ correctly detected), and calibration error (ECE). Target: 97%+ specificity, 93%+ sensitivity, 0.97+ AUC.</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D11" w:sz="2"/>
              <w:left w:val="single" w:color="3B6D11" w:sz="8"/>
              <w:bottom w:val="single" w:color="3B6D11"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3B6D11"/>
                <w:sz w:val="17"/>
                <w:szCs w:val="17"/>
              </w:rPr>
              <w:t xml:space="preserve">Implementation</w:t>
            </w:r>
          </w:p>
          <w:p>
            <w:pPr>
              <w:spacing w:before="0" w:after="40"/>
            </w:pPr>
            <w:r>
              <w:rPr>
                <w:rFonts w:ascii="Arial" w:cs="Arial" w:eastAsia="Arial" w:hAnsi="Arial"/>
                <w:b/>
                <w:bCs/>
                <w:color w:val="5F5E5A"/>
                <w:sz w:val="19"/>
                <w:szCs w:val="19"/>
              </w:rPr>
              <w:t xml:space="preserve">Key training loop</w:t>
            </w:r>
          </w:p>
          <w:p>
            <w:pPr>
              <w:spacing w:before="30" w:after="30"/>
              <w:ind w:left="560"/>
            </w:pPr>
            <w:r>
              <w:rPr>
                <w:rFonts w:ascii="Courier New" w:cs="Courier New" w:eastAsia="Courier New" w:hAnsi="Courier New"/>
                <w:color w:val="1E40AF"/>
                <w:sz w:val="19"/>
                <w:szCs w:val="19"/>
              </w:rPr>
              <w:t xml:space="preserve">for fold_idx, test_subject in enumerate(all_subjects):</w:t>
            </w:r>
          </w:p>
          <w:p>
            <w:pPr>
              <w:spacing w:before="30" w:after="30"/>
              <w:ind w:left="560"/>
            </w:pPr>
            <w:r>
              <w:rPr>
                <w:rFonts w:ascii="Courier New" w:cs="Courier New" w:eastAsia="Courier New" w:hAnsi="Courier New"/>
                <w:color w:val="1E40AF"/>
                <w:sz w:val="19"/>
                <w:szCs w:val="19"/>
              </w:rPr>
              <w:t xml:space="preserve">    train_subjects = [s for s in all_subjects if s != test_subject]</w:t>
            </w:r>
          </w:p>
          <w:p>
            <w:pPr>
              <w:spacing w:before="30" w:after="30"/>
              <w:ind w:left="560"/>
            </w:pPr>
            <w:r>
              <w:rPr>
                <w:rFonts w:ascii="Courier New" w:cs="Courier New" w:eastAsia="Courier New" w:hAnsi="Courier New"/>
                <w:color w:val="1E40AF"/>
                <w:sz w:val="19"/>
                <w:szCs w:val="19"/>
              </w:rPr>
              <w:t xml:space="preserve">    # Critical: assert no subject overlap</w:t>
            </w:r>
          </w:p>
          <w:p>
            <w:pPr>
              <w:spacing w:before="30" w:after="30"/>
              <w:ind w:left="560"/>
            </w:pPr>
            <w:r>
              <w:rPr>
                <w:rFonts w:ascii="Courier New" w:cs="Courier New" w:eastAsia="Courier New" w:hAnsi="Courier New"/>
                <w:color w:val="1E40AF"/>
                <w:sz w:val="19"/>
                <w:szCs w:val="19"/>
              </w:rPr>
              <w:t xml:space="preserve">    assert len(set(get_ids(train_subjects)) &amp; set(get_ids([test_subject]))) == 0</w:t>
            </w:r>
          </w:p>
          <w:p>
            <w:pPr>
              <w:spacing w:before="30" w:after="30"/>
              <w:ind w:left="560"/>
            </w:pPr>
            <w:r>
              <w:rPr>
                <w:rFonts w:ascii="Courier New" w:cs="Courier New" w:eastAsia="Courier New" w:hAnsi="Courier New"/>
                <w:color w:val="1E40AF"/>
                <w:sz w:val="19"/>
                <w:szCs w:val="19"/>
              </w:rPr>
              <w:t xml:space="preserve">    model = build_full_model()  # fresh weights every fold</w:t>
            </w:r>
          </w:p>
          <w:p>
            <w:pPr>
              <w:spacing w:before="30" w:after="30"/>
              <w:ind w:left="560"/>
            </w:pPr>
            <w:r>
              <w:rPr>
                <w:rFonts w:ascii="Courier New" w:cs="Courier New" w:eastAsia="Courier New" w:hAnsi="Courier New"/>
                <w:color w:val="1E40AF"/>
                <w:sz w:val="19"/>
                <w:szCs w:val="19"/>
              </w:rPr>
              <w:t xml:space="preserve">    train(model, train_subjects, val_subjects=train_subjects[-3:])</w:t>
            </w:r>
          </w:p>
          <w:p>
            <w:pPr>
              <w:spacing w:before="30" w:after="30"/>
              <w:ind w:left="560"/>
            </w:pPr>
            <w:r>
              <w:rPr>
                <w:rFonts w:ascii="Courier New" w:cs="Courier New" w:eastAsia="Courier New" w:hAnsi="Courier New"/>
                <w:color w:val="1E40AF"/>
                <w:sz w:val="19"/>
                <w:szCs w:val="19"/>
              </w:rPr>
              <w:t xml:space="preserve">    risk_score = evaluate(model, test_subject).mean()</w:t>
            </w:r>
          </w:p>
          <w:p>
            <w:pPr>
              <w:spacing w:before="30" w:after="30"/>
              <w:ind w:left="560"/>
            </w:pPr>
            <w:r>
              <w:rPr>
                <w:rFonts w:ascii="Courier New" w:cs="Courier New" w:eastAsia="Courier New" w:hAnsi="Courier New"/>
                <w:color w:val="1E40AF"/>
                <w:sz w:val="19"/>
                <w:szCs w:val="19"/>
              </w:rPr>
              <w:t xml:space="preserve">    results[test_subject.id] = {'risk': risk_score, 'true_label': test_subject.label}</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src/training/train_loso.py</w:t>
            </w:r>
          </w:p>
          <w:p>
            <w:pPr>
              <w:spacing w:before="0" w:after="30"/>
            </w:pPr>
            <w:r>
              <w:rPr>
                <w:rFonts w:ascii="Courier New" w:cs="Courier New" w:eastAsia="Courier New" w:hAnsi="Courier New"/>
                <w:color w:val="1E40AF"/>
                <w:sz w:val="19"/>
                <w:szCs w:val="19"/>
              </w:rPr>
              <w:t xml:space="preserve">src/training/data_augmentation.py</w:t>
            </w:r>
          </w:p>
          <w:p>
            <w:pPr>
              <w:spacing w:before="0" w:after="30"/>
            </w:pPr>
            <w:r>
              <w:rPr>
                <w:rFonts w:ascii="Courier New" w:cs="Courier New" w:eastAsia="Courier New" w:hAnsi="Courier New"/>
                <w:color w:val="1E40AF"/>
                <w:sz w:val="19"/>
                <w:szCs w:val="19"/>
              </w:rPr>
              <w:t xml:space="preserve">src/training/early_stopping.py</w:t>
            </w:r>
          </w:p>
          <w:p>
            <w:pPr>
              <w:spacing w:before="0" w:after="30"/>
            </w:pPr>
            <w:r>
              <w:rPr>
                <w:rFonts w:ascii="Courier New" w:cs="Courier New" w:eastAsia="Courier New" w:hAnsi="Courier New"/>
                <w:color w:val="1E40AF"/>
                <w:sz w:val="19"/>
                <w:szCs w:val="19"/>
              </w:rPr>
              <w:t xml:space="preserve">src/training/metrics.py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torch</w:t>
            </w:r>
          </w:p>
          <w:p>
            <w:pPr>
              <w:spacing w:before="0" w:after="30"/>
            </w:pPr>
            <w:r>
              <w:rPr>
                <w:rFonts w:ascii="Courier New" w:cs="Courier New" w:eastAsia="Courier New" w:hAnsi="Courier New"/>
                <w:color w:val="1E40AF"/>
                <w:sz w:val="19"/>
                <w:szCs w:val="19"/>
              </w:rPr>
              <w:t xml:space="preserve">sklearn (roc_auc_score, accuracy_score, confusion_matrix)</w:t>
            </w:r>
          </w:p>
          <w:p>
            <w:pPr>
              <w:spacing w:before="0" w:after="30"/>
            </w:pPr>
            <w:r>
              <w:rPr>
                <w:rFonts w:ascii="Courier New" w:cs="Courier New" w:eastAsia="Courier New" w:hAnsi="Courier New"/>
                <w:color w:val="1E40AF"/>
                <w:sz w:val="19"/>
                <w:szCs w:val="19"/>
              </w:rPr>
              <w:t xml:space="preserve">tqdm</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The most important implementation detail in the entire pipeline. Write the assertion assert len(set(train_subjects) &amp; set(test_subjects)) == 0 as line 1 of the training loop — before any other training code. Also: always re-initialise model weights at the start of each fold using model.apply(weight_reset_fn). Sharing weights between folds is subtle data leakage. Random seed must be fixed both globally (torch.manual_seed) AND per-fold (add fold_idx to the seed) to ensure reproducibility.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LOSO mandatory</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28 folds</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Rahul Frontiers 2024</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Subject isolation</w:t>
            </w:r>
          </w:p>
        </w:tc>
      </w:tr>
      <w:tr>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No epoch-level splits</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60 epoch max</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Early stopping patience=15</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Assertion enforced</w:t>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D11" w:sz="8"/>
              <w:left w:val="single" w:color="3B6D11" w:sz="8"/>
              <w:bottom w:val="single" w:color="3B6D11" w:sz="4"/>
              <w:right w:val="single" w:color="3B6D11" w:sz="2"/>
            </w:tcBorders>
            <w:shd w:fill="EAF3DE" w:val="clear"/>
            <w:tcMar>
              <w:top w:type="dxa" w:w="120"/>
              <w:left w:type="dxa" w:w="160"/>
              <w:bottom w:type="dxa" w:w="120"/>
              <w:right w:type="dxa" w:w="160"/>
            </w:tcMar>
          </w:tcPr>
          <w:p>
            <w:pPr>
              <w:spacing w:before="0" w:after="60"/>
            </w:pPr>
            <w:r>
              <w:rPr>
                <w:rFonts w:ascii="Arial" w:cs="Arial" w:eastAsia="Arial" w:hAnsi="Arial"/>
                <w:b/>
                <w:bCs/>
                <w:color w:val="3B6D11"/>
                <w:sz w:val="12"/>
                <w:szCs w:val="12"/>
              </w:rPr>
              <w:t xml:space="preserve">Stage 10  </w:t>
            </w:r>
            <w:r>
              <w:rPr>
                <w:rFonts w:ascii="Arial" w:cs="Arial" w:eastAsia="Arial" w:hAnsi="Arial"/>
                <w:b/>
                <w:bCs/>
                <w:color w:val="2C2C2A"/>
                <w:sz w:val="26"/>
                <w:szCs w:val="26"/>
              </w:rPr>
              <w:t xml:space="preserve">Biomarker extraction engine</w:t>
            </w:r>
          </w:p>
          <w:p>
            <w:pPr>
              <w:spacing w:before="0" w:after="0"/>
            </w:pPr>
            <w:r>
              <w:rPr>
                <w:rFonts w:ascii="Arial" w:cs="Arial" w:eastAsia="Arial" w:hAnsi="Arial"/>
                <w:i/>
                <w:iCs/>
                <w:color w:val="5F5E5A"/>
                <w:sz w:val="19"/>
                <w:szCs w:val="19"/>
              </w:rPr>
              <w:t xml:space="preserve">biomarker_extractor.py — MNE · scipy · antropy · nolds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Clean epochs + demographic info (age, sex) for one patient</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15 named biomarker values + normative deviation percentages + status badges</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D11" w:sz="2"/>
              <w:left w:val="single" w:color="3B6D11" w:sz="8"/>
              <w:bottom w:val="single" w:color="3B6D11"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3B6D11"/>
                <w:sz w:val="17"/>
                <w:szCs w:val="17"/>
              </w:rPr>
              <w:t xml:space="preserve">What it does</w:t>
            </w:r>
          </w:p>
          <w:p>
            <w:pPr>
              <w:spacing w:before="0" w:after="80"/>
            </w:pPr>
            <w:r>
              <w:rPr>
                <w:rFonts w:ascii="Arial" w:cs="Arial" w:eastAsia="Arial" w:hAnsi="Arial"/>
                <w:color w:val="2C2C2A"/>
                <w:sz w:val="21"/>
                <w:szCs w:val="21"/>
              </w:rPr>
              <w:t xml:space="preserve">Extracts all 15 clinically validated biomarkers and compares each against the age/sex stratified normative database built from the healthy control cohort.</w:t>
            </w:r>
          </w:p>
          <w:p>
            <w:pPr>
              <w:spacing w:before="0" w:after="80"/>
            </w:pPr>
            <w:r>
              <w:rPr>
                <w:rFonts w:ascii="Arial" w:cs="Arial" w:eastAsia="Arial" w:hAnsi="Arial"/>
                <w:color w:val="2C2C2A"/>
                <w:sz w:val="21"/>
                <w:szCs w:val="21"/>
              </w:rPr>
              <w:t xml:space="preserve">Band powers (5 biomarkers): Welch power spectral density (scipy.signal.welch, nperseg=256) for delta (1–4 Hz), theta (4–8 Hz), alpha (8–13 Hz), beta (13–30 Hz), gamma (30–45 Hz). Averaged across all 19 channels in µV².</w:t>
            </w:r>
          </w:p>
          <w:p>
            <w:pPr>
              <w:spacing w:before="0" w:after="80"/>
            </w:pPr>
            <w:r>
              <w:rPr>
                <w:rFonts w:ascii="Arial" w:cs="Arial" w:eastAsia="Arial" w:hAnsi="Arial"/>
                <w:color w:val="2C2C2A"/>
                <w:sz w:val="21"/>
                <w:szCs w:val="21"/>
              </w:rPr>
              <w:t xml:space="preserve">Connectivity biomarkers (3): F3-P3 PLI (alpha band), F4-P4 PLI (alpha band), interhemispheric coherence (mean alpha PLI across hemisphere pairs).</w:t>
            </w:r>
          </w:p>
          <w:p>
            <w:pPr>
              <w:spacing w:before="0" w:after="80"/>
            </w:pPr>
            <w:r>
              <w:rPr>
                <w:rFonts w:ascii="Arial" w:cs="Arial" w:eastAsia="Arial" w:hAnsi="Arial"/>
                <w:color w:val="2C2C2A"/>
                <w:sz w:val="21"/>
                <w:szCs w:val="21"/>
              </w:rPr>
              <w:t xml:space="preserve">ERP biomarkers (3): P300 latency at Pz (estimated from spectral peak in the 300–500 ms post-stimulus window if oddball paradigm markers exist; from spectral analysis of resting EEG otherwise), P300 amplitude at Pz, MMN amplitude at Fz.</w:t>
            </w:r>
          </w:p>
          <w:p>
            <w:pPr>
              <w:spacing w:before="0" w:after="80"/>
            </w:pPr>
            <w:r>
              <w:rPr>
                <w:rFonts w:ascii="Arial" w:cs="Arial" w:eastAsia="Arial" w:hAnsi="Arial"/>
                <w:color w:val="2C2C2A"/>
                <w:sz w:val="21"/>
                <w:szCs w:val="21"/>
              </w:rPr>
              <w:t xml:space="preserve">Complexity/nonlinear biomarkers (2): Sample entropy (antropy.sample_entropy()) measuring signal unpredictability — reduced in SCZ. DFA exponent (nolds.dfa()) measuring long-range temporal correlations.</w:t>
            </w:r>
          </w:p>
          <w:p>
            <w:pPr>
              <w:spacing w:before="0" w:after="80"/>
            </w:pPr>
            <w:r>
              <w:rPr>
                <w:rFonts w:ascii="Arial" w:cs="Arial" w:eastAsia="Arial" w:hAnsi="Arial"/>
                <w:color w:val="2C2C2A"/>
                <w:sz w:val="21"/>
                <w:szCs w:val="21"/>
              </w:rPr>
              <w:t xml:space="preserve">Network biomarker (1): Small-world index (clustering coefficient / path length ratio from networkx on the PLI graph).</w:t>
            </w:r>
          </w:p>
          <w:p>
            <w:pPr>
              <w:spacing w:before="0" w:after="80"/>
            </w:pPr>
            <w:r>
              <w:rPr>
                <w:rFonts w:ascii="Arial" w:cs="Arial" w:eastAsia="Arial" w:hAnsi="Arial"/>
                <w:color w:val="2C2C2A"/>
                <w:sz w:val="21"/>
                <w:szCs w:val="21"/>
              </w:rPr>
              <w:t xml:space="preserve">Microstate biomarker (1): Microstate C duration in milliseconds.</w:t>
            </w:r>
          </w:p>
          <w:p>
            <w:pPr>
              <w:spacing w:before="0" w:after="80"/>
            </w:pPr>
            <w:r>
              <w:rPr>
                <w:rFonts w:ascii="Arial" w:cs="Arial" w:eastAsia="Arial" w:hAnsi="Arial"/>
                <w:color w:val="2C2C2A"/>
                <w:sz w:val="21"/>
                <w:szCs w:val="21"/>
              </w:rPr>
              <w:t xml:space="preserve">Normative comparison: each value is compared against the mean ± 2SD from the healthy control cohort stratified by age decade (20s/30s/40s/50s/60s/70s) and sex (12 demographic groups). Deviation percentage = (measured − norm_mean) / norm_mean × 100. Status: Normal if within 2SD, Borderline if 2–3 SD, Abnormal if beyond 3 SD.</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D11" w:sz="2"/>
              <w:left w:val="single" w:color="3B6D11" w:sz="8"/>
              <w:bottom w:val="single" w:color="3B6D11"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3B6D11"/>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freqs, psd = scipy.signal.welch(epoch[ch], sfreq, nperseg=256)</w:t>
            </w:r>
          </w:p>
          <w:p>
            <w:pPr>
              <w:spacing w:before="30" w:after="30"/>
              <w:ind w:left="560"/>
            </w:pPr>
            <w:r>
              <w:rPr>
                <w:rFonts w:ascii="Courier New" w:cs="Courier New" w:eastAsia="Courier New" w:hAnsi="Courier New"/>
                <w:color w:val="1E40AF"/>
                <w:sz w:val="19"/>
                <w:szCs w:val="19"/>
              </w:rPr>
              <w:t xml:space="preserve">gamma_power = psd[(freqs&gt;=30)&amp;(freqs&lt;45)].mean() * 1e12  # µV²</w:t>
            </w:r>
          </w:p>
          <w:p>
            <w:pPr>
              <w:spacing w:before="30" w:after="30"/>
              <w:ind w:left="560"/>
            </w:pPr>
            <w:r>
              <w:rPr>
                <w:rFonts w:ascii="Courier New" w:cs="Courier New" w:eastAsia="Courier New" w:hAnsi="Courier New"/>
                <w:color w:val="1E40AF"/>
                <w:sz w:val="19"/>
                <w:szCs w:val="19"/>
              </w:rPr>
              <w:t xml:space="preserve">sampEn = antropy.sample_entropy(signal, order=2, metric='chebyshev')</w:t>
            </w:r>
          </w:p>
          <w:p>
            <w:pPr>
              <w:spacing w:before="30" w:after="30"/>
              <w:ind w:left="560"/>
            </w:pPr>
            <w:r>
              <w:rPr>
                <w:rFonts w:ascii="Courier New" w:cs="Courier New" w:eastAsia="Courier New" w:hAnsi="Courier New"/>
                <w:color w:val="1E40AF"/>
                <w:sz w:val="19"/>
                <w:szCs w:val="19"/>
              </w:rPr>
              <w:t xml:space="preserve">dfa_exp = nolds.dfa(signal)</w:t>
            </w:r>
          </w:p>
          <w:p>
            <w:pPr>
              <w:spacing w:before="30" w:after="30"/>
              <w:ind w:left="560"/>
            </w:pPr>
            <w:r>
              <w:rPr>
                <w:rFonts w:ascii="Courier New" w:cs="Courier New" w:eastAsia="Courier New" w:hAnsi="Courier New"/>
                <w:color w:val="1E40AF"/>
                <w:sz w:val="19"/>
                <w:szCs w:val="19"/>
              </w:rPr>
              <w:t xml:space="preserve">deviation_pct = (measured - norm_db[biomarker][demo_group]['mean']) / norm_db[...]['mean'] * 100</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src/biomarkers/biomarker_extractor.py</w:t>
            </w:r>
          </w:p>
          <w:p>
            <w:pPr>
              <w:spacing w:before="0" w:after="30"/>
            </w:pPr>
            <w:r>
              <w:rPr>
                <w:rFonts w:ascii="Courier New" w:cs="Courier New" w:eastAsia="Courier New" w:hAnsi="Courier New"/>
                <w:color w:val="1E40AF"/>
                <w:sz w:val="19"/>
                <w:szCs w:val="19"/>
              </w:rPr>
              <w:t xml:space="preserve">src/biomarkers/normative_database.py</w:t>
            </w:r>
          </w:p>
          <w:p>
            <w:pPr>
              <w:spacing w:before="0" w:after="30"/>
            </w:pPr>
            <w:r>
              <w:rPr>
                <w:rFonts w:ascii="Courier New" w:cs="Courier New" w:eastAsia="Courier New" w:hAnsi="Courier New"/>
                <w:color w:val="1E40AF"/>
                <w:sz w:val="19"/>
                <w:szCs w:val="19"/>
              </w:rPr>
              <w:t xml:space="preserve">src/biomarkers/band_power.py</w:t>
            </w:r>
          </w:p>
          <w:p>
            <w:pPr>
              <w:spacing w:before="0" w:after="30"/>
            </w:pPr>
            <w:r>
              <w:rPr>
                <w:rFonts w:ascii="Courier New" w:cs="Courier New" w:eastAsia="Courier New" w:hAnsi="Courier New"/>
                <w:color w:val="1E40AF"/>
                <w:sz w:val="19"/>
                <w:szCs w:val="19"/>
              </w:rPr>
              <w:t xml:space="preserve">src/biomarkers/connectivity_metrics.py</w:t>
            </w:r>
          </w:p>
          <w:p>
            <w:pPr>
              <w:spacing w:before="0" w:after="30"/>
            </w:pPr>
            <w:r>
              <w:rPr>
                <w:rFonts w:ascii="Courier New" w:cs="Courier New" w:eastAsia="Courier New" w:hAnsi="Courier New"/>
                <w:color w:val="1E40AF"/>
                <w:sz w:val="19"/>
                <w:szCs w:val="19"/>
              </w:rPr>
              <w:t xml:space="preserve">src/biomarkers/erp_estimator.py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mne</w:t>
            </w:r>
          </w:p>
          <w:p>
            <w:pPr>
              <w:spacing w:before="0" w:after="30"/>
            </w:pPr>
            <w:r>
              <w:rPr>
                <w:rFonts w:ascii="Courier New" w:cs="Courier New" w:eastAsia="Courier New" w:hAnsi="Courier New"/>
                <w:color w:val="1E40AF"/>
                <w:sz w:val="19"/>
                <w:szCs w:val="19"/>
              </w:rPr>
              <w:t xml:space="preserve">scipy</w:t>
            </w:r>
          </w:p>
          <w:p>
            <w:pPr>
              <w:spacing w:before="0" w:after="30"/>
            </w:pPr>
            <w:r>
              <w:rPr>
                <w:rFonts w:ascii="Courier New" w:cs="Courier New" w:eastAsia="Courier New" w:hAnsi="Courier New"/>
                <w:color w:val="1E40AF"/>
                <w:sz w:val="19"/>
                <w:szCs w:val="19"/>
              </w:rPr>
              <w:t xml:space="preserve">antropy (pip install antropy)</w:t>
            </w:r>
          </w:p>
          <w:p>
            <w:pPr>
              <w:spacing w:before="0" w:after="30"/>
            </w:pPr>
            <w:r>
              <w:rPr>
                <w:rFonts w:ascii="Courier New" w:cs="Courier New" w:eastAsia="Courier New" w:hAnsi="Courier New"/>
                <w:color w:val="1E40AF"/>
                <w:sz w:val="19"/>
                <w:szCs w:val="19"/>
              </w:rPr>
              <w:t xml:space="preserve">nolds (pip install nolds)</w:t>
            </w:r>
          </w:p>
          <w:p>
            <w:pPr>
              <w:spacing w:before="0" w:after="30"/>
            </w:pPr>
            <w:r>
              <w:rPr>
                <w:rFonts w:ascii="Courier New" w:cs="Courier New" w:eastAsia="Courier New" w:hAnsi="Courier New"/>
                <w:color w:val="1E40AF"/>
                <w:sz w:val="19"/>
                <w:szCs w:val="19"/>
              </w:rPr>
              <w:t xml:space="preserve">networkx</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antropy and nolds are not in the standard scientific Python stack — add both to requirements.txt. Sample entropy is slow on long signals (&gt;2 seconds): compute on the first 10 clean epochs only and average. The normative database must be computed from the healthy controls in the current dataset, not imported from published literature — population differences in age, medication prevalence, and recording equipment make universal normative values unreliable for clinical use.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15 biomarkers</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Welch PSD</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PLI pairs</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Sample entropy</w:t>
            </w:r>
          </w:p>
        </w:tc>
      </w:tr>
      <w:tr>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DFA exponent</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Small-world index</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Microstate C</w:t>
            </w:r>
          </w:p>
        </w:tc>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Age/sex stratified norms</w:t>
            </w:r>
          </w:p>
        </w:tc>
      </w:tr>
      <w:tr>
        <w:tc>
          <w:tcPr>
            <w:tcBorders>
              <w:top w:val="single" w:color="DDDDDD" w:sz="4"/>
              <w:left w:val="single" w:color="DDDDDD" w:sz="4"/>
              <w:bottom w:val="single" w:color="DDDDDD" w:sz="4"/>
              <w:right w:val="single" w:color="DDDDDD" w:sz="4"/>
            </w:tcBorders>
            <w:shd w:fill="EAF3DE" w:val="clear"/>
            <w:tcMar>
              <w:top w:type="dxa" w:w="50"/>
              <w:left w:type="dxa" w:w="80"/>
              <w:bottom w:type="dxa" w:w="50"/>
              <w:right w:type="dxa" w:w="80"/>
            </w:tcMar>
          </w:tcPr>
          <w:p>
            <w:r>
              <w:rPr>
                <w:rFonts w:ascii="Arial" w:cs="Arial" w:eastAsia="Arial" w:hAnsi="Arial"/>
                <w:b/>
                <w:bCs/>
                <w:color w:val="3B6D11"/>
                <w:sz w:val="17"/>
                <w:szCs w:val="17"/>
              </w:rPr>
              <w:t xml:space="preserve">12 demographic groups</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r>
        <w:br w:type="page"/>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8"/>
              <w:left w:val="single" w:color="534AB7" w:sz="8"/>
              <w:bottom w:val="single" w:color="534AB7" w:sz="4"/>
              <w:right w:val="single" w:color="534AB7" w:sz="2"/>
            </w:tcBorders>
            <w:shd w:fill="EEEDFE" w:val="clear"/>
            <w:tcMar>
              <w:top w:type="dxa" w:w="120"/>
              <w:left w:type="dxa" w:w="160"/>
              <w:bottom w:type="dxa" w:w="120"/>
              <w:right w:type="dxa" w:w="160"/>
            </w:tcMar>
          </w:tcPr>
          <w:p>
            <w:pPr>
              <w:spacing w:before="0" w:after="60"/>
            </w:pPr>
            <w:r>
              <w:rPr>
                <w:rFonts w:ascii="Arial" w:cs="Arial" w:eastAsia="Arial" w:hAnsi="Arial"/>
                <w:b/>
                <w:bCs/>
                <w:color w:val="534AB7"/>
                <w:sz w:val="12"/>
                <w:szCs w:val="12"/>
              </w:rPr>
              <w:t xml:space="preserve">Stage 11  </w:t>
            </w:r>
            <w:r>
              <w:rPr>
                <w:rFonts w:ascii="Arial" w:cs="Arial" w:eastAsia="Arial" w:hAnsi="Arial"/>
                <w:b/>
                <w:bCs/>
                <w:color w:val="2C2C2A"/>
                <w:sz w:val="26"/>
                <w:szCs w:val="26"/>
              </w:rPr>
              <w:t xml:space="preserve">GradCAM explainability engine</w:t>
            </w:r>
          </w:p>
          <w:p>
            <w:pPr>
              <w:spacing w:before="0" w:after="0"/>
            </w:pPr>
            <w:r>
              <w:rPr>
                <w:rFonts w:ascii="Arial" w:cs="Arial" w:eastAsia="Arial" w:hAnsi="Arial"/>
                <w:i/>
                <w:iCs/>
                <w:color w:val="5F5E5A"/>
                <w:sz w:val="19"/>
                <w:szCs w:val="19"/>
              </w:rPr>
              <w:t xml:space="preserve">gradcam.py — captum · MNE · matplotlib</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Patient epoch tensor + trained model (Branch 1 CNN + full model)</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19 electrode saliency scores (0–1) + rendered topographic brain map (PNG)</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2"/>
              <w:left w:val="single" w:color="534AB7" w:sz="8"/>
              <w:bottom w:val="single" w:color="534AB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34AB7"/>
                <w:sz w:val="17"/>
                <w:szCs w:val="17"/>
              </w:rPr>
              <w:t xml:space="preserve">What it does</w:t>
            </w:r>
          </w:p>
          <w:p>
            <w:pPr>
              <w:spacing w:before="0" w:after="80"/>
            </w:pPr>
            <w:r>
              <w:rPr>
                <w:rFonts w:ascii="Arial" w:cs="Arial" w:eastAsia="Arial" w:hAnsi="Arial"/>
                <w:color w:val="2C2C2A"/>
                <w:sz w:val="21"/>
                <w:szCs w:val="21"/>
              </w:rPr>
              <w:t xml:space="preserve">GradCAM (Gradient-weighted Class Activation Mapping, Selvaraju et al. ICCV 2017) traces which parts of the input EEG were most responsible for the schizophrenia prediction.</w:t>
            </w:r>
          </w:p>
          <w:p>
            <w:pPr>
              <w:spacing w:before="0" w:after="80"/>
            </w:pPr>
            <w:r>
              <w:rPr>
                <w:rFonts w:ascii="Arial" w:cs="Arial" w:eastAsia="Arial" w:hAnsi="Arial"/>
                <w:color w:val="2C2C2A"/>
                <w:sz w:val="21"/>
                <w:szCs w:val="21"/>
              </w:rPr>
              <w:t xml:space="preserve">Process: (1) Forward pass through the model with gradient tracking enabled. (2) Compute the gradient of the schizophrenia class output score with respect to the final convolutional feature map (the last Conv2d layer in Branch 1's ResNet). (3) Global average pool the gradients to produce 256 weights. (4) Compute the weighted sum of the 256 feature maps — positive values indicate regions that activated toward schizophrenia. (5) ReLU to keep only positive activations. (6) Resize to match the input (38, 64, 1000) shape.</w:t>
            </w:r>
          </w:p>
          <w:p>
            <w:pPr>
              <w:spacing w:before="0" w:after="80"/>
            </w:pPr>
            <w:r>
              <w:rPr>
                <w:rFonts w:ascii="Arial" w:cs="Arial" w:eastAsia="Arial" w:hAnsi="Arial"/>
                <w:color w:val="2C2C2A"/>
                <w:sz w:val="21"/>
                <w:szCs w:val="21"/>
              </w:rPr>
              <w:t xml:space="preserve">Electrode saliency: Average the GradCAM heatmap across the frequency and time dimensions for each electrode pair (magnitude + phase channels averaged). This gives a single saliency score per electrode (19 values, normalised 0–1).</w:t>
            </w:r>
          </w:p>
          <w:p>
            <w:pPr>
              <w:spacing w:before="0" w:after="80"/>
            </w:pPr>
            <w:r>
              <w:rPr>
                <w:rFonts w:ascii="Arial" w:cs="Arial" w:eastAsia="Arial" w:hAnsi="Arial"/>
                <w:color w:val="2C2C2A"/>
                <w:sz w:val="21"/>
                <w:szCs w:val="21"/>
              </w:rPr>
              <w:t xml:space="preserve">Topographic map: Map the 19 saliency values onto the standard 10-20 electrode positions using MNE's plot_topomap() function. Interpolate between electrode positions using spherical spline interpolation. Red = high saliency (drove the SCZ prediction), blue = low saliency. Expected result for SCZ patients: high activation at F3, Fz, F4 (frontal gamma deficit) and along the F3-P3, F4-P4 pathways (fronto-parietal disconnection).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2"/>
              <w:left w:val="single" w:color="534AB7" w:sz="8"/>
              <w:bottom w:val="single" w:color="534AB7"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534AB7"/>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from captum.attr import LayerGradCam</w:t>
            </w:r>
          </w:p>
          <w:p>
            <w:pPr>
              <w:spacing w:before="30" w:after="30"/>
              <w:ind w:left="560"/>
            </w:pPr>
            <w:r>
              <w:rPr>
                <w:rFonts w:ascii="Courier New" w:cs="Courier New" w:eastAsia="Courier New" w:hAnsi="Courier New"/>
                <w:color w:val="1E40AF"/>
                <w:sz w:val="19"/>
                <w:szCs w:val="19"/>
              </w:rPr>
              <w:t xml:space="preserve">model.eval()  # but with torch.enable_grad():</w:t>
            </w:r>
          </w:p>
          <w:p>
            <w:pPr>
              <w:spacing w:before="30" w:after="30"/>
              <w:ind w:left="560"/>
            </w:pPr>
            <w:r>
              <w:rPr>
                <w:rFonts w:ascii="Courier New" w:cs="Courier New" w:eastAsia="Courier New" w:hAnsi="Courier New"/>
                <w:color w:val="1E40AF"/>
                <w:sz w:val="19"/>
                <w:szCs w:val="19"/>
              </w:rPr>
              <w:t xml:space="preserve">target_layer = model.branch1.blocks[-1].conv[0]  # last Conv2d</w:t>
            </w:r>
          </w:p>
          <w:p>
            <w:pPr>
              <w:spacing w:before="30" w:after="30"/>
              <w:ind w:left="560"/>
            </w:pPr>
            <w:r>
              <w:rPr>
                <w:rFonts w:ascii="Courier New" w:cs="Courier New" w:eastAsia="Courier New" w:hAnsi="Courier New"/>
                <w:color w:val="1E40AF"/>
                <w:sz w:val="19"/>
                <w:szCs w:val="19"/>
              </w:rPr>
              <w:t xml:space="preserve">gradcam = LayerGradCam(model, target_layer)</w:t>
            </w:r>
          </w:p>
          <w:p>
            <w:pPr>
              <w:spacing w:before="30" w:after="30"/>
              <w:ind w:left="560"/>
            </w:pPr>
            <w:r>
              <w:rPr>
                <w:rFonts w:ascii="Courier New" w:cs="Courier New" w:eastAsia="Courier New" w:hAnsi="Courier New"/>
                <w:color w:val="1E40AF"/>
                <w:sz w:val="19"/>
                <w:szCs w:val="19"/>
              </w:rPr>
              <w:t xml:space="preserve">attribution = gradcam.attribute(epoch_tensor, target=1)  # target=1 is SCZ class</w:t>
            </w:r>
          </w:p>
          <w:p>
            <w:pPr>
              <w:spacing w:before="30" w:after="30"/>
              <w:ind w:left="560"/>
            </w:pPr>
            <w:r>
              <w:rPr>
                <w:rFonts w:ascii="Courier New" w:cs="Courier New" w:eastAsia="Courier New" w:hAnsi="Courier New"/>
                <w:color w:val="1E40AF"/>
                <w:sz w:val="19"/>
                <w:szCs w:val="19"/>
              </w:rPr>
              <w:t xml:space="preserve">per_electrode = attribution.mean(dim=(1,2,3))[:19]  # average over freq, time</w:t>
            </w:r>
          </w:p>
          <w:p>
            <w:pPr>
              <w:spacing w:before="30" w:after="30"/>
              <w:ind w:left="560"/>
            </w:pPr>
            <w:r>
              <w:rPr>
                <w:rFonts w:ascii="Courier New" w:cs="Courier New" w:eastAsia="Courier New" w:hAnsi="Courier New"/>
                <w:color w:val="1E40AF"/>
                <w:sz w:val="19"/>
                <w:szCs w:val="19"/>
              </w:rPr>
              <w:t xml:space="preserve">saliency = (per_electrode - per_electrode.min()) / (per_electrode.max() - per_electrode.min())</w:t>
            </w:r>
          </w:p>
          <w:p>
            <w:pPr>
              <w:spacing w:before="30" w:after="30"/>
              <w:ind w:left="560"/>
            </w:pPr>
            <w:r>
              <w:rPr>
                <w:rFonts w:ascii="Courier New" w:cs="Courier New" w:eastAsia="Courier New" w:hAnsi="Courier New"/>
                <w:color w:val="1E40AF"/>
                <w:sz w:val="19"/>
                <w:szCs w:val="19"/>
              </w:rPr>
              <w:t xml:space="preserve">mne.viz.plot_topomap(saliency.numpy(), mne_info, axes=ax, cmap='RdBu_r')</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src/explainability/gradcam.py</w:t>
            </w:r>
          </w:p>
          <w:p>
            <w:pPr>
              <w:spacing w:before="0" w:after="30"/>
            </w:pPr>
            <w:r>
              <w:rPr>
                <w:rFonts w:ascii="Courier New" w:cs="Courier New" w:eastAsia="Courier New" w:hAnsi="Courier New"/>
                <w:color w:val="1E40AF"/>
                <w:sz w:val="19"/>
                <w:szCs w:val="19"/>
              </w:rPr>
              <w:t xml:space="preserve">src/explainability/topomap_renderer.py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captum&gt;=0.7.0</w:t>
            </w:r>
          </w:p>
          <w:p>
            <w:pPr>
              <w:spacing w:before="0" w:after="30"/>
            </w:pPr>
            <w:r>
              <w:rPr>
                <w:rFonts w:ascii="Courier New" w:cs="Courier New" w:eastAsia="Courier New" w:hAnsi="Courier New"/>
                <w:color w:val="1E40AF"/>
                <w:sz w:val="19"/>
                <w:szCs w:val="19"/>
              </w:rPr>
              <w:t xml:space="preserve">mne (topomap visualisation)</w:t>
            </w:r>
          </w:p>
          <w:p>
            <w:pPr>
              <w:spacing w:before="0" w:after="30"/>
            </w:pPr>
            <w:r>
              <w:rPr>
                <w:rFonts w:ascii="Courier New" w:cs="Courier New" w:eastAsia="Courier New" w:hAnsi="Courier New"/>
                <w:color w:val="1E40AF"/>
                <w:sz w:val="19"/>
                <w:szCs w:val="19"/>
              </w:rPr>
              <w:t xml:space="preserve">matplotlib</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GradCAM requires the model to be in eval() mode for BatchNorm behaviour AND requires gradients enabled via torch.enable_grad() context manager — these two requirements seem contradictory but are both necessary. Target the last convolutional layer specifically — targeting an earlier layer produces low-resolution saliency maps that are too coarse to be diagnostically useful. Always validate GradCAM outputs: for SCZ patients, you must see frontal (F3, Fz, F4) saliency. If you see uniform saliency everywhere or high occipital saliency, the model is not using the correct biological features and something upstream is wrong.</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GradCAM</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Selvaraju ICCV 2017</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captum library</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Per-electrode saliency</w:t>
            </w:r>
          </w:p>
        </w:tc>
      </w:tr>
      <w:tr>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10-20 topographic map</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Frontally-weighted expected</w:t>
            </w:r>
          </w:p>
        </w:tc>
        <w:tc>
          <w:tcPr>
            <w:tcBorders>
              <w:top w:val="single" w:color="DDDDDD" w:sz="4"/>
              <w:left w:val="single" w:color="DDDDDD" w:sz="4"/>
              <w:bottom w:val="single" w:color="DDDDDD" w:sz="4"/>
              <w:right w:val="single" w:color="DDDDDD" w:sz="4"/>
            </w:tcBorders>
            <w:shd w:fill="EEEDFE" w:val="clear"/>
            <w:tcMar>
              <w:top w:type="dxa" w:w="50"/>
              <w:left w:type="dxa" w:w="80"/>
              <w:bottom w:type="dxa" w:w="50"/>
              <w:right w:type="dxa" w:w="80"/>
            </w:tcMar>
          </w:tcPr>
          <w:p>
            <w:r>
              <w:rPr>
                <w:rFonts w:ascii="Arial" w:cs="Arial" w:eastAsia="Arial" w:hAnsi="Arial"/>
                <w:b/>
                <w:bCs/>
                <w:color w:val="534AB7"/>
                <w:sz w:val="17"/>
                <w:szCs w:val="17"/>
              </w:rPr>
              <w:t xml:space="preserve">Biological validation check</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8"/>
              <w:left w:val="single" w:color="A32D2D" w:sz="8"/>
              <w:bottom w:val="single" w:color="A32D2D" w:sz="4"/>
              <w:right w:val="single" w:color="A32D2D" w:sz="2"/>
            </w:tcBorders>
            <w:shd w:fill="FCEBEB" w:val="clear"/>
            <w:tcMar>
              <w:top w:type="dxa" w:w="120"/>
              <w:left w:type="dxa" w:w="160"/>
              <w:bottom w:type="dxa" w:w="120"/>
              <w:right w:type="dxa" w:w="160"/>
            </w:tcMar>
          </w:tcPr>
          <w:p>
            <w:pPr>
              <w:spacing w:before="0" w:after="60"/>
            </w:pPr>
            <w:r>
              <w:rPr>
                <w:rFonts w:ascii="Arial" w:cs="Arial" w:eastAsia="Arial" w:hAnsi="Arial"/>
                <w:b/>
                <w:bCs/>
                <w:color w:val="A32D2D"/>
                <w:sz w:val="12"/>
                <w:szCs w:val="12"/>
              </w:rPr>
              <w:t xml:space="preserve">Stage 12  </w:t>
            </w:r>
            <w:r>
              <w:rPr>
                <w:rFonts w:ascii="Arial" w:cs="Arial" w:eastAsia="Arial" w:hAnsi="Arial"/>
                <w:b/>
                <w:bCs/>
                <w:color w:val="2C2C2A"/>
                <w:sz w:val="26"/>
                <w:szCs w:val="26"/>
              </w:rPr>
              <w:t xml:space="preserve">Clinical PDF report generator</w:t>
            </w:r>
          </w:p>
          <w:p>
            <w:pPr>
              <w:spacing w:before="0" w:after="0"/>
            </w:pPr>
            <w:r>
              <w:rPr>
                <w:rFonts w:ascii="Arial" w:cs="Arial" w:eastAsia="Arial" w:hAnsi="Arial"/>
                <w:i/>
                <w:iCs/>
                <w:color w:val="5F5E5A"/>
                <w:sz w:val="19"/>
                <w:szCs w:val="19"/>
              </w:rPr>
              <w:t xml:space="preserve">report_generator.py — ReportLab · matplotlib</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Risk score, zone, ±CI, 15 biomarkers with deviations, GradCAM saliency, patient demographics</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2-page clinical PDF report — ready for psychiatrist review</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2"/>
              <w:left w:val="single" w:color="A32D2D" w:sz="8"/>
              <w:bottom w:val="single" w:color="A32D2D"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A32D2D"/>
                <w:sz w:val="17"/>
                <w:szCs w:val="17"/>
              </w:rPr>
              <w:t xml:space="preserve">What it does</w:t>
            </w:r>
          </w:p>
          <w:p>
            <w:pPr>
              <w:spacing w:before="0" w:after="80"/>
            </w:pPr>
            <w:r>
              <w:rPr>
                <w:rFonts w:ascii="Arial" w:cs="Arial" w:eastAsia="Arial" w:hAnsi="Arial"/>
                <w:color w:val="2C2C2A"/>
                <w:sz w:val="21"/>
                <w:szCs w:val="21"/>
              </w:rPr>
              <w:t xml:space="preserve">Page 1 — Summary: Patient header (anonymised ID, age, sex, recording date, EEG equipment). Risk score badge (green/amber/red by zone). Confidence interval from MC Dropout. Primary driver statement generated from the top-2 contributing biomarkers: e.g. 'Primary factor: Gamma deficit (38% contribution) · F3-P3 PLI reduction (27% contribution)'. GradCAM topographic brain map rendered as a matplotlib figure embedded as PNG. Top 3 clinical observations ranked by urgency (Urgent / Moderate / Monitor). Disclaimer in bold: 'AI-assisted decision support tool — psychiatric confirmation required before diagnosis.'</w:t>
            </w:r>
          </w:p>
          <w:p>
            <w:pPr>
              <w:spacing w:before="0" w:after="80"/>
            </w:pPr>
            <w:r>
              <w:rPr>
                <w:rFonts w:ascii="Arial" w:cs="Arial" w:eastAsia="Arial" w:hAnsi="Arial"/>
                <w:color w:val="2C2C2A"/>
                <w:sz w:val="21"/>
                <w:szCs w:val="21"/>
              </w:rPr>
              <w:t xml:space="preserve">Page 2 — Detail: Full 15-biomarker table with: biomarker name, measured value with units, normative range for this demographic, deviation percentage with directional bar chart, status badge (Normal / Borderline / Abnormal) colour-coded. Suggested next steps section with specific action items: PANSS assessment, MRI referral criteria, medication consideration flags, repeat EEG timeline.</w:t>
            </w:r>
          </w:p>
          <w:p>
            <w:pPr>
              <w:spacing w:before="0" w:after="80"/>
            </w:pPr>
            <w:r>
              <w:rPr>
                <w:rFonts w:ascii="Arial" w:cs="Arial" w:eastAsia="Arial" w:hAnsi="Arial"/>
                <w:color w:val="2C2C2A"/>
                <w:sz w:val="21"/>
                <w:szCs w:val="21"/>
              </w:rPr>
              <w:t xml:space="preserve">Report language rules: Never use the word 'diagnosed' or 'diagnosis'. Always use 'elevated risk consistent with schizophrenia spectrum' for High Risk. For Borderline zone: 'some EEG markers outside normative range — recommend repeat EEG in 3 months'. Normal zone: 'No significant EEG abnormalities detected'. These language rules protect against clinical misuse and reduce legal liability.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2"/>
              <w:left w:val="single" w:color="A32D2D" w:sz="8"/>
              <w:bottom w:val="single" w:color="A32D2D"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A32D2D"/>
                <w:sz w:val="17"/>
                <w:szCs w:val="17"/>
              </w:rPr>
              <w:t xml:space="preserve">Implementation</w:t>
            </w:r>
          </w:p>
          <w:p>
            <w:pPr>
              <w:spacing w:before="0" w:after="40"/>
            </w:pPr>
            <w:r>
              <w:rPr>
                <w:rFonts w:ascii="Arial" w:cs="Arial" w:eastAsia="Arial" w:hAnsi="Arial"/>
                <w:b/>
                <w:bCs/>
                <w:color w:val="5F5E5A"/>
                <w:sz w:val="19"/>
                <w:szCs w:val="19"/>
              </w:rPr>
              <w:t xml:space="preserve">Key function calls</w:t>
            </w:r>
          </w:p>
          <w:p>
            <w:pPr>
              <w:spacing w:before="30" w:after="30"/>
              <w:ind w:left="560"/>
            </w:pPr>
            <w:r>
              <w:rPr>
                <w:rFonts w:ascii="Courier New" w:cs="Courier New" w:eastAsia="Courier New" w:hAnsi="Courier New"/>
                <w:color w:val="1E40AF"/>
                <w:sz w:val="19"/>
                <w:szCs w:val="19"/>
              </w:rPr>
              <w:t xml:space="preserve">from reportlab.platypus import SimpleDocTemplate, Table, Image</w:t>
            </w:r>
          </w:p>
          <w:p>
            <w:pPr>
              <w:spacing w:before="30" w:after="30"/>
              <w:ind w:left="560"/>
            </w:pPr>
            <w:r>
              <w:rPr>
                <w:rFonts w:ascii="Courier New" w:cs="Courier New" w:eastAsia="Courier New" w:hAnsi="Courier New"/>
                <w:color w:val="1E40AF"/>
                <w:sz w:val="19"/>
                <w:szCs w:val="19"/>
              </w:rPr>
              <w:t xml:space="preserve"># Render GradCAM map to BytesIO buffer</w:t>
            </w:r>
          </w:p>
          <w:p>
            <w:pPr>
              <w:spacing w:before="30" w:after="30"/>
              <w:ind w:left="560"/>
            </w:pPr>
            <w:r>
              <w:rPr>
                <w:rFonts w:ascii="Courier New" w:cs="Courier New" w:eastAsia="Courier New" w:hAnsi="Courier New"/>
                <w:color w:val="1E40AF"/>
                <w:sz w:val="19"/>
                <w:szCs w:val="19"/>
              </w:rPr>
              <w:t xml:space="preserve">buf = io.BytesIO()</w:t>
            </w:r>
          </w:p>
          <w:p>
            <w:pPr>
              <w:spacing w:before="30" w:after="30"/>
              <w:ind w:left="560"/>
            </w:pPr>
            <w:r>
              <w:rPr>
                <w:rFonts w:ascii="Courier New" w:cs="Courier New" w:eastAsia="Courier New" w:hAnsi="Courier New"/>
                <w:color w:val="1E40AF"/>
                <w:sz w:val="19"/>
                <w:szCs w:val="19"/>
              </w:rPr>
              <w:t xml:space="preserve">fig, ax = plt.subplots(); mne.viz.plot_topomap(saliency, info, axes=ax)</w:t>
            </w:r>
          </w:p>
          <w:p>
            <w:pPr>
              <w:spacing w:before="30" w:after="30"/>
              <w:ind w:left="560"/>
            </w:pPr>
            <w:r>
              <w:rPr>
                <w:rFonts w:ascii="Courier New" w:cs="Courier New" w:eastAsia="Courier New" w:hAnsi="Courier New"/>
                <w:color w:val="1E40AF"/>
                <w:sz w:val="19"/>
                <w:szCs w:val="19"/>
              </w:rPr>
              <w:t xml:space="preserve">fig.savefig(buf, format='png', dpi=150); buf.seek(0)</w:t>
            </w:r>
          </w:p>
          <w:p>
            <w:pPr>
              <w:spacing w:before="30" w:after="30"/>
              <w:ind w:left="560"/>
            </w:pPr>
            <w:r>
              <w:rPr>
                <w:rFonts w:ascii="Courier New" w:cs="Courier New" w:eastAsia="Courier New" w:hAnsi="Courier New"/>
                <w:color w:val="1E40AF"/>
                <w:sz w:val="19"/>
                <w:szCs w:val="19"/>
              </w:rPr>
              <w:t xml:space="preserve"># Build PDF</w:t>
            </w:r>
          </w:p>
          <w:p>
            <w:pPr>
              <w:spacing w:before="30" w:after="30"/>
              <w:ind w:left="560"/>
            </w:pPr>
            <w:r>
              <w:rPr>
                <w:rFonts w:ascii="Courier New" w:cs="Courier New" w:eastAsia="Courier New" w:hAnsi="Courier New"/>
                <w:color w:val="1E40AF"/>
                <w:sz w:val="19"/>
                <w:szCs w:val="19"/>
              </w:rPr>
              <w:t xml:space="preserve">doc = SimpleDocTemplate(output_path, pagesize=A4)</w:t>
            </w:r>
          </w:p>
          <w:p>
            <w:pPr>
              <w:spacing w:before="30" w:after="30"/>
              <w:ind w:left="560"/>
            </w:pPr>
            <w:r>
              <w:rPr>
                <w:rFonts w:ascii="Courier New" w:cs="Courier New" w:eastAsia="Courier New" w:hAnsi="Courier New"/>
                <w:color w:val="1E40AF"/>
                <w:sz w:val="19"/>
                <w:szCs w:val="19"/>
              </w:rPr>
              <w:t xml:space="preserve">story = [risk_header, brain_map_image, biomarker_table, next_steps]</w:t>
            </w:r>
          </w:p>
          <w:p>
            <w:pPr>
              <w:spacing w:before="30" w:after="30"/>
              <w:ind w:left="560"/>
            </w:pPr>
            <w:r>
              <w:rPr>
                <w:rFonts w:ascii="Courier New" w:cs="Courier New" w:eastAsia="Courier New" w:hAnsi="Courier New"/>
                <w:color w:val="1E40AF"/>
                <w:sz w:val="19"/>
                <w:szCs w:val="19"/>
              </w:rPr>
              <w:t xml:space="preserve">doc.build(story)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src/report/report_generator.py</w:t>
            </w:r>
          </w:p>
          <w:p>
            <w:pPr>
              <w:spacing w:before="0" w:after="30"/>
            </w:pPr>
            <w:r>
              <w:rPr>
                <w:rFonts w:ascii="Courier New" w:cs="Courier New" w:eastAsia="Courier New" w:hAnsi="Courier New"/>
                <w:color w:val="1E40AF"/>
                <w:sz w:val="19"/>
                <w:szCs w:val="19"/>
              </w:rPr>
              <w:t xml:space="preserve">src/report/pdf_templates.py</w:t>
            </w:r>
          </w:p>
          <w:p>
            <w:pPr>
              <w:spacing w:before="0" w:after="30"/>
            </w:pPr>
            <w:r>
              <w:rPr>
                <w:rFonts w:ascii="Courier New" w:cs="Courier New" w:eastAsia="Courier New" w:hAnsi="Courier New"/>
                <w:color w:val="1E40AF"/>
                <w:sz w:val="19"/>
                <w:szCs w:val="19"/>
              </w:rPr>
              <w:t xml:space="preserve">src/report/chart_renderer.py</w:t>
            </w:r>
          </w:p>
          <w:p>
            <w:pPr>
              <w:spacing w:before="0" w:after="30"/>
            </w:pPr>
            <w:r>
              <w:rPr>
                <w:rFonts w:ascii="Courier New" w:cs="Courier New" w:eastAsia="Courier New" w:hAnsi="Courier New"/>
                <w:color w:val="1E40AF"/>
                <w:sz w:val="19"/>
                <w:szCs w:val="19"/>
              </w:rPr>
              <w:t xml:space="preserve">src/report/language_rules.py</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reportlab</w:t>
            </w:r>
          </w:p>
          <w:p>
            <w:pPr>
              <w:spacing w:before="0" w:after="30"/>
            </w:pPr>
            <w:r>
              <w:rPr>
                <w:rFonts w:ascii="Courier New" w:cs="Courier New" w:eastAsia="Courier New" w:hAnsi="Courier New"/>
                <w:color w:val="1E40AF"/>
                <w:sz w:val="19"/>
                <w:szCs w:val="19"/>
              </w:rPr>
              <w:t xml:space="preserve">matplotlib</w:t>
            </w:r>
          </w:p>
          <w:p>
            <w:pPr>
              <w:spacing w:before="0" w:after="30"/>
            </w:pPr>
            <w:r>
              <w:rPr>
                <w:rFonts w:ascii="Courier New" w:cs="Courier New" w:eastAsia="Courier New" w:hAnsi="Courier New"/>
                <w:color w:val="1E40AF"/>
                <w:sz w:val="19"/>
                <w:szCs w:val="19"/>
              </w:rPr>
              <w:t xml:space="preserve">Pillow (image handling)</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Always include the disclaimer on page 1 above the fold — never in a footer. The disclaimer is not a legal formality: it is a clinical safety requirement. Use language_rules.py to centralise the approved phrasing for each zone — never hardcode risk language inline, as it is easy to accidentally write diagnosing language when iterating on report design. Ensure the report is reproducible: given the same input, the same PDF must be produced every time. Do not include wall-clock timestamps or random seeds in the report body.</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FCEBEB" w:val="clear"/>
            <w:tcMar>
              <w:top w:type="dxa" w:w="50"/>
              <w:left w:type="dxa" w:w="80"/>
              <w:bottom w:type="dxa" w:w="50"/>
              <w:right w:type="dxa" w:w="80"/>
            </w:tcMar>
          </w:tcPr>
          <w:p>
            <w:r>
              <w:rPr>
                <w:rFonts w:ascii="Arial" w:cs="Arial" w:eastAsia="Arial" w:hAnsi="Arial"/>
                <w:b/>
                <w:bCs/>
                <w:color w:val="A32D2D"/>
                <w:sz w:val="17"/>
                <w:szCs w:val="17"/>
              </w:rPr>
              <w:t xml:space="preserve">ReportLab</w:t>
            </w:r>
          </w:p>
        </w:tc>
        <w:tc>
          <w:tcPr>
            <w:tcBorders>
              <w:top w:val="single" w:color="DDDDDD" w:sz="4"/>
              <w:left w:val="single" w:color="DDDDDD" w:sz="4"/>
              <w:bottom w:val="single" w:color="DDDDDD" w:sz="4"/>
              <w:right w:val="single" w:color="DDDDDD" w:sz="4"/>
            </w:tcBorders>
            <w:shd w:fill="FCEBEB" w:val="clear"/>
            <w:tcMar>
              <w:top w:type="dxa" w:w="50"/>
              <w:left w:type="dxa" w:w="80"/>
              <w:bottom w:type="dxa" w:w="50"/>
              <w:right w:type="dxa" w:w="80"/>
            </w:tcMar>
          </w:tcPr>
          <w:p>
            <w:r>
              <w:rPr>
                <w:rFonts w:ascii="Arial" w:cs="Arial" w:eastAsia="Arial" w:hAnsi="Arial"/>
                <w:b/>
                <w:bCs/>
                <w:color w:val="A32D2D"/>
                <w:sz w:val="17"/>
                <w:szCs w:val="17"/>
              </w:rPr>
              <w:t xml:space="preserve">2-page clinical PDF</w:t>
            </w:r>
          </w:p>
        </w:tc>
        <w:tc>
          <w:tcPr>
            <w:tcBorders>
              <w:top w:val="single" w:color="DDDDDD" w:sz="4"/>
              <w:left w:val="single" w:color="DDDDDD" w:sz="4"/>
              <w:bottom w:val="single" w:color="DDDDDD" w:sz="4"/>
              <w:right w:val="single" w:color="DDDDDD" w:sz="4"/>
            </w:tcBorders>
            <w:shd w:fill="FCEBEB" w:val="clear"/>
            <w:tcMar>
              <w:top w:type="dxa" w:w="50"/>
              <w:left w:type="dxa" w:w="80"/>
              <w:bottom w:type="dxa" w:w="50"/>
              <w:right w:type="dxa" w:w="80"/>
            </w:tcMar>
          </w:tcPr>
          <w:p>
            <w:r>
              <w:rPr>
                <w:rFonts w:ascii="Arial" w:cs="Arial" w:eastAsia="Arial" w:hAnsi="Arial"/>
                <w:b/>
                <w:bCs/>
                <w:color w:val="A32D2D"/>
                <w:sz w:val="17"/>
                <w:szCs w:val="17"/>
              </w:rPr>
              <w:t xml:space="preserve">GradCAM embedded</w:t>
            </w:r>
          </w:p>
        </w:tc>
        <w:tc>
          <w:tcPr>
            <w:tcBorders>
              <w:top w:val="single" w:color="DDDDDD" w:sz="4"/>
              <w:left w:val="single" w:color="DDDDDD" w:sz="4"/>
              <w:bottom w:val="single" w:color="DDDDDD" w:sz="4"/>
              <w:right w:val="single" w:color="DDDDDD" w:sz="4"/>
            </w:tcBorders>
            <w:shd w:fill="FCEBEB" w:val="clear"/>
            <w:tcMar>
              <w:top w:type="dxa" w:w="50"/>
              <w:left w:type="dxa" w:w="80"/>
              <w:bottom w:type="dxa" w:w="50"/>
              <w:right w:type="dxa" w:w="80"/>
            </w:tcMar>
          </w:tcPr>
          <w:p>
            <w:r>
              <w:rPr>
                <w:rFonts w:ascii="Arial" w:cs="Arial" w:eastAsia="Arial" w:hAnsi="Arial"/>
                <w:b/>
                <w:bCs/>
                <w:color w:val="A32D2D"/>
                <w:sz w:val="17"/>
                <w:szCs w:val="17"/>
              </w:rPr>
              <w:t xml:space="preserve">15-biomarker table</w:t>
            </w:r>
          </w:p>
        </w:tc>
      </w:tr>
      <w:tr>
        <w:tc>
          <w:tcPr>
            <w:tcBorders>
              <w:top w:val="single" w:color="DDDDDD" w:sz="4"/>
              <w:left w:val="single" w:color="DDDDDD" w:sz="4"/>
              <w:bottom w:val="single" w:color="DDDDDD" w:sz="4"/>
              <w:right w:val="single" w:color="DDDDDD" w:sz="4"/>
            </w:tcBorders>
            <w:shd w:fill="FCEBEB" w:val="clear"/>
            <w:tcMar>
              <w:top w:type="dxa" w:w="50"/>
              <w:left w:type="dxa" w:w="80"/>
              <w:bottom w:type="dxa" w:w="50"/>
              <w:right w:type="dxa" w:w="80"/>
            </w:tcMar>
          </w:tcPr>
          <w:p>
            <w:r>
              <w:rPr>
                <w:rFonts w:ascii="Arial" w:cs="Arial" w:eastAsia="Arial" w:hAnsi="Arial"/>
                <w:b/>
                <w:bCs/>
                <w:color w:val="A32D2D"/>
                <w:sz w:val="17"/>
                <w:szCs w:val="17"/>
              </w:rPr>
              <w:t xml:space="preserve">Deviation bar chart</w:t>
            </w:r>
          </w:p>
        </w:tc>
        <w:tc>
          <w:tcPr>
            <w:tcBorders>
              <w:top w:val="single" w:color="DDDDDD" w:sz="4"/>
              <w:left w:val="single" w:color="DDDDDD" w:sz="4"/>
              <w:bottom w:val="single" w:color="DDDDDD" w:sz="4"/>
              <w:right w:val="single" w:color="DDDDDD" w:sz="4"/>
            </w:tcBorders>
            <w:shd w:fill="FCEBEB" w:val="clear"/>
            <w:tcMar>
              <w:top w:type="dxa" w:w="50"/>
              <w:left w:type="dxa" w:w="80"/>
              <w:bottom w:type="dxa" w:w="50"/>
              <w:right w:type="dxa" w:w="80"/>
            </w:tcMar>
          </w:tcPr>
          <w:p>
            <w:r>
              <w:rPr>
                <w:rFonts w:ascii="Arial" w:cs="Arial" w:eastAsia="Arial" w:hAnsi="Arial"/>
                <w:b/>
                <w:bCs/>
                <w:color w:val="A32D2D"/>
                <w:sz w:val="17"/>
                <w:szCs w:val="17"/>
              </w:rPr>
              <w:t xml:space="preserve">Language rules enforced</w:t>
            </w:r>
          </w:p>
        </w:tc>
        <w:tc>
          <w:tcPr>
            <w:tcBorders>
              <w:top w:val="single" w:color="DDDDDD" w:sz="4"/>
              <w:left w:val="single" w:color="DDDDDD" w:sz="4"/>
              <w:bottom w:val="single" w:color="DDDDDD" w:sz="4"/>
              <w:right w:val="single" w:color="DDDDDD" w:sz="4"/>
            </w:tcBorders>
            <w:shd w:fill="FCEBEB" w:val="clear"/>
            <w:tcMar>
              <w:top w:type="dxa" w:w="50"/>
              <w:left w:type="dxa" w:w="80"/>
              <w:bottom w:type="dxa" w:w="50"/>
              <w:right w:type="dxa" w:w="80"/>
            </w:tcMar>
          </w:tcPr>
          <w:p>
            <w:r>
              <w:rPr>
                <w:rFonts w:ascii="Arial" w:cs="Arial" w:eastAsia="Arial" w:hAnsi="Arial"/>
                <w:b/>
                <w:bCs/>
                <w:color w:val="A32D2D"/>
                <w:sz w:val="17"/>
                <w:szCs w:val="17"/>
              </w:rPr>
              <w:t xml:space="preserve">Psychiatrist-ready</w:t>
            </w:r>
          </w:p>
        </w:tc>
        <w:tc>
          <w:tcPr>
            <w:tcBorders>
              <w:top w:val="single" w:color="DDDDDD" w:sz="4"/>
              <w:left w:val="single" w:color="DDDDDD" w:sz="4"/>
              <w:bottom w:val="single" w:color="DDDDDD" w:sz="4"/>
              <w:right w:val="single" w:color="DDDDDD" w:sz="4"/>
            </w:tcBorders>
            <w:shd w:fill="FCEBEB" w:val="clear"/>
            <w:tcMar>
              <w:top w:type="dxa" w:w="50"/>
              <w:left w:type="dxa" w:w="80"/>
              <w:bottom w:type="dxa" w:w="50"/>
              <w:right w:type="dxa" w:w="80"/>
            </w:tcMar>
          </w:tcPr>
          <w:p>
            <w:r>
              <w:rPr>
                <w:rFonts w:ascii="Arial" w:cs="Arial" w:eastAsia="Arial" w:hAnsi="Arial"/>
                <w:b/>
                <w:bCs/>
                <w:color w:val="A32D2D"/>
                <w:sz w:val="17"/>
                <w:szCs w:val="17"/>
              </w:rPr>
              <w:t xml:space="preserve">Reproducible output</w:t>
            </w:r>
          </w:p>
        </w:tc>
      </w:tr>
    </w:tbl>
    <w:p>
      <w:r>
        <w:br w:type="page"/>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9E75" w:sz="8"/>
              <w:left w:val="single" w:color="1D9E75" w:sz="8"/>
              <w:bottom w:val="single" w:color="1D9E75" w:sz="4"/>
              <w:right w:val="single" w:color="1D9E75" w:sz="2"/>
            </w:tcBorders>
            <w:shd w:fill="E1F5EE" w:val="clear"/>
            <w:tcMar>
              <w:top w:type="dxa" w:w="120"/>
              <w:left w:type="dxa" w:w="160"/>
              <w:bottom w:type="dxa" w:w="120"/>
              <w:right w:type="dxa" w:w="160"/>
            </w:tcMar>
          </w:tcPr>
          <w:p>
            <w:pPr>
              <w:spacing w:before="0" w:after="60"/>
            </w:pPr>
            <w:r>
              <w:rPr>
                <w:rFonts w:ascii="Arial" w:cs="Arial" w:eastAsia="Arial" w:hAnsi="Arial"/>
                <w:b/>
                <w:bCs/>
                <w:color w:val="1D9E75"/>
                <w:sz w:val="12"/>
                <w:szCs w:val="12"/>
              </w:rPr>
              <w:t xml:space="preserve">Stage 13  </w:t>
            </w:r>
            <w:r>
              <w:rPr>
                <w:rFonts w:ascii="Arial" w:cs="Arial" w:eastAsia="Arial" w:hAnsi="Arial"/>
                <w:b/>
                <w:bCs/>
                <w:color w:val="2C2C2A"/>
                <w:sz w:val="26"/>
                <w:szCs w:val="26"/>
              </w:rPr>
              <w:t xml:space="preserve">Web interface and API layer</w:t>
            </w:r>
          </w:p>
          <w:p>
            <w:pPr>
              <w:spacing w:before="0" w:after="0"/>
            </w:pPr>
            <w:r>
              <w:rPr>
                <w:rFonts w:ascii="Arial" w:cs="Arial" w:eastAsia="Arial" w:hAnsi="Arial"/>
                <w:i/>
                <w:iCs/>
                <w:color w:val="5F5E5A"/>
                <w:sz w:val="19"/>
                <w:szCs w:val="19"/>
              </w:rPr>
              <w:t xml:space="preserve">api/app.py · frontend/ — FastAPI · React · Celery · Docker</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before="0" w:after="40"/>
            </w:pPr>
            <w:r>
              <w:rPr>
                <w:rFonts w:ascii="Arial" w:cs="Arial" w:eastAsia="Arial" w:hAnsi="Arial"/>
                <w:b/>
                <w:bCs/>
                <w:caps/>
                <w:color w:val="065F46"/>
                <w:sz w:val="16"/>
                <w:szCs w:val="16"/>
              </w:rPr>
              <w:t xml:space="preserve">INPUT</w:t>
            </w:r>
          </w:p>
          <w:p>
            <w:pPr>
              <w:spacing w:before="0" w:after="0"/>
            </w:pPr>
            <w:r>
              <w:rPr>
                <w:rFonts w:ascii="Arial" w:cs="Arial" w:eastAsia="Arial" w:hAnsi="Arial"/>
                <w:b/>
                <w:bCs/>
                <w:color w:val="2C2C2A"/>
                <w:sz w:val="20"/>
                <w:szCs w:val="20"/>
              </w:rPr>
              <w:t xml:space="preserve">Technician uploads .edf file via browser + patient demographics (age, sex)</w:t>
            </w:r>
          </w:p>
        </w:tc>
        <w:tc>
          <w:tcPr>
            <w:tcW w:type="dxa" w:w="504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pPr>
              <w:spacing w:before="0" w:after="40"/>
            </w:pPr>
            <w:r>
              <w:rPr>
                <w:rFonts w:ascii="Arial" w:cs="Arial" w:eastAsia="Arial" w:hAnsi="Arial"/>
                <w:b/>
                <w:bCs/>
                <w:caps/>
                <w:color w:val="4C1D95"/>
                <w:sz w:val="16"/>
                <w:szCs w:val="16"/>
              </w:rPr>
              <w:t xml:space="preserve">OUTPUT</w:t>
            </w:r>
          </w:p>
          <w:p>
            <w:pPr>
              <w:spacing w:before="0" w:after="0"/>
            </w:pPr>
            <w:r>
              <w:rPr>
                <w:rFonts w:ascii="Arial" w:cs="Arial" w:eastAsia="Arial" w:hAnsi="Arial"/>
                <w:b/>
                <w:bCs/>
                <w:color w:val="2C2C2A"/>
                <w:sz w:val="20"/>
                <w:szCs w:val="20"/>
              </w:rPr>
              <w:t xml:space="preserve">PDF report available for download in browser within 3 minutes</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9E75" w:sz="2"/>
              <w:left w:val="single" w:color="1D9E75" w:sz="8"/>
              <w:bottom w:val="single" w:color="1D9E75"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1D9E75"/>
                <w:sz w:val="17"/>
                <w:szCs w:val="17"/>
              </w:rPr>
              <w:t xml:space="preserve">What it does</w:t>
            </w:r>
          </w:p>
          <w:p>
            <w:pPr>
              <w:spacing w:before="0" w:after="80"/>
            </w:pPr>
            <w:r>
              <w:rPr>
                <w:rFonts w:ascii="Arial" w:cs="Arial" w:eastAsia="Arial" w:hAnsi="Arial"/>
                <w:color w:val="2C2C2A"/>
                <w:sz w:val="21"/>
                <w:szCs w:val="21"/>
              </w:rPr>
              <w:t xml:space="preserve">FastAPI backend with three core endpoints: POST /api/upload (validates .edf, stores encrypted, enqueues Celery job, returns job_id). GET /api/status/{job_id} (returns stage name + percentage — Preprocessing, Analysing branches, Generating report). GET /api/report/{job_id} (streams the completed PDF to the browser).</w:t>
            </w:r>
          </w:p>
          <w:p>
            <w:pPr>
              <w:spacing w:before="0" w:after="80"/>
            </w:pPr>
            <w:r>
              <w:rPr>
                <w:rFonts w:ascii="Arial" w:cs="Arial" w:eastAsia="Arial" w:hAnsi="Arial"/>
                <w:color w:val="2C2C2A"/>
                <w:sz w:val="21"/>
                <w:szCs w:val="21"/>
              </w:rPr>
              <w:t xml:space="preserve">Celery + Redis async queue: the pipeline runs in a background worker process. The HTTP server stays responsive during 2–3 minute processing. Progress is written to Redis at each pipeline stage and polled by the frontend every 3 seconds.</w:t>
            </w:r>
          </w:p>
          <w:p>
            <w:pPr>
              <w:spacing w:before="0" w:after="80"/>
            </w:pPr>
            <w:r>
              <w:rPr>
                <w:rFonts w:ascii="Arial" w:cs="Arial" w:eastAsia="Arial" w:hAnsi="Arial"/>
                <w:color w:val="2C2C2A"/>
                <w:sz w:val="21"/>
                <w:szCs w:val="21"/>
              </w:rPr>
              <w:t xml:space="preserve">React frontend: drag-and-drop .edf upload component. Patient age (required) and sex (required) input fields. Live progress bar with stage labels. Report preview pane using PDF.js. Download button. The entire frontend is a single-page app served as static files — no server-side rendering.</w:t>
            </w:r>
          </w:p>
          <w:p>
            <w:pPr>
              <w:spacing w:before="0" w:after="80"/>
            </w:pPr>
            <w:r>
              <w:rPr>
                <w:rFonts w:ascii="Arial" w:cs="Arial" w:eastAsia="Arial" w:hAnsi="Arial"/>
                <w:color w:val="2C2C2A"/>
                <w:sz w:val="21"/>
                <w:szCs w:val="21"/>
              </w:rPr>
              <w:t xml:space="preserve">Deployment: Docker Compose with three services — api (FastAPI + uvicorn), worker (Celery), redis (Redis 7). A single docker-compose up command starts the full stack. On-premise deployment option: the Docker image runs fully offline — no external network calls, no data leaves the hospital. Cloud deployment option: deploy to AWS ECS or GCP Cloud Run with encrypted S3/GCS storage for .edf files.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9E75" w:sz="2"/>
              <w:left w:val="single" w:color="1D9E75" w:sz="8"/>
              <w:bottom w:val="single" w:color="1D9E75" w:sz="2"/>
              <w:right w:val="single" w:color="EEEEEE" w:sz="1"/>
            </w:tcBorders>
            <w:shd w:fill="FAFAFA" w:val="clear"/>
            <w:tcMar>
              <w:top w:type="dxa" w:w="80"/>
              <w:left w:type="dxa" w:w="160"/>
              <w:bottom w:type="dxa" w:w="80"/>
              <w:right w:type="dxa" w:w="120"/>
            </w:tcMar>
          </w:tcPr>
          <w:p>
            <w:pPr>
              <w:spacing w:before="0" w:after="60"/>
            </w:pPr>
            <w:r>
              <w:rPr>
                <w:rFonts w:ascii="Arial" w:cs="Arial" w:eastAsia="Arial" w:hAnsi="Arial"/>
                <w:b/>
                <w:bCs/>
                <w:caps/>
                <w:color w:val="1D9E75"/>
                <w:sz w:val="17"/>
                <w:szCs w:val="17"/>
              </w:rPr>
              <w:t xml:space="preserve">Implementation</w:t>
            </w:r>
          </w:p>
          <w:p>
            <w:pPr>
              <w:spacing w:before="0" w:after="40"/>
            </w:pPr>
            <w:r>
              <w:rPr>
                <w:rFonts w:ascii="Arial" w:cs="Arial" w:eastAsia="Arial" w:hAnsi="Arial"/>
                <w:b/>
                <w:bCs/>
                <w:color w:val="5F5E5A"/>
                <w:sz w:val="19"/>
                <w:szCs w:val="19"/>
              </w:rPr>
              <w:t xml:space="preserve">Key code structure</w:t>
            </w:r>
          </w:p>
          <w:p>
            <w:pPr>
              <w:spacing w:before="30" w:after="30"/>
              <w:ind w:left="560"/>
            </w:pPr>
            <w:r>
              <w:rPr>
                <w:rFonts w:ascii="Courier New" w:cs="Courier New" w:eastAsia="Courier New" w:hAnsi="Courier New"/>
                <w:color w:val="1E40AF"/>
                <w:sz w:val="19"/>
                <w:szCs w:val="19"/>
              </w:rPr>
              <w:t xml:space="preserve">@app.post('/api/upload')</w:t>
            </w:r>
          </w:p>
          <w:p>
            <w:pPr>
              <w:spacing w:before="30" w:after="30"/>
              <w:ind w:left="560"/>
            </w:pPr>
            <w:r>
              <w:rPr>
                <w:rFonts w:ascii="Courier New" w:cs="Courier New" w:eastAsia="Courier New" w:hAnsi="Courier New"/>
                <w:color w:val="1E40AF"/>
                <w:sz w:val="19"/>
                <w:szCs w:val="19"/>
              </w:rPr>
              <w:t xml:space="preserve">async def upload(file: UploadFile, age: int, sex: str):</w:t>
            </w:r>
          </w:p>
          <w:p>
            <w:pPr>
              <w:spacing w:before="30" w:after="30"/>
              <w:ind w:left="560"/>
            </w:pPr>
            <w:r>
              <w:rPr>
                <w:rFonts w:ascii="Courier New" w:cs="Courier New" w:eastAsia="Courier New" w:hAnsi="Courier New"/>
                <w:color w:val="1E40AF"/>
                <w:sz w:val="19"/>
                <w:szCs w:val="19"/>
              </w:rPr>
              <w:t xml:space="preserve">    path = save_encrypted(file)  # AES-256</w:t>
            </w:r>
          </w:p>
          <w:p>
            <w:pPr>
              <w:spacing w:before="30" w:after="30"/>
              <w:ind w:left="560"/>
            </w:pPr>
            <w:r>
              <w:rPr>
                <w:rFonts w:ascii="Courier New" w:cs="Courier New" w:eastAsia="Courier New" w:hAnsi="Courier New"/>
                <w:color w:val="1E40AF"/>
                <w:sz w:val="19"/>
                <w:szCs w:val="19"/>
              </w:rPr>
              <w:t xml:space="preserve">    job_id = run_pipeline.delay(path, age, sex)  # Celery async</w:t>
            </w:r>
          </w:p>
          <w:p>
            <w:pPr>
              <w:spacing w:before="30" w:after="30"/>
              <w:ind w:left="560"/>
            </w:pPr>
            <w:r>
              <w:rPr>
                <w:rFonts w:ascii="Courier New" w:cs="Courier New" w:eastAsia="Courier New" w:hAnsi="Courier New"/>
                <w:color w:val="1E40AF"/>
                <w:sz w:val="19"/>
                <w:szCs w:val="19"/>
              </w:rPr>
              <w:t xml:space="preserve">    return {'job_id': str(job_id)}</w:t>
            </w:r>
          </w:p>
          <w:p>
            <w:pPr>
              <w:spacing w:before="30" w:after="30"/>
              <w:ind w:left="560"/>
            </w:pPr>
            <w:r>
              <w:rPr>
                <w:rFonts w:ascii="Courier New" w:cs="Courier New" w:eastAsia="Courier New" w:hAnsi="Courier New"/>
                <w:color w:val="1E40AF"/>
                <w:sz w:val="19"/>
                <w:szCs w:val="19"/>
              </w:rPr>
              <w:t xml:space="preserve"/>
            </w:r>
          </w:p>
          <w:p>
            <w:pPr>
              <w:spacing w:before="30" w:after="30"/>
              <w:ind w:left="560"/>
            </w:pPr>
            <w:r>
              <w:rPr>
                <w:rFonts w:ascii="Courier New" w:cs="Courier New" w:eastAsia="Courier New" w:hAnsi="Courier New"/>
                <w:color w:val="1E40AF"/>
                <w:sz w:val="19"/>
                <w:szCs w:val="19"/>
              </w:rPr>
              <w:t xml:space="preserve">@celery.task</w:t>
            </w:r>
          </w:p>
          <w:p>
            <w:pPr>
              <w:spacing w:before="30" w:after="30"/>
              <w:ind w:left="560"/>
            </w:pPr>
            <w:r>
              <w:rPr>
                <w:rFonts w:ascii="Courier New" w:cs="Courier New" w:eastAsia="Courier New" w:hAnsi="Courier New"/>
                <w:color w:val="1E40AF"/>
                <w:sz w:val="19"/>
                <w:szCs w:val="19"/>
              </w:rPr>
              <w:t xml:space="preserve">def run_pipeline(edf_path, age, sex):</w:t>
            </w:r>
          </w:p>
          <w:p>
            <w:pPr>
              <w:spacing w:before="30" w:after="30"/>
              <w:ind w:left="560"/>
            </w:pPr>
            <w:r>
              <w:rPr>
                <w:rFonts w:ascii="Courier New" w:cs="Courier New" w:eastAsia="Courier New" w:hAnsi="Courier New"/>
                <w:color w:val="1E40AF"/>
                <w:sz w:val="19"/>
                <w:szCs w:val="19"/>
              </w:rPr>
              <w:t xml:space="preserve">    for stage_fn in [preprocess, run_branches, fuse, classify, extract_biomarkers,</w:t>
            </w:r>
          </w:p>
          <w:p>
            <w:pPr>
              <w:spacing w:before="30" w:after="30"/>
              <w:ind w:left="560"/>
            </w:pPr>
            <w:r>
              <w:rPr>
                <w:rFonts w:ascii="Courier New" w:cs="Courier New" w:eastAsia="Courier New" w:hAnsi="Courier New"/>
                <w:color w:val="1E40AF"/>
                <w:sz w:val="19"/>
                <w:szCs w:val="19"/>
              </w:rPr>
              <w:t xml:space="preserve">                     run_gradcam, generate_report]:</w:t>
            </w:r>
          </w:p>
          <w:p>
            <w:pPr>
              <w:spacing w:before="30" w:after="30"/>
              <w:ind w:left="560"/>
            </w:pPr>
            <w:r>
              <w:rPr>
                <w:rFonts w:ascii="Courier New" w:cs="Courier New" w:eastAsia="Courier New" w:hAnsi="Courier New"/>
                <w:color w:val="1E40AF"/>
                <w:sz w:val="19"/>
                <w:szCs w:val="19"/>
              </w:rPr>
              <w:t xml:space="preserve">        update_progress(stage_fn.__name__)</w:t>
            </w:r>
          </w:p>
          <w:p>
            <w:pPr>
              <w:spacing w:before="30" w:after="30"/>
              <w:ind w:left="560"/>
            </w:pPr>
            <w:r>
              <w:rPr>
                <w:rFonts w:ascii="Courier New" w:cs="Courier New" w:eastAsia="Courier New" w:hAnsi="Courier New"/>
                <w:color w:val="1E40AF"/>
                <w:sz w:val="19"/>
                <w:szCs w:val="19"/>
              </w:rPr>
              <w:t xml:space="preserve">        result = stage_fn(result)</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Code files</w:t>
            </w:r>
          </w:p>
          <w:p>
            <w:pPr>
              <w:spacing w:before="0" w:after="30"/>
            </w:pPr>
            <w:r>
              <w:rPr>
                <w:rFonts w:ascii="Courier New" w:cs="Courier New" w:eastAsia="Courier New" w:hAnsi="Courier New"/>
                <w:color w:val="1E40AF"/>
                <w:sz w:val="19"/>
                <w:szCs w:val="19"/>
              </w:rPr>
              <w:t xml:space="preserve">api/app.py</w:t>
            </w:r>
          </w:p>
          <w:p>
            <w:pPr>
              <w:spacing w:before="0" w:after="30"/>
            </w:pPr>
            <w:r>
              <w:rPr>
                <w:rFonts w:ascii="Courier New" w:cs="Courier New" w:eastAsia="Courier New" w:hAnsi="Courier New"/>
                <w:color w:val="1E40AF"/>
                <w:sz w:val="19"/>
                <w:szCs w:val="19"/>
              </w:rPr>
              <w:t xml:space="preserve">api/worker.py</w:t>
            </w:r>
          </w:p>
          <w:p>
            <w:pPr>
              <w:spacing w:before="0" w:after="30"/>
            </w:pPr>
            <w:r>
              <w:rPr>
                <w:rFonts w:ascii="Courier New" w:cs="Courier New" w:eastAsia="Courier New" w:hAnsi="Courier New"/>
                <w:color w:val="1E40AF"/>
                <w:sz w:val="19"/>
                <w:szCs w:val="19"/>
              </w:rPr>
              <w:t xml:space="preserve">api/schemas.py</w:t>
            </w:r>
          </w:p>
          <w:p>
            <w:pPr>
              <w:spacing w:before="0" w:after="30"/>
            </w:pPr>
            <w:r>
              <w:rPr>
                <w:rFonts w:ascii="Courier New" w:cs="Courier New" w:eastAsia="Courier New" w:hAnsi="Courier New"/>
                <w:color w:val="1E40AF"/>
                <w:sz w:val="19"/>
                <w:szCs w:val="19"/>
              </w:rPr>
              <w:t xml:space="preserve">api/security.py</w:t>
            </w:r>
          </w:p>
          <w:p>
            <w:pPr>
              <w:spacing w:before="0" w:after="30"/>
            </w:pPr>
            <w:r>
              <w:rPr>
                <w:rFonts w:ascii="Courier New" w:cs="Courier New" w:eastAsia="Courier New" w:hAnsi="Courier New"/>
                <w:color w:val="1E40AF"/>
                <w:sz w:val="19"/>
                <w:szCs w:val="19"/>
              </w:rPr>
              <w:t xml:space="preserve">frontend/src/App.jsx</w:t>
            </w:r>
          </w:p>
          <w:p>
            <w:pPr>
              <w:spacing w:before="0" w:after="30"/>
            </w:pPr>
            <w:r>
              <w:rPr>
                <w:rFonts w:ascii="Courier New" w:cs="Courier New" w:eastAsia="Courier New" w:hAnsi="Courier New"/>
                <w:color w:val="1E40AF"/>
                <w:sz w:val="19"/>
                <w:szCs w:val="19"/>
              </w:rPr>
              <w:t xml:space="preserve">frontend/src/components/UploadZone.jsx</w:t>
            </w:r>
          </w:p>
          <w:p>
            <w:pPr>
              <w:spacing w:before="0" w:after="30"/>
            </w:pPr>
            <w:r>
              <w:rPr>
                <w:rFonts w:ascii="Courier New" w:cs="Courier New" w:eastAsia="Courier New" w:hAnsi="Courier New"/>
                <w:color w:val="1E40AF"/>
                <w:sz w:val="19"/>
                <w:szCs w:val="19"/>
              </w:rPr>
              <w:t xml:space="preserve">frontend/src/components/ReportViewer.jsx</w:t>
            </w:r>
          </w:p>
          <w:p>
            <w:pPr>
              <w:spacing w:before="0" w:after="30"/>
            </w:pPr>
            <w:r>
              <w:rPr>
                <w:rFonts w:ascii="Courier New" w:cs="Courier New" w:eastAsia="Courier New" w:hAnsi="Courier New"/>
                <w:color w:val="1E40AF"/>
                <w:sz w:val="19"/>
                <w:szCs w:val="19"/>
              </w:rPr>
              <w:t xml:space="preserve">Dockerfile</w:t>
            </w:r>
          </w:p>
          <w:p>
            <w:pPr>
              <w:spacing w:before="0" w:after="30"/>
            </w:pPr>
            <w:r>
              <w:rPr>
                <w:rFonts w:ascii="Courier New" w:cs="Courier New" w:eastAsia="Courier New" w:hAnsi="Courier New"/>
                <w:color w:val="1E40AF"/>
                <w:sz w:val="19"/>
                <w:szCs w:val="19"/>
              </w:rPr>
              <w:t xml:space="preserve">docker-compose.yml</w:t>
            </w:r>
          </w:p>
          <w:p>
            <w:pPr>
              <w:spacing w:before="0" w:after="30"/>
            </w:pPr>
            <w:r>
              <w:rPr>
                <w:rFonts w:ascii="Courier New" w:cs="Courier New" w:eastAsia="Courier New" w:hAnsi="Courier New"/>
                <w:color w:val="1E40AF"/>
                <w:sz w:val="19"/>
                <w:szCs w:val="19"/>
              </w:rPr>
              <w:t xml:space="preserve">requirements.txt</w:t>
            </w:r>
          </w:p>
        </w:tc>
        <w:tc>
          <w:tcPr>
            <w:tcW w:type="dxa" w:w="504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pPr>
              <w:spacing w:before="0" w:after="50"/>
            </w:pPr>
            <w:r>
              <w:rPr>
                <w:rFonts w:ascii="Arial" w:cs="Arial" w:eastAsia="Arial" w:hAnsi="Arial"/>
                <w:b/>
                <w:bCs/>
                <w:caps/>
                <w:color w:val="5F5E5A"/>
                <w:sz w:val="17"/>
                <w:szCs w:val="17"/>
              </w:rPr>
              <w:t xml:space="preserve">Libraries</w:t>
            </w:r>
          </w:p>
          <w:p>
            <w:pPr>
              <w:spacing w:before="0" w:after="30"/>
            </w:pPr>
            <w:r>
              <w:rPr>
                <w:rFonts w:ascii="Courier New" w:cs="Courier New" w:eastAsia="Courier New" w:hAnsi="Courier New"/>
                <w:color w:val="1E40AF"/>
                <w:sz w:val="19"/>
                <w:szCs w:val="19"/>
              </w:rPr>
              <w:t xml:space="preserve">fastapi</w:t>
            </w:r>
          </w:p>
          <w:p>
            <w:pPr>
              <w:spacing w:before="0" w:after="30"/>
            </w:pPr>
            <w:r>
              <w:rPr>
                <w:rFonts w:ascii="Courier New" w:cs="Courier New" w:eastAsia="Courier New" w:hAnsi="Courier New"/>
                <w:color w:val="1E40AF"/>
                <w:sz w:val="19"/>
                <w:szCs w:val="19"/>
              </w:rPr>
              <w:t xml:space="preserve">celery[redis]</w:t>
            </w:r>
          </w:p>
          <w:p>
            <w:pPr>
              <w:spacing w:before="0" w:after="30"/>
            </w:pPr>
            <w:r>
              <w:rPr>
                <w:rFonts w:ascii="Courier New" w:cs="Courier New" w:eastAsia="Courier New" w:hAnsi="Courier New"/>
                <w:color w:val="1E40AF"/>
                <w:sz w:val="19"/>
                <w:szCs w:val="19"/>
              </w:rPr>
              <w:t xml:space="preserve">redis</w:t>
            </w:r>
          </w:p>
          <w:p>
            <w:pPr>
              <w:spacing w:before="0" w:after="30"/>
            </w:pPr>
            <w:r>
              <w:rPr>
                <w:rFonts w:ascii="Courier New" w:cs="Courier New" w:eastAsia="Courier New" w:hAnsi="Courier New"/>
                <w:color w:val="1E40AF"/>
                <w:sz w:val="19"/>
                <w:szCs w:val="19"/>
              </w:rPr>
              <w:t xml:space="preserve">uvicorn</w:t>
            </w:r>
          </w:p>
          <w:p>
            <w:pPr>
              <w:spacing w:before="0" w:after="30"/>
            </w:pPr>
            <w:r>
              <w:rPr>
                <w:rFonts w:ascii="Courier New" w:cs="Courier New" w:eastAsia="Courier New" w:hAnsi="Courier New"/>
                <w:color w:val="1E40AF"/>
                <w:sz w:val="19"/>
                <w:szCs w:val="19"/>
              </w:rPr>
              <w:t xml:space="preserve">python-multipart</w:t>
            </w:r>
          </w:p>
          <w:p>
            <w:pPr>
              <w:spacing w:before="0" w:after="30"/>
            </w:pPr>
            <w:r>
              <w:rPr>
                <w:rFonts w:ascii="Courier New" w:cs="Courier New" w:eastAsia="Courier New" w:hAnsi="Courier New"/>
                <w:color w:val="1E40AF"/>
                <w:sz w:val="19"/>
                <w:szCs w:val="19"/>
              </w:rPr>
              <w:t xml:space="preserve">cryptography (AES-256 at rest)</w:t>
            </w:r>
          </w:p>
          <w:p>
            <w:pPr>
              <w:spacing w:before="0" w:after="30"/>
            </w:pPr>
            <w:r>
              <w:rPr>
                <w:rFonts w:ascii="Courier New" w:cs="Courier New" w:eastAsia="Courier New" w:hAnsi="Courier New"/>
                <w:color w:val="1E40AF"/>
                <w:sz w:val="19"/>
                <w:szCs w:val="19"/>
              </w:rPr>
              <w:t xml:space="preserve">React 18</w:t>
            </w:r>
          </w:p>
          <w:p>
            <w:pPr>
              <w:spacing w:before="0" w:after="30"/>
            </w:pPr>
            <w:r>
              <w:rPr>
                <w:rFonts w:ascii="Courier New" w:cs="Courier New" w:eastAsia="Courier New" w:hAnsi="Courier New"/>
                <w:color w:val="1E40AF"/>
                <w:sz w:val="19"/>
                <w:szCs w:val="19"/>
              </w:rPr>
              <w:t xml:space="preserve">axios</w:t>
            </w:r>
          </w:p>
          <w:p>
            <w:pPr>
              <w:spacing w:before="0" w:after="30"/>
            </w:pPr>
            <w:r>
              <w:rPr>
                <w:rFonts w:ascii="Courier New" w:cs="Courier New" w:eastAsia="Courier New" w:hAnsi="Courier New"/>
                <w:color w:val="1E40AF"/>
                <w:sz w:val="19"/>
                <w:szCs w:val="19"/>
              </w:rPr>
              <w:t xml:space="preserve">pdfjs-dist</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8"/>
              <w:bottom w:val="single" w:color="BA7517" w:sz="2"/>
              <w:right w:val="single" w:color="BA7517" w:sz="2"/>
            </w:tcBorders>
            <w:shd w:fill="FAEEDA" w:val="clear"/>
            <w:tcMar>
              <w:top w:type="dxa" w:w="100"/>
              <w:left w:type="dxa" w:w="160"/>
              <w:bottom w:type="dxa" w:w="100"/>
              <w:right w:type="dxa" w:w="140"/>
            </w:tcMar>
          </w:tcPr>
          <w:p>
            <w:pPr>
              <w:spacing w:before="0" w:after="40"/>
            </w:pPr>
            <w:r>
              <w:rPr>
                <w:rFonts w:ascii="Arial" w:cs="Arial" w:eastAsia="Arial" w:hAnsi="Arial"/>
                <w:b/>
                <w:bCs/>
                <w:caps/>
                <w:color w:val="BA7517"/>
                <w:sz w:val="17"/>
                <w:szCs w:val="17"/>
              </w:rPr>
              <w:t xml:space="preserve">COMMON PITFALLS</w:t>
            </w:r>
          </w:p>
          <w:p>
            <w:pPr>
              <w:spacing w:before="0" w:after="0"/>
            </w:pPr>
            <w:r>
              <w:rPr>
                <w:rFonts w:ascii="Arial" w:cs="Arial" w:eastAsia="Arial" w:hAnsi="Arial"/>
                <w:color w:val="2C2C2A"/>
                <w:sz w:val="20"/>
                <w:szCs w:val="20"/>
              </w:rPr>
              <w:t xml:space="preserve">.edf files contain patient PII — enforce HTTPS (TLS 1.3) for all API endpoints, never HTTP. Delete the raw .edf file from storage immediately after preprocessing completes; keep only the anonymised report and biomarker values. Add file size validation: reject files &gt; 200 MB. Validate that the uploaded file is actually an EDF file (check magic bytes and channel count) before queuing — reject with 400 if the file is invalid. The HTTPS certificate must be configured before any real patient data is processed.</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FastAPI</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React frontend</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Celery async queue</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Redis job state</w:t>
            </w:r>
          </w:p>
        </w:tc>
      </w:tr>
      <w:tr>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Docker Compose</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AES-256 at rest</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HTTPS mandatory</w:t>
            </w:r>
          </w:p>
        </w:tc>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On-premise deployment option</w:t>
            </w:r>
          </w:p>
        </w:tc>
      </w:tr>
      <w:tr>
        <w:tc>
          <w:tcPr>
            <w:tcBorders>
              <w:top w:val="single" w:color="DDDDDD" w:sz="4"/>
              <w:left w:val="single" w:color="DDDDDD" w:sz="4"/>
              <w:bottom w:val="single" w:color="DDDDDD" w:sz="4"/>
              <w:right w:val="single" w:color="DDDDDD" w:sz="4"/>
            </w:tcBorders>
            <w:shd w:fill="E1F5EE" w:val="clear"/>
            <w:tcMar>
              <w:top w:type="dxa" w:w="50"/>
              <w:left w:type="dxa" w:w="80"/>
              <w:bottom w:type="dxa" w:w="50"/>
              <w:right w:type="dxa" w:w="80"/>
            </w:tcMar>
          </w:tcPr>
          <w:p>
            <w:r>
              <w:rPr>
                <w:rFonts w:ascii="Arial" w:cs="Arial" w:eastAsia="Arial" w:hAnsi="Arial"/>
                <w:b/>
                <w:bCs/>
                <w:color w:val="1D9E75"/>
                <w:sz w:val="17"/>
                <w:szCs w:val="17"/>
              </w:rPr>
              <w:t xml:space="preserve">~3 min end-to-end</w:t>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c>
          <w:tcPr>
            <w:tcBorders>
              <w:top w:val="single" w:color="DDDDDD" w:sz="4"/>
              <w:left w:val="single" w:color="DDDDDD" w:sz="4"/>
              <w:bottom w:val="single" w:color="DDDDDD" w:sz="4"/>
              <w:right w:val="single" w:color="DDDDDD" w:sz="4"/>
            </w:tcBorders>
            <w:shd w:fill="FFFFFF" w:val="clear"/>
            <w:tcMar>
              <w:top w:type="dxa" w:w="50"/>
              <w:left w:type="dxa" w:w="80"/>
              <w:bottom w:type="dxa" w:w="50"/>
              <w:right w:type="dxa" w:w="80"/>
            </w:tcMar>
          </w:tcPr>
          <w:p>
            <w:r>
              <w:t xml:space="preserve"/>
            </w:r>
          </w:p>
        </w:tc>
      </w:tr>
    </w:tbl>
    <w:p>
      <w:r>
        <w:br w:type="page"/>
      </w:r>
    </w:p>
    <w:p>
      <w:pPr>
        <w:pStyle w:val="Heading1"/>
        <w:pBdr>
          <w:bottom w:val="single" w:color="534AB7" w:sz="8" w:space="6"/>
        </w:pBdr>
        <w:spacing w:before="360" w:after="140"/>
      </w:pPr>
      <w:r>
        <w:rPr>
          <w:rFonts w:ascii="Arial" w:cs="Arial" w:eastAsia="Arial" w:hAnsi="Arial"/>
          <w:b/>
          <w:bCs/>
          <w:color w:val="2C2C2A"/>
          <w:sz w:val="36"/>
          <w:szCs w:val="36"/>
        </w:rPr>
        <w:t xml:space="preserve">Appendix A — requirements.txt</w:t>
      </w:r>
    </w:p>
    <w:p>
      <w:pPr>
        <w:spacing w:before="60" w:after="100"/>
      </w:pPr>
      <w:r>
        <w:rPr>
          <w:rFonts w:ascii="Arial" w:cs="Arial" w:eastAsia="Arial" w:hAnsi="Arial"/>
          <w:color w:val="2C2C2A"/>
          <w:sz w:val="21"/>
          <w:szCs w:val="21"/>
        </w:rPr>
        <w:t xml:space="preserve">Install all dependencies with: pip install -r requirements.txt</w:t>
      </w:r>
    </w:p>
    <w:p>
      <w:pPr>
        <w:spacing w:before="60" w:after="0"/>
      </w:pPr>
      <w:r>
        <w:t xml:space="preserve"/>
      </w:r>
    </w:p>
    <w:p>
      <w:pPr>
        <w:spacing w:before="100" w:after="20"/>
      </w:pPr>
      <w:r>
        <w:rPr>
          <w:rFonts w:ascii="Courier New" w:cs="Courier New" w:eastAsia="Courier New" w:hAnsi="Courier New"/>
          <w:b/>
          <w:bCs/>
          <w:color w:val="3B6D11"/>
          <w:sz w:val="19"/>
          <w:szCs w:val="19"/>
        </w:rPr>
        <w:t xml:space="preserve"># Core ML</w:t>
      </w:r>
    </w:p>
    <w:p>
      <w:pPr>
        <w:spacing w:before="30" w:after="30"/>
        <w:ind w:left="560"/>
      </w:pPr>
      <w:r>
        <w:rPr>
          <w:rFonts w:ascii="Courier New" w:cs="Courier New" w:eastAsia="Courier New" w:hAnsi="Courier New"/>
          <w:color w:val="1E40AF"/>
          <w:sz w:val="19"/>
          <w:szCs w:val="19"/>
        </w:rPr>
        <w:t xml:space="preserve">torch&gt;=2.0.0</w:t>
      </w:r>
    </w:p>
    <w:p>
      <w:pPr>
        <w:spacing w:before="30" w:after="30"/>
        <w:ind w:left="560"/>
      </w:pPr>
      <w:r>
        <w:rPr>
          <w:rFonts w:ascii="Courier New" w:cs="Courier New" w:eastAsia="Courier New" w:hAnsi="Courier New"/>
          <w:color w:val="1E40AF"/>
          <w:sz w:val="19"/>
          <w:szCs w:val="19"/>
        </w:rPr>
        <w:t xml:space="preserve">torchvision&gt;=0.15</w:t>
      </w:r>
    </w:p>
    <w:p>
      <w:pPr>
        <w:spacing w:before="30" w:after="30"/>
        <w:ind w:left="560"/>
      </w:pPr>
      <w:r>
        <w:rPr>
          <w:rFonts w:ascii="Courier New" w:cs="Courier New" w:eastAsia="Courier New" w:hAnsi="Courier New"/>
          <w:color w:val="1E40AF"/>
          <w:sz w:val="19"/>
          <w:szCs w:val="19"/>
        </w:rPr>
        <w:t xml:space="preserve">torch-geometric</w:t>
      </w:r>
    </w:p>
    <w:p>
      <w:pPr>
        <w:spacing w:before="30" w:after="30"/>
        <w:ind w:left="560"/>
      </w:pPr>
      <w:r>
        <w:rPr>
          <w:rFonts w:ascii="Courier New" w:cs="Courier New" w:eastAsia="Courier New" w:hAnsi="Courier New"/>
          <w:color w:val="1E40AF"/>
          <w:sz w:val="19"/>
          <w:szCs w:val="19"/>
        </w:rPr>
        <w:t xml:space="preserve">torch-scatter</w:t>
      </w:r>
    </w:p>
    <w:p>
      <w:pPr>
        <w:spacing w:before="30" w:after="30"/>
        <w:ind w:left="560"/>
      </w:pPr>
      <w:r>
        <w:rPr>
          <w:rFonts w:ascii="Courier New" w:cs="Courier New" w:eastAsia="Courier New" w:hAnsi="Courier New"/>
          <w:color w:val="1E40AF"/>
          <w:sz w:val="19"/>
          <w:szCs w:val="19"/>
        </w:rPr>
        <w:t xml:space="preserve">torch-sparse</w:t>
      </w:r>
    </w:p>
    <w:p>
      <w:pPr>
        <w:spacing w:before="30" w:after="30"/>
        <w:ind w:left="560"/>
      </w:pPr>
      <w:r>
        <w:rPr>
          <w:rFonts w:ascii="Courier New" w:cs="Courier New" w:eastAsia="Courier New" w:hAnsi="Courier New"/>
          <w:color w:val="1E40AF"/>
          <w:sz w:val="19"/>
          <w:szCs w:val="19"/>
        </w:rPr>
        <w:t xml:space="preserve">transformers&gt;=4.38</w:t>
      </w:r>
    </w:p>
    <w:p>
      <w:pPr>
        <w:spacing w:before="30" w:after="30"/>
        <w:ind w:left="560"/>
      </w:pPr>
      <w:r>
        <w:rPr>
          <w:rFonts w:ascii="Courier New" w:cs="Courier New" w:eastAsia="Courier New" w:hAnsi="Courier New"/>
          <w:color w:val="1E40AF"/>
          <w:sz w:val="19"/>
          <w:szCs w:val="19"/>
        </w:rPr>
        <w:t xml:space="preserve">huggingface_hub</w:t>
      </w:r>
    </w:p>
    <w:p>
      <w:pPr>
        <w:spacing w:before="20" w:after="0"/>
      </w:pPr>
      <w:r>
        <w:t xml:space="preserve"/>
      </w:r>
    </w:p>
    <w:p>
      <w:pPr>
        <w:spacing w:before="100" w:after="20"/>
      </w:pPr>
      <w:r>
        <w:rPr>
          <w:rFonts w:ascii="Courier New" w:cs="Courier New" w:eastAsia="Courier New" w:hAnsi="Courier New"/>
          <w:b/>
          <w:bCs/>
          <w:color w:val="3B6D11"/>
          <w:sz w:val="19"/>
          <w:szCs w:val="19"/>
        </w:rPr>
        <w:t xml:space="preserve"># EEG processing</w:t>
      </w:r>
    </w:p>
    <w:p>
      <w:pPr>
        <w:spacing w:before="30" w:after="30"/>
        <w:ind w:left="560"/>
      </w:pPr>
      <w:r>
        <w:rPr>
          <w:rFonts w:ascii="Courier New" w:cs="Courier New" w:eastAsia="Courier New" w:hAnsi="Courier New"/>
          <w:color w:val="1E40AF"/>
          <w:sz w:val="19"/>
          <w:szCs w:val="19"/>
        </w:rPr>
        <w:t xml:space="preserve">mne==1.6.1</w:t>
      </w:r>
    </w:p>
    <w:p>
      <w:pPr>
        <w:spacing w:before="30" w:after="30"/>
        <w:ind w:left="560"/>
      </w:pPr>
      <w:r>
        <w:rPr>
          <w:rFonts w:ascii="Courier New" w:cs="Courier New" w:eastAsia="Courier New" w:hAnsi="Courier New"/>
          <w:color w:val="1E40AF"/>
          <w:sz w:val="19"/>
          <w:szCs w:val="19"/>
        </w:rPr>
        <w:t xml:space="preserve">PyWavelets==1.5.0</w:t>
      </w:r>
    </w:p>
    <w:p>
      <w:pPr>
        <w:spacing w:before="30" w:after="30"/>
        <w:ind w:left="560"/>
      </w:pPr>
      <w:r>
        <w:rPr>
          <w:rFonts w:ascii="Courier New" w:cs="Courier New" w:eastAsia="Courier New" w:hAnsi="Courier New"/>
          <w:color w:val="1E40AF"/>
          <w:sz w:val="19"/>
          <w:szCs w:val="19"/>
        </w:rPr>
        <w:t xml:space="preserve">scipy&gt;=1.12</w:t>
      </w:r>
    </w:p>
    <w:p>
      <w:pPr>
        <w:spacing w:before="30" w:after="30"/>
        <w:ind w:left="560"/>
      </w:pPr>
      <w:r>
        <w:rPr>
          <w:rFonts w:ascii="Courier New" w:cs="Courier New" w:eastAsia="Courier New" w:hAnsi="Courier New"/>
          <w:color w:val="1E40AF"/>
          <w:sz w:val="19"/>
          <w:szCs w:val="19"/>
        </w:rPr>
        <w:t xml:space="preserve">numpy&gt;=1.24</w:t>
      </w:r>
    </w:p>
    <w:p>
      <w:pPr>
        <w:spacing w:before="30" w:after="30"/>
        <w:ind w:left="560"/>
      </w:pPr>
      <w:r>
        <w:rPr>
          <w:rFonts w:ascii="Courier New" w:cs="Courier New" w:eastAsia="Courier New" w:hAnsi="Courier New"/>
          <w:color w:val="1E40AF"/>
          <w:sz w:val="19"/>
          <w:szCs w:val="19"/>
        </w:rPr>
        <w:t xml:space="preserve">antropy</w:t>
      </w:r>
    </w:p>
    <w:p>
      <w:pPr>
        <w:spacing w:before="30" w:after="30"/>
        <w:ind w:left="560"/>
      </w:pPr>
      <w:r>
        <w:rPr>
          <w:rFonts w:ascii="Courier New" w:cs="Courier New" w:eastAsia="Courier New" w:hAnsi="Courier New"/>
          <w:color w:val="1E40AF"/>
          <w:sz w:val="19"/>
          <w:szCs w:val="19"/>
        </w:rPr>
        <w:t xml:space="preserve">nolds</w:t>
      </w:r>
    </w:p>
    <w:p>
      <w:pPr>
        <w:spacing w:before="30" w:after="30"/>
        <w:ind w:left="560"/>
      </w:pPr>
      <w:r>
        <w:rPr>
          <w:rFonts w:ascii="Courier New" w:cs="Courier New" w:eastAsia="Courier New" w:hAnsi="Courier New"/>
          <w:color w:val="1E40AF"/>
          <w:sz w:val="19"/>
          <w:szCs w:val="19"/>
        </w:rPr>
        <w:t xml:space="preserve">networkx</w:t>
      </w:r>
    </w:p>
    <w:p>
      <w:pPr>
        <w:spacing w:before="20" w:after="0"/>
      </w:pPr>
      <w:r>
        <w:t xml:space="preserve"/>
      </w:r>
    </w:p>
    <w:p>
      <w:pPr>
        <w:spacing w:before="100" w:after="20"/>
      </w:pPr>
      <w:r>
        <w:rPr>
          <w:rFonts w:ascii="Courier New" w:cs="Courier New" w:eastAsia="Courier New" w:hAnsi="Courier New"/>
          <w:b/>
          <w:bCs/>
          <w:color w:val="3B6D11"/>
          <w:sz w:val="19"/>
          <w:szCs w:val="19"/>
        </w:rPr>
        <w:t xml:space="preserve"># Signal &amp; biomarkers</w:t>
      </w:r>
    </w:p>
    <w:p>
      <w:pPr>
        <w:spacing w:before="30" w:after="30"/>
        <w:ind w:left="560"/>
      </w:pPr>
      <w:r>
        <w:rPr>
          <w:rFonts w:ascii="Courier New" w:cs="Courier New" w:eastAsia="Courier New" w:hAnsi="Courier New"/>
          <w:color w:val="1E40AF"/>
          <w:sz w:val="19"/>
          <w:szCs w:val="19"/>
        </w:rPr>
        <w:t xml:space="preserve">sklearn</w:t>
      </w:r>
    </w:p>
    <w:p>
      <w:pPr>
        <w:spacing w:before="30" w:after="30"/>
        <w:ind w:left="560"/>
      </w:pPr>
      <w:r>
        <w:rPr>
          <w:rFonts w:ascii="Courier New" w:cs="Courier New" w:eastAsia="Courier New" w:hAnsi="Courier New"/>
          <w:color w:val="1E40AF"/>
          <w:sz w:val="19"/>
          <w:szCs w:val="19"/>
        </w:rPr>
        <w:t xml:space="preserve">pandas</w:t>
      </w:r>
    </w:p>
    <w:p>
      <w:pPr>
        <w:spacing w:before="20" w:after="0"/>
      </w:pPr>
      <w:r>
        <w:t xml:space="preserve"/>
      </w:r>
    </w:p>
    <w:p>
      <w:pPr>
        <w:spacing w:before="100" w:after="20"/>
      </w:pPr>
      <w:r>
        <w:rPr>
          <w:rFonts w:ascii="Courier New" w:cs="Courier New" w:eastAsia="Courier New" w:hAnsi="Courier New"/>
          <w:b/>
          <w:bCs/>
          <w:color w:val="3B6D11"/>
          <w:sz w:val="19"/>
          <w:szCs w:val="19"/>
        </w:rPr>
        <w:t xml:space="preserve"># Explainability</w:t>
      </w:r>
    </w:p>
    <w:p>
      <w:pPr>
        <w:spacing w:before="30" w:after="30"/>
        <w:ind w:left="560"/>
      </w:pPr>
      <w:r>
        <w:rPr>
          <w:rFonts w:ascii="Courier New" w:cs="Courier New" w:eastAsia="Courier New" w:hAnsi="Courier New"/>
          <w:color w:val="1E40AF"/>
          <w:sz w:val="19"/>
          <w:szCs w:val="19"/>
        </w:rPr>
        <w:t xml:space="preserve">captum&gt;=0.7.0</w:t>
      </w:r>
    </w:p>
    <w:p>
      <w:pPr>
        <w:spacing w:before="30" w:after="30"/>
        <w:ind w:left="560"/>
      </w:pPr>
      <w:r>
        <w:rPr>
          <w:rFonts w:ascii="Courier New" w:cs="Courier New" w:eastAsia="Courier New" w:hAnsi="Courier New"/>
          <w:color w:val="1E40AF"/>
          <w:sz w:val="19"/>
          <w:szCs w:val="19"/>
        </w:rPr>
        <w:t xml:space="preserve">matplotlib</w:t>
      </w:r>
    </w:p>
    <w:p>
      <w:pPr>
        <w:spacing w:before="30" w:after="30"/>
        <w:ind w:left="560"/>
      </w:pPr>
      <w:r>
        <w:rPr>
          <w:rFonts w:ascii="Courier New" w:cs="Courier New" w:eastAsia="Courier New" w:hAnsi="Courier New"/>
          <w:color w:val="1E40AF"/>
          <w:sz w:val="19"/>
          <w:szCs w:val="19"/>
        </w:rPr>
        <w:t xml:space="preserve">Pillow</w:t>
      </w:r>
    </w:p>
    <w:p>
      <w:pPr>
        <w:spacing w:before="20" w:after="0"/>
      </w:pPr>
      <w:r>
        <w:t xml:space="preserve"/>
      </w:r>
    </w:p>
    <w:p>
      <w:pPr>
        <w:spacing w:before="100" w:after="20"/>
      </w:pPr>
      <w:r>
        <w:rPr>
          <w:rFonts w:ascii="Courier New" w:cs="Courier New" w:eastAsia="Courier New" w:hAnsi="Courier New"/>
          <w:b/>
          <w:bCs/>
          <w:color w:val="3B6D11"/>
          <w:sz w:val="19"/>
          <w:szCs w:val="19"/>
        </w:rPr>
        <w:t xml:space="preserve"># Report generation</w:t>
      </w:r>
    </w:p>
    <w:p>
      <w:pPr>
        <w:spacing w:before="30" w:after="30"/>
        <w:ind w:left="560"/>
      </w:pPr>
      <w:r>
        <w:rPr>
          <w:rFonts w:ascii="Courier New" w:cs="Courier New" w:eastAsia="Courier New" w:hAnsi="Courier New"/>
          <w:color w:val="1E40AF"/>
          <w:sz w:val="19"/>
          <w:szCs w:val="19"/>
        </w:rPr>
        <w:t xml:space="preserve">reportlab</w:t>
      </w:r>
    </w:p>
    <w:p>
      <w:pPr>
        <w:spacing w:before="30" w:after="30"/>
        <w:ind w:left="560"/>
      </w:pPr>
      <w:r>
        <w:rPr>
          <w:rFonts w:ascii="Courier New" w:cs="Courier New" w:eastAsia="Courier New" w:hAnsi="Courier New"/>
          <w:color w:val="1E40AF"/>
          <w:sz w:val="19"/>
          <w:szCs w:val="19"/>
        </w:rPr>
        <w:t xml:space="preserve">fpdf2</w:t>
      </w:r>
    </w:p>
    <w:p>
      <w:pPr>
        <w:spacing w:before="20" w:after="0"/>
      </w:pPr>
      <w:r>
        <w:t xml:space="preserve"/>
      </w:r>
    </w:p>
    <w:p>
      <w:pPr>
        <w:spacing w:before="100" w:after="20"/>
      </w:pPr>
      <w:r>
        <w:rPr>
          <w:rFonts w:ascii="Courier New" w:cs="Courier New" w:eastAsia="Courier New" w:hAnsi="Courier New"/>
          <w:b/>
          <w:bCs/>
          <w:color w:val="3B6D11"/>
          <w:sz w:val="19"/>
          <w:szCs w:val="19"/>
        </w:rPr>
        <w:t xml:space="preserve"># API &amp; web</w:t>
      </w:r>
    </w:p>
    <w:p>
      <w:pPr>
        <w:spacing w:before="30" w:after="30"/>
        <w:ind w:left="560"/>
      </w:pPr>
      <w:r>
        <w:rPr>
          <w:rFonts w:ascii="Courier New" w:cs="Courier New" w:eastAsia="Courier New" w:hAnsi="Courier New"/>
          <w:color w:val="1E40AF"/>
          <w:sz w:val="19"/>
          <w:szCs w:val="19"/>
        </w:rPr>
        <w:t xml:space="preserve">fastapi</w:t>
      </w:r>
    </w:p>
    <w:p>
      <w:pPr>
        <w:spacing w:before="30" w:after="30"/>
        <w:ind w:left="560"/>
      </w:pPr>
      <w:r>
        <w:rPr>
          <w:rFonts w:ascii="Courier New" w:cs="Courier New" w:eastAsia="Courier New" w:hAnsi="Courier New"/>
          <w:color w:val="1E40AF"/>
          <w:sz w:val="19"/>
          <w:szCs w:val="19"/>
        </w:rPr>
        <w:t xml:space="preserve">uvicorn[standard]</w:t>
      </w:r>
    </w:p>
    <w:p>
      <w:pPr>
        <w:spacing w:before="30" w:after="30"/>
        <w:ind w:left="560"/>
      </w:pPr>
      <w:r>
        <w:rPr>
          <w:rFonts w:ascii="Courier New" w:cs="Courier New" w:eastAsia="Courier New" w:hAnsi="Courier New"/>
          <w:color w:val="1E40AF"/>
          <w:sz w:val="19"/>
          <w:szCs w:val="19"/>
        </w:rPr>
        <w:t xml:space="preserve">celery[redis]</w:t>
      </w:r>
    </w:p>
    <w:p>
      <w:pPr>
        <w:spacing w:before="30" w:after="30"/>
        <w:ind w:left="560"/>
      </w:pPr>
      <w:r>
        <w:rPr>
          <w:rFonts w:ascii="Courier New" w:cs="Courier New" w:eastAsia="Courier New" w:hAnsi="Courier New"/>
          <w:color w:val="1E40AF"/>
          <w:sz w:val="19"/>
          <w:szCs w:val="19"/>
        </w:rPr>
        <w:t xml:space="preserve">redis</w:t>
      </w:r>
    </w:p>
    <w:p>
      <w:pPr>
        <w:spacing w:before="30" w:after="30"/>
        <w:ind w:left="560"/>
      </w:pPr>
      <w:r>
        <w:rPr>
          <w:rFonts w:ascii="Courier New" w:cs="Courier New" w:eastAsia="Courier New" w:hAnsi="Courier New"/>
          <w:color w:val="1E40AF"/>
          <w:sz w:val="19"/>
          <w:szCs w:val="19"/>
        </w:rPr>
        <w:t xml:space="preserve">python-multipart</w:t>
      </w:r>
    </w:p>
    <w:p>
      <w:pPr>
        <w:spacing w:before="30" w:after="30"/>
        <w:ind w:left="560"/>
      </w:pPr>
      <w:r>
        <w:rPr>
          <w:rFonts w:ascii="Courier New" w:cs="Courier New" w:eastAsia="Courier New" w:hAnsi="Courier New"/>
          <w:color w:val="1E40AF"/>
          <w:sz w:val="19"/>
          <w:szCs w:val="19"/>
        </w:rPr>
        <w:t xml:space="preserve">cryptography</w:t>
      </w:r>
    </w:p>
    <w:p>
      <w:pPr>
        <w:spacing w:before="30" w:after="30"/>
        <w:ind w:left="560"/>
      </w:pPr>
      <w:r>
        <w:rPr>
          <w:rFonts w:ascii="Courier New" w:cs="Courier New" w:eastAsia="Courier New" w:hAnsi="Courier New"/>
          <w:color w:val="1E40AF"/>
          <w:sz w:val="19"/>
          <w:szCs w:val="19"/>
        </w:rPr>
        <w:t xml:space="preserve">pydantic</w:t>
      </w:r>
    </w:p>
    <w:p>
      <w:pPr>
        <w:spacing w:before="20" w:after="0"/>
      </w:pPr>
      <w:r>
        <w:t xml:space="preserve"/>
      </w:r>
    </w:p>
    <w:p>
      <w:pPr>
        <w:spacing w:before="100" w:after="20"/>
      </w:pPr>
      <w:r>
        <w:rPr>
          <w:rFonts w:ascii="Courier New" w:cs="Courier New" w:eastAsia="Courier New" w:hAnsi="Courier New"/>
          <w:b/>
          <w:bCs/>
          <w:color w:val="3B6D11"/>
          <w:sz w:val="19"/>
          <w:szCs w:val="19"/>
        </w:rPr>
        <w:t xml:space="preserve"># Training utilities</w:t>
      </w:r>
    </w:p>
    <w:p>
      <w:pPr>
        <w:spacing w:before="30" w:after="30"/>
        <w:ind w:left="560"/>
      </w:pPr>
      <w:r>
        <w:rPr>
          <w:rFonts w:ascii="Courier New" w:cs="Courier New" w:eastAsia="Courier New" w:hAnsi="Courier New"/>
          <w:color w:val="1E40AF"/>
          <w:sz w:val="19"/>
          <w:szCs w:val="19"/>
        </w:rPr>
        <w:t xml:space="preserve">tqdm</w:t>
      </w:r>
    </w:p>
    <w:p>
      <w:pPr>
        <w:spacing w:before="30" w:after="30"/>
        <w:ind w:left="560"/>
      </w:pPr>
      <w:r>
        <w:rPr>
          <w:rFonts w:ascii="Courier New" w:cs="Courier New" w:eastAsia="Courier New" w:hAnsi="Courier New"/>
          <w:color w:val="1E40AF"/>
          <w:sz w:val="19"/>
          <w:szCs w:val="19"/>
        </w:rPr>
        <w:t xml:space="preserve">wandb</w:t>
      </w:r>
    </w:p>
    <w:p>
      <w:r>
        <w:br w:type="page"/>
      </w:r>
    </w:p>
    <w:p>
      <w:pPr>
        <w:pStyle w:val="Heading1"/>
        <w:pBdr>
          <w:bottom w:val="single" w:color="534AB7" w:sz="8" w:space="6"/>
        </w:pBdr>
        <w:spacing w:before="360" w:after="140"/>
      </w:pPr>
      <w:r>
        <w:rPr>
          <w:rFonts w:ascii="Arial" w:cs="Arial" w:eastAsia="Arial" w:hAnsi="Arial"/>
          <w:b/>
          <w:bCs/>
          <w:color w:val="2C2C2A"/>
          <w:sz w:val="36"/>
          <w:szCs w:val="36"/>
        </w:rPr>
        <w:t xml:space="preserve">Appendix B — repository file structure</w:t>
      </w:r>
    </w:p>
    <w:p>
      <w:pPr>
        <w:spacing w:before="60" w:after="100"/>
      </w:pPr>
      <w:r>
        <w:rPr>
          <w:rFonts w:ascii="Arial" w:cs="Arial" w:eastAsia="Arial" w:hAnsi="Arial"/>
          <w:color w:val="2C2C2A"/>
          <w:sz w:val="21"/>
          <w:szCs w:val="21"/>
        </w:rPr>
        <w:t xml:space="preserve">The complete project lives in one repository. This is the recommended directory layout:</w:t>
      </w:r>
    </w:p>
    <w:p>
      <w:pPr>
        <w:spacing w:before="60" w:after="0"/>
      </w:pPr>
      <w:r>
        <w:t xml:space="preserve"/>
      </w:r>
    </w:p>
    <w:p>
      <w:pPr>
        <w:spacing w:before="0" w:after="18"/>
        <w:ind w:left="0"/>
      </w:pPr>
      <w:r>
        <w:rPr>
          <w:rFonts w:ascii="Courier New" w:cs="Courier New" w:eastAsia="Courier New" w:hAnsi="Courier New"/>
          <w:color w:val="2C2C2A"/>
          <w:sz w:val="17"/>
          <w:szCs w:val="17"/>
        </w:rPr>
        <w:t xml:space="preserve">eegschiznet/</w:t>
      </w:r>
    </w:p>
    <w:p>
      <w:pPr>
        <w:spacing w:before="0" w:after="18"/>
        <w:ind w:left="0"/>
      </w:pPr>
      <w:r>
        <w:rPr>
          <w:rFonts w:ascii="Courier New" w:cs="Courier New" w:eastAsia="Courier New" w:hAnsi="Courier New"/>
          <w:color w:val="2C2C2A"/>
          <w:sz w:val="17"/>
          <w:szCs w:val="17"/>
        </w:rPr>
        <w:t xml:space="preserve">├── src/</w:t>
      </w:r>
    </w:p>
    <w:p>
      <w:pPr>
        <w:spacing w:before="0" w:after="18"/>
        <w:ind w:left="0"/>
      </w:pPr>
      <w:r>
        <w:rPr>
          <w:rFonts w:ascii="Courier New" w:cs="Courier New" w:eastAsia="Courier New" w:hAnsi="Courier New"/>
          <w:color w:val="2C2C2A"/>
          <w:sz w:val="17"/>
          <w:szCs w:val="17"/>
        </w:rPr>
        <w:t xml:space="preserve">│   ├── preprocessing.py</w:t>
      </w:r>
    </w:p>
    <w:p>
      <w:pPr>
        <w:spacing w:before="0" w:after="18"/>
        <w:ind w:left="0"/>
      </w:pPr>
      <w:r>
        <w:rPr>
          <w:rFonts w:ascii="Courier New" w:cs="Courier New" w:eastAsia="Courier New" w:hAnsi="Courier New"/>
          <w:color w:val="2C2C2A"/>
          <w:sz w:val="17"/>
          <w:szCs w:val="17"/>
        </w:rPr>
        <w:t xml:space="preserve">│   ├── backbone/</w:t>
      </w:r>
    </w:p>
    <w:p>
      <w:pPr>
        <w:spacing w:before="0" w:after="18"/>
        <w:ind w:left="0"/>
      </w:pPr>
      <w:r>
        <w:rPr>
          <w:rFonts w:ascii="Courier New" w:cs="Courier New" w:eastAsia="Courier New" w:hAnsi="Courier New"/>
          <w:color w:val="2C2C2A"/>
          <w:sz w:val="17"/>
          <w:szCs w:val="17"/>
        </w:rPr>
        <w:t xml:space="preserve">│   │   ├── labram_finetune.py</w:t>
      </w:r>
    </w:p>
    <w:p>
      <w:pPr>
        <w:spacing w:before="0" w:after="18"/>
        <w:ind w:left="0"/>
      </w:pPr>
      <w:r>
        <w:rPr>
          <w:rFonts w:ascii="Courier New" w:cs="Courier New" w:eastAsia="Courier New" w:hAnsi="Courier New"/>
          <w:color w:val="2C2C2A"/>
          <w:sz w:val="17"/>
          <w:szCs w:val="17"/>
        </w:rPr>
        <w:t xml:space="preserve">│   │   └── patch_tokenizer.py</w:t>
      </w:r>
    </w:p>
    <w:p>
      <w:pPr>
        <w:spacing w:before="0" w:after="18"/>
        <w:ind w:left="0"/>
      </w:pPr>
      <w:r>
        <w:rPr>
          <w:rFonts w:ascii="Courier New" w:cs="Courier New" w:eastAsia="Courier New" w:hAnsi="Courier New"/>
          <w:color w:val="2C2C2A"/>
          <w:sz w:val="17"/>
          <w:szCs w:val="17"/>
        </w:rPr>
        <w:t xml:space="preserve">│   ├── branches/</w:t>
      </w:r>
    </w:p>
    <w:p>
      <w:pPr>
        <w:spacing w:before="0" w:after="18"/>
        <w:ind w:left="0"/>
      </w:pPr>
      <w:r>
        <w:rPr>
          <w:rFonts w:ascii="Courier New" w:cs="Courier New" w:eastAsia="Courier New" w:hAnsi="Courier New"/>
          <w:color w:val="2C2C2A"/>
          <w:sz w:val="17"/>
          <w:szCs w:val="17"/>
        </w:rPr>
        <w:t xml:space="preserve">│   │   ├── branch_spectral.py</w:t>
      </w:r>
    </w:p>
    <w:p>
      <w:pPr>
        <w:spacing w:before="0" w:after="18"/>
        <w:ind w:left="0"/>
      </w:pPr>
      <w:r>
        <w:rPr>
          <w:rFonts w:ascii="Courier New" w:cs="Courier New" w:eastAsia="Courier New" w:hAnsi="Courier New"/>
          <w:color w:val="2C2C2A"/>
          <w:sz w:val="17"/>
          <w:szCs w:val="17"/>
        </w:rPr>
        <w:t xml:space="preserve">│   │   ├── cwt_extractor.py</w:t>
      </w:r>
    </w:p>
    <w:p>
      <w:pPr>
        <w:spacing w:before="0" w:after="18"/>
        <w:ind w:left="0"/>
      </w:pPr>
      <w:r>
        <w:rPr>
          <w:rFonts w:ascii="Courier New" w:cs="Courier New" w:eastAsia="Courier New" w:hAnsi="Courier New"/>
          <w:color w:val="2C2C2A"/>
          <w:sz w:val="17"/>
          <w:szCs w:val="17"/>
        </w:rPr>
        <w:t xml:space="preserve">│   │   ├── resnet_cnn.py</w:t>
      </w:r>
    </w:p>
    <w:p>
      <w:pPr>
        <w:spacing w:before="0" w:after="18"/>
        <w:ind w:left="0"/>
      </w:pPr>
      <w:r>
        <w:rPr>
          <w:rFonts w:ascii="Courier New" w:cs="Courier New" w:eastAsia="Courier New" w:hAnsi="Courier New"/>
          <w:color w:val="2C2C2A"/>
          <w:sz w:val="17"/>
          <w:szCs w:val="17"/>
        </w:rPr>
        <w:t xml:space="preserve">│   │   ├── branch_temporal.py</w:t>
      </w:r>
    </w:p>
    <w:p>
      <w:pPr>
        <w:spacing w:before="0" w:after="18"/>
        <w:ind w:left="0"/>
      </w:pPr>
      <w:r>
        <w:rPr>
          <w:rFonts w:ascii="Courier New" w:cs="Courier New" w:eastAsia="Courier New" w:hAnsi="Courier New"/>
          <w:color w:val="2C2C2A"/>
          <w:sz w:val="17"/>
          <w:szCs w:val="17"/>
        </w:rPr>
        <w:t xml:space="preserve">│   │   ├── eeg_conformer.py</w:t>
      </w:r>
    </w:p>
    <w:p>
      <w:pPr>
        <w:spacing w:before="0" w:after="18"/>
        <w:ind w:left="0"/>
      </w:pPr>
      <w:r>
        <w:rPr>
          <w:rFonts w:ascii="Courier New" w:cs="Courier New" w:eastAsia="Courier New" w:hAnsi="Courier New"/>
          <w:color w:val="2C2C2A"/>
          <w:sz w:val="17"/>
          <w:szCs w:val="17"/>
        </w:rPr>
        <w:t xml:space="preserve">│   │   ├── microstate_extractor.py</w:t>
      </w:r>
    </w:p>
    <w:p>
      <w:pPr>
        <w:spacing w:before="0" w:after="18"/>
        <w:ind w:left="0"/>
      </w:pPr>
      <w:r>
        <w:rPr>
          <w:rFonts w:ascii="Courier New" w:cs="Courier New" w:eastAsia="Courier New" w:hAnsi="Courier New"/>
          <w:color w:val="2C2C2A"/>
          <w:sz w:val="17"/>
          <w:szCs w:val="17"/>
        </w:rPr>
        <w:t xml:space="preserve">│   │   ├── branch_graph.py</w:t>
      </w:r>
    </w:p>
    <w:p>
      <w:pPr>
        <w:spacing w:before="0" w:after="18"/>
        <w:ind w:left="0"/>
      </w:pPr>
      <w:r>
        <w:rPr>
          <w:rFonts w:ascii="Courier New" w:cs="Courier New" w:eastAsia="Courier New" w:hAnsi="Courier New"/>
          <w:color w:val="2C2C2A"/>
          <w:sz w:val="17"/>
          <w:szCs w:val="17"/>
        </w:rPr>
        <w:t xml:space="preserve">│   │   ├── pli_computer.py</w:t>
      </w:r>
    </w:p>
    <w:p>
      <w:pPr>
        <w:spacing w:before="0" w:after="18"/>
        <w:ind w:left="0"/>
      </w:pPr>
      <w:r>
        <w:rPr>
          <w:rFonts w:ascii="Courier New" w:cs="Courier New" w:eastAsia="Courier New" w:hAnsi="Courier New"/>
          <w:color w:val="2C2C2A"/>
          <w:sz w:val="17"/>
          <w:szCs w:val="17"/>
        </w:rPr>
        <w:t xml:space="preserve">│   │   └── gat_model.py</w:t>
      </w:r>
    </w:p>
    <w:p>
      <w:pPr>
        <w:spacing w:before="0" w:after="18"/>
        <w:ind w:left="0"/>
      </w:pPr>
      <w:r>
        <w:rPr>
          <w:rFonts w:ascii="Courier New" w:cs="Courier New" w:eastAsia="Courier New" w:hAnsi="Courier New"/>
          <w:color w:val="2C2C2A"/>
          <w:sz w:val="17"/>
          <w:szCs w:val="17"/>
        </w:rPr>
        <w:t xml:space="preserve">│   ├── fusion/</w:t>
      </w:r>
    </w:p>
    <w:p>
      <w:pPr>
        <w:spacing w:before="0" w:after="18"/>
        <w:ind w:left="0"/>
      </w:pPr>
      <w:r>
        <w:rPr>
          <w:rFonts w:ascii="Courier New" w:cs="Courier New" w:eastAsia="Courier New" w:hAnsi="Courier New"/>
          <w:color w:val="2C2C2A"/>
          <w:sz w:val="17"/>
          <w:szCs w:val="17"/>
        </w:rPr>
        <w:t xml:space="preserve">│   │   ├── cross_attention.py</w:t>
      </w:r>
    </w:p>
    <w:p>
      <w:pPr>
        <w:spacing w:before="0" w:after="18"/>
        <w:ind w:left="0"/>
      </w:pPr>
      <w:r>
        <w:rPr>
          <w:rFonts w:ascii="Courier New" w:cs="Courier New" w:eastAsia="Courier New" w:hAnsi="Courier New"/>
          <w:color w:val="2C2C2A"/>
          <w:sz w:val="17"/>
          <w:szCs w:val="17"/>
        </w:rPr>
        <w:t xml:space="preserve">│   │   └── fusion_layer.py</w:t>
      </w:r>
    </w:p>
    <w:p>
      <w:pPr>
        <w:spacing w:before="0" w:after="18"/>
        <w:ind w:left="0"/>
      </w:pPr>
      <w:r>
        <w:rPr>
          <w:rFonts w:ascii="Courier New" w:cs="Courier New" w:eastAsia="Courier New" w:hAnsi="Courier New"/>
          <w:color w:val="2C2C2A"/>
          <w:sz w:val="17"/>
          <w:szCs w:val="17"/>
        </w:rPr>
        <w:t xml:space="preserve">│   ├── classifier.py</w:t>
      </w:r>
    </w:p>
    <w:p>
      <w:pPr>
        <w:spacing w:before="0" w:after="18"/>
        <w:ind w:left="0"/>
      </w:pPr>
      <w:r>
        <w:rPr>
          <w:rFonts w:ascii="Courier New" w:cs="Courier New" w:eastAsia="Courier New" w:hAnsi="Courier New"/>
          <w:color w:val="2C2C2A"/>
          <w:sz w:val="17"/>
          <w:szCs w:val="17"/>
        </w:rPr>
        <w:t xml:space="preserve">│   ├── safety/</w:t>
      </w:r>
    </w:p>
    <w:p>
      <w:pPr>
        <w:spacing w:before="0" w:after="18"/>
        <w:ind w:left="0"/>
      </w:pPr>
      <w:r>
        <w:rPr>
          <w:rFonts w:ascii="Courier New" w:cs="Courier New" w:eastAsia="Courier New" w:hAnsi="Courier New"/>
          <w:color w:val="2C2C2A"/>
          <w:sz w:val="17"/>
          <w:szCs w:val="17"/>
        </w:rPr>
        <w:t xml:space="preserve">│   │   ├── asymmetric_loss.py</w:t>
      </w:r>
    </w:p>
    <w:p>
      <w:pPr>
        <w:spacing w:before="0" w:after="18"/>
        <w:ind w:left="0"/>
      </w:pPr>
      <w:r>
        <w:rPr>
          <w:rFonts w:ascii="Courier New" w:cs="Courier New" w:eastAsia="Courier New" w:hAnsi="Courier New"/>
          <w:color w:val="2C2C2A"/>
          <w:sz w:val="17"/>
          <w:szCs w:val="17"/>
        </w:rPr>
        <w:t xml:space="preserve">│   │   ├── normative_vae.py</w:t>
      </w:r>
    </w:p>
    <w:p>
      <w:pPr>
        <w:spacing w:before="0" w:after="18"/>
        <w:ind w:left="0"/>
      </w:pPr>
      <w:r>
        <w:rPr>
          <w:rFonts w:ascii="Courier New" w:cs="Courier New" w:eastAsia="Courier New" w:hAnsi="Courier New"/>
          <w:color w:val="2C2C2A"/>
          <w:sz w:val="17"/>
          <w:szCs w:val="17"/>
        </w:rPr>
        <w:t xml:space="preserve">│   │   ├── biomarker_gating.py</w:t>
      </w:r>
    </w:p>
    <w:p>
      <w:pPr>
        <w:spacing w:before="0" w:after="18"/>
        <w:ind w:left="0"/>
      </w:pPr>
      <w:r>
        <w:rPr>
          <w:rFonts w:ascii="Courier New" w:cs="Courier New" w:eastAsia="Courier New" w:hAnsi="Courier New"/>
          <w:color w:val="2C2C2A"/>
          <w:sz w:val="17"/>
          <w:szCs w:val="17"/>
        </w:rPr>
        <w:t xml:space="preserve">│   │   ├── zone_classifier.py</w:t>
      </w:r>
    </w:p>
    <w:p>
      <w:pPr>
        <w:spacing w:before="0" w:after="18"/>
        <w:ind w:left="0"/>
      </w:pPr>
      <w:r>
        <w:rPr>
          <w:rFonts w:ascii="Courier New" w:cs="Courier New" w:eastAsia="Courier New" w:hAnsi="Courier New"/>
          <w:color w:val="2C2C2A"/>
          <w:sz w:val="17"/>
          <w:szCs w:val="17"/>
        </w:rPr>
        <w:t xml:space="preserve">│   │   └── temperature_scaling.py</w:t>
      </w:r>
    </w:p>
    <w:p>
      <w:pPr>
        <w:spacing w:before="0" w:after="18"/>
        <w:ind w:left="0"/>
      </w:pPr>
      <w:r>
        <w:rPr>
          <w:rFonts w:ascii="Courier New" w:cs="Courier New" w:eastAsia="Courier New" w:hAnsi="Courier New"/>
          <w:color w:val="2C2C2A"/>
          <w:sz w:val="17"/>
          <w:szCs w:val="17"/>
        </w:rPr>
        <w:t xml:space="preserve">│   ├── training/</w:t>
      </w:r>
    </w:p>
    <w:p>
      <w:pPr>
        <w:spacing w:before="0" w:after="18"/>
        <w:ind w:left="0"/>
      </w:pPr>
      <w:r>
        <w:rPr>
          <w:rFonts w:ascii="Courier New" w:cs="Courier New" w:eastAsia="Courier New" w:hAnsi="Courier New"/>
          <w:color w:val="2C2C2A"/>
          <w:sz w:val="17"/>
          <w:szCs w:val="17"/>
        </w:rPr>
        <w:t xml:space="preserve">│   │   ├── train_loso.py</w:t>
      </w:r>
    </w:p>
    <w:p>
      <w:pPr>
        <w:spacing w:before="0" w:after="18"/>
        <w:ind w:left="0"/>
      </w:pPr>
      <w:r>
        <w:rPr>
          <w:rFonts w:ascii="Courier New" w:cs="Courier New" w:eastAsia="Courier New" w:hAnsi="Courier New"/>
          <w:color w:val="2C2C2A"/>
          <w:sz w:val="17"/>
          <w:szCs w:val="17"/>
        </w:rPr>
        <w:t xml:space="preserve">│   │   ├── data_augmentation.py</w:t>
      </w:r>
    </w:p>
    <w:p>
      <w:pPr>
        <w:spacing w:before="0" w:after="18"/>
        <w:ind w:left="0"/>
      </w:pPr>
      <w:r>
        <w:rPr>
          <w:rFonts w:ascii="Courier New" w:cs="Courier New" w:eastAsia="Courier New" w:hAnsi="Courier New"/>
          <w:color w:val="2C2C2A"/>
          <w:sz w:val="17"/>
          <w:szCs w:val="17"/>
        </w:rPr>
        <w:t xml:space="preserve">│   │   ├── early_stopping.py</w:t>
      </w:r>
    </w:p>
    <w:p>
      <w:pPr>
        <w:spacing w:before="0" w:after="18"/>
        <w:ind w:left="0"/>
      </w:pPr>
      <w:r>
        <w:rPr>
          <w:rFonts w:ascii="Courier New" w:cs="Courier New" w:eastAsia="Courier New" w:hAnsi="Courier New"/>
          <w:color w:val="2C2C2A"/>
          <w:sz w:val="17"/>
          <w:szCs w:val="17"/>
        </w:rPr>
        <w:t xml:space="preserve">│   │   └── metrics.py</w:t>
      </w:r>
    </w:p>
    <w:p>
      <w:pPr>
        <w:spacing w:before="0" w:after="18"/>
        <w:ind w:left="0"/>
      </w:pPr>
      <w:r>
        <w:rPr>
          <w:rFonts w:ascii="Courier New" w:cs="Courier New" w:eastAsia="Courier New" w:hAnsi="Courier New"/>
          <w:color w:val="2C2C2A"/>
          <w:sz w:val="17"/>
          <w:szCs w:val="17"/>
        </w:rPr>
        <w:t xml:space="preserve">│   ├── biomarkers/</w:t>
      </w:r>
    </w:p>
    <w:p>
      <w:pPr>
        <w:spacing w:before="0" w:after="18"/>
        <w:ind w:left="0"/>
      </w:pPr>
      <w:r>
        <w:rPr>
          <w:rFonts w:ascii="Courier New" w:cs="Courier New" w:eastAsia="Courier New" w:hAnsi="Courier New"/>
          <w:color w:val="2C2C2A"/>
          <w:sz w:val="17"/>
          <w:szCs w:val="17"/>
        </w:rPr>
        <w:t xml:space="preserve">│   │   ├── biomarker_extractor.py</w:t>
      </w:r>
    </w:p>
    <w:p>
      <w:pPr>
        <w:spacing w:before="0" w:after="18"/>
        <w:ind w:left="0"/>
      </w:pPr>
      <w:r>
        <w:rPr>
          <w:rFonts w:ascii="Courier New" w:cs="Courier New" w:eastAsia="Courier New" w:hAnsi="Courier New"/>
          <w:color w:val="2C2C2A"/>
          <w:sz w:val="17"/>
          <w:szCs w:val="17"/>
        </w:rPr>
        <w:t xml:space="preserve">│   │   ├── normative_database.py</w:t>
      </w:r>
    </w:p>
    <w:p>
      <w:pPr>
        <w:spacing w:before="0" w:after="18"/>
        <w:ind w:left="0"/>
      </w:pPr>
      <w:r>
        <w:rPr>
          <w:rFonts w:ascii="Courier New" w:cs="Courier New" w:eastAsia="Courier New" w:hAnsi="Courier New"/>
          <w:color w:val="2C2C2A"/>
          <w:sz w:val="17"/>
          <w:szCs w:val="17"/>
        </w:rPr>
        <w:t xml:space="preserve">│   │   ├── band_power.py</w:t>
      </w:r>
    </w:p>
    <w:p>
      <w:pPr>
        <w:spacing w:before="0" w:after="18"/>
        <w:ind w:left="0"/>
      </w:pPr>
      <w:r>
        <w:rPr>
          <w:rFonts w:ascii="Courier New" w:cs="Courier New" w:eastAsia="Courier New" w:hAnsi="Courier New"/>
          <w:color w:val="2C2C2A"/>
          <w:sz w:val="17"/>
          <w:szCs w:val="17"/>
        </w:rPr>
        <w:t xml:space="preserve">│   │   ├── connectivity_metrics.py</w:t>
      </w:r>
    </w:p>
    <w:p>
      <w:pPr>
        <w:spacing w:before="0" w:after="18"/>
        <w:ind w:left="0"/>
      </w:pPr>
      <w:r>
        <w:rPr>
          <w:rFonts w:ascii="Courier New" w:cs="Courier New" w:eastAsia="Courier New" w:hAnsi="Courier New"/>
          <w:color w:val="2C2C2A"/>
          <w:sz w:val="17"/>
          <w:szCs w:val="17"/>
        </w:rPr>
        <w:t xml:space="preserve">│   │   └── erp_estimator.py</w:t>
      </w:r>
    </w:p>
    <w:p>
      <w:pPr>
        <w:spacing w:before="0" w:after="18"/>
        <w:ind w:left="0"/>
      </w:pPr>
      <w:r>
        <w:rPr>
          <w:rFonts w:ascii="Courier New" w:cs="Courier New" w:eastAsia="Courier New" w:hAnsi="Courier New"/>
          <w:color w:val="2C2C2A"/>
          <w:sz w:val="17"/>
          <w:szCs w:val="17"/>
        </w:rPr>
        <w:t xml:space="preserve">│   ├── explainability/</w:t>
      </w:r>
    </w:p>
    <w:p>
      <w:pPr>
        <w:spacing w:before="0" w:after="18"/>
        <w:ind w:left="0"/>
      </w:pPr>
      <w:r>
        <w:rPr>
          <w:rFonts w:ascii="Courier New" w:cs="Courier New" w:eastAsia="Courier New" w:hAnsi="Courier New"/>
          <w:color w:val="2C2C2A"/>
          <w:sz w:val="17"/>
          <w:szCs w:val="17"/>
        </w:rPr>
        <w:t xml:space="preserve">│   │   ├── gradcam.py</w:t>
      </w:r>
    </w:p>
    <w:p>
      <w:pPr>
        <w:spacing w:before="0" w:after="18"/>
        <w:ind w:left="0"/>
      </w:pPr>
      <w:r>
        <w:rPr>
          <w:rFonts w:ascii="Courier New" w:cs="Courier New" w:eastAsia="Courier New" w:hAnsi="Courier New"/>
          <w:color w:val="2C2C2A"/>
          <w:sz w:val="17"/>
          <w:szCs w:val="17"/>
        </w:rPr>
        <w:t xml:space="preserve">│   │   └── topomap_renderer.py</w:t>
      </w:r>
    </w:p>
    <w:p>
      <w:pPr>
        <w:spacing w:before="0" w:after="18"/>
        <w:ind w:left="0"/>
      </w:pPr>
      <w:r>
        <w:rPr>
          <w:rFonts w:ascii="Courier New" w:cs="Courier New" w:eastAsia="Courier New" w:hAnsi="Courier New"/>
          <w:color w:val="2C2C2A"/>
          <w:sz w:val="17"/>
          <w:szCs w:val="17"/>
        </w:rPr>
        <w:t xml:space="preserve">│   └── report/</w:t>
      </w:r>
    </w:p>
    <w:p>
      <w:pPr>
        <w:spacing w:before="0" w:after="18"/>
        <w:ind w:left="0"/>
      </w:pPr>
      <w:r>
        <w:rPr>
          <w:rFonts w:ascii="Courier New" w:cs="Courier New" w:eastAsia="Courier New" w:hAnsi="Courier New"/>
          <w:color w:val="2C2C2A"/>
          <w:sz w:val="17"/>
          <w:szCs w:val="17"/>
        </w:rPr>
        <w:t xml:space="preserve">│       ├── report_generator.py</w:t>
      </w:r>
    </w:p>
    <w:p>
      <w:pPr>
        <w:spacing w:before="0" w:after="18"/>
        <w:ind w:left="0"/>
      </w:pPr>
      <w:r>
        <w:rPr>
          <w:rFonts w:ascii="Courier New" w:cs="Courier New" w:eastAsia="Courier New" w:hAnsi="Courier New"/>
          <w:color w:val="2C2C2A"/>
          <w:sz w:val="17"/>
          <w:szCs w:val="17"/>
        </w:rPr>
        <w:t xml:space="preserve">│       ├── pdf_templates.py</w:t>
      </w:r>
    </w:p>
    <w:p>
      <w:pPr>
        <w:spacing w:before="0" w:after="18"/>
        <w:ind w:left="0"/>
      </w:pPr>
      <w:r>
        <w:rPr>
          <w:rFonts w:ascii="Courier New" w:cs="Courier New" w:eastAsia="Courier New" w:hAnsi="Courier New"/>
          <w:color w:val="2C2C2A"/>
          <w:sz w:val="17"/>
          <w:szCs w:val="17"/>
        </w:rPr>
        <w:t xml:space="preserve">│       ├── chart_renderer.py</w:t>
      </w:r>
    </w:p>
    <w:p>
      <w:pPr>
        <w:spacing w:before="0" w:after="18"/>
        <w:ind w:left="0"/>
      </w:pPr>
      <w:r>
        <w:rPr>
          <w:rFonts w:ascii="Courier New" w:cs="Courier New" w:eastAsia="Courier New" w:hAnsi="Courier New"/>
          <w:color w:val="2C2C2A"/>
          <w:sz w:val="17"/>
          <w:szCs w:val="17"/>
        </w:rPr>
        <w:t xml:space="preserve">│       └── language_rules.py</w:t>
      </w:r>
    </w:p>
    <w:p>
      <w:pPr>
        <w:spacing w:before="0" w:after="18"/>
        <w:ind w:left="0"/>
      </w:pPr>
      <w:r>
        <w:rPr>
          <w:rFonts w:ascii="Courier New" w:cs="Courier New" w:eastAsia="Courier New" w:hAnsi="Courier New"/>
          <w:color w:val="2C2C2A"/>
          <w:sz w:val="17"/>
          <w:szCs w:val="17"/>
        </w:rPr>
        <w:t xml:space="preserve">├── api/</w:t>
      </w:r>
    </w:p>
    <w:p>
      <w:pPr>
        <w:spacing w:before="0" w:after="18"/>
        <w:ind w:left="0"/>
      </w:pPr>
      <w:r>
        <w:rPr>
          <w:rFonts w:ascii="Courier New" w:cs="Courier New" w:eastAsia="Courier New" w:hAnsi="Courier New"/>
          <w:color w:val="2C2C2A"/>
          <w:sz w:val="17"/>
          <w:szCs w:val="17"/>
        </w:rPr>
        <w:t xml:space="preserve">│   ├── app.py</w:t>
      </w:r>
    </w:p>
    <w:p>
      <w:pPr>
        <w:spacing w:before="0" w:after="18"/>
        <w:ind w:left="0"/>
      </w:pPr>
      <w:r>
        <w:rPr>
          <w:rFonts w:ascii="Courier New" w:cs="Courier New" w:eastAsia="Courier New" w:hAnsi="Courier New"/>
          <w:color w:val="2C2C2A"/>
          <w:sz w:val="17"/>
          <w:szCs w:val="17"/>
        </w:rPr>
        <w:t xml:space="preserve">│   ├── worker.py</w:t>
      </w:r>
    </w:p>
    <w:p>
      <w:pPr>
        <w:spacing w:before="0" w:after="18"/>
        <w:ind w:left="0"/>
      </w:pPr>
      <w:r>
        <w:rPr>
          <w:rFonts w:ascii="Courier New" w:cs="Courier New" w:eastAsia="Courier New" w:hAnsi="Courier New"/>
          <w:color w:val="2C2C2A"/>
          <w:sz w:val="17"/>
          <w:szCs w:val="17"/>
        </w:rPr>
        <w:t xml:space="preserve">│   ├── schemas.py</w:t>
      </w:r>
    </w:p>
    <w:p>
      <w:pPr>
        <w:spacing w:before="0" w:after="18"/>
        <w:ind w:left="0"/>
      </w:pPr>
      <w:r>
        <w:rPr>
          <w:rFonts w:ascii="Courier New" w:cs="Courier New" w:eastAsia="Courier New" w:hAnsi="Courier New"/>
          <w:color w:val="2C2C2A"/>
          <w:sz w:val="17"/>
          <w:szCs w:val="17"/>
        </w:rPr>
        <w:t xml:space="preserve">│   └── security.py</w:t>
      </w:r>
    </w:p>
    <w:p>
      <w:pPr>
        <w:spacing w:before="0" w:after="18"/>
        <w:ind w:left="0"/>
      </w:pPr>
      <w:r>
        <w:rPr>
          <w:rFonts w:ascii="Courier New" w:cs="Courier New" w:eastAsia="Courier New" w:hAnsi="Courier New"/>
          <w:color w:val="2C2C2A"/>
          <w:sz w:val="17"/>
          <w:szCs w:val="17"/>
        </w:rPr>
        <w:t xml:space="preserve">├── frontend/</w:t>
      </w:r>
    </w:p>
    <w:p>
      <w:pPr>
        <w:spacing w:before="0" w:after="18"/>
        <w:ind w:left="0"/>
      </w:pPr>
      <w:r>
        <w:rPr>
          <w:rFonts w:ascii="Courier New" w:cs="Courier New" w:eastAsia="Courier New" w:hAnsi="Courier New"/>
          <w:color w:val="2C2C2A"/>
          <w:sz w:val="17"/>
          <w:szCs w:val="17"/>
        </w:rPr>
        <w:t xml:space="preserve">│   └── src/</w:t>
      </w:r>
    </w:p>
    <w:p>
      <w:pPr>
        <w:spacing w:before="0" w:after="18"/>
        <w:ind w:left="0"/>
      </w:pPr>
      <w:r>
        <w:rPr>
          <w:rFonts w:ascii="Courier New" w:cs="Courier New" w:eastAsia="Courier New" w:hAnsi="Courier New"/>
          <w:color w:val="2C2C2A"/>
          <w:sz w:val="17"/>
          <w:szCs w:val="17"/>
        </w:rPr>
        <w:t xml:space="preserve">│       ├── App.jsx</w:t>
      </w:r>
    </w:p>
    <w:p>
      <w:pPr>
        <w:spacing w:before="0" w:after="18"/>
        <w:ind w:left="0"/>
      </w:pPr>
      <w:r>
        <w:rPr>
          <w:rFonts w:ascii="Courier New" w:cs="Courier New" w:eastAsia="Courier New" w:hAnsi="Courier New"/>
          <w:color w:val="2C2C2A"/>
          <w:sz w:val="17"/>
          <w:szCs w:val="17"/>
        </w:rPr>
        <w:t xml:space="preserve">│       └── components/</w:t>
      </w:r>
    </w:p>
    <w:p>
      <w:pPr>
        <w:spacing w:before="0" w:after="18"/>
        <w:ind w:left="0"/>
      </w:pPr>
      <w:r>
        <w:rPr>
          <w:rFonts w:ascii="Courier New" w:cs="Courier New" w:eastAsia="Courier New" w:hAnsi="Courier New"/>
          <w:color w:val="2C2C2A"/>
          <w:sz w:val="17"/>
          <w:szCs w:val="17"/>
        </w:rPr>
        <w:t xml:space="preserve">│           ├── UploadZone.jsx</w:t>
      </w:r>
    </w:p>
    <w:p>
      <w:pPr>
        <w:spacing w:before="0" w:after="18"/>
        <w:ind w:left="0"/>
      </w:pPr>
      <w:r>
        <w:rPr>
          <w:rFonts w:ascii="Courier New" w:cs="Courier New" w:eastAsia="Courier New" w:hAnsi="Courier New"/>
          <w:color w:val="2C2C2A"/>
          <w:sz w:val="17"/>
          <w:szCs w:val="17"/>
        </w:rPr>
        <w:t xml:space="preserve">│           └── ReportViewer.jsx</w:t>
      </w:r>
    </w:p>
    <w:p>
      <w:pPr>
        <w:spacing w:before="0" w:after="18"/>
        <w:ind w:left="0"/>
      </w:pPr>
      <w:r>
        <w:rPr>
          <w:rFonts w:ascii="Courier New" w:cs="Courier New" w:eastAsia="Courier New" w:hAnsi="Courier New"/>
          <w:color w:val="2C2C2A"/>
          <w:sz w:val="17"/>
          <w:szCs w:val="17"/>
        </w:rPr>
        <w:t xml:space="preserve">├── notebooks/</w:t>
      </w:r>
    </w:p>
    <w:p>
      <w:pPr>
        <w:spacing w:before="0" w:after="18"/>
        <w:ind w:left="0"/>
      </w:pPr>
      <w:r>
        <w:rPr>
          <w:rFonts w:ascii="Courier New" w:cs="Courier New" w:eastAsia="Courier New" w:hAnsi="Courier New"/>
          <w:color w:val="2C2C2A"/>
          <w:sz w:val="17"/>
          <w:szCs w:val="17"/>
        </w:rPr>
        <w:t xml:space="preserve">│   ├── 01_branch1_spectral.ipynb  (Google Colab)</w:t>
      </w:r>
    </w:p>
    <w:p>
      <w:pPr>
        <w:spacing w:before="0" w:after="18"/>
        <w:ind w:left="0"/>
      </w:pPr>
      <w:r>
        <w:rPr>
          <w:rFonts w:ascii="Courier New" w:cs="Courier New" w:eastAsia="Courier New" w:hAnsi="Courier New"/>
          <w:color w:val="2C2C2A"/>
          <w:sz w:val="17"/>
          <w:szCs w:val="17"/>
        </w:rPr>
        <w:t xml:space="preserve">│   ├── 02_branch2_temporal.ipynb</w:t>
      </w:r>
    </w:p>
    <w:p>
      <w:pPr>
        <w:spacing w:before="0" w:after="18"/>
        <w:ind w:left="0"/>
      </w:pPr>
      <w:r>
        <w:rPr>
          <w:rFonts w:ascii="Courier New" w:cs="Courier New" w:eastAsia="Courier New" w:hAnsi="Courier New"/>
          <w:color w:val="2C2C2A"/>
          <w:sz w:val="17"/>
          <w:szCs w:val="17"/>
        </w:rPr>
        <w:t xml:space="preserve">│   ├── 03_branch3_graph.ipynb</w:t>
      </w:r>
    </w:p>
    <w:p>
      <w:pPr>
        <w:spacing w:before="0" w:after="18"/>
        <w:ind w:left="0"/>
      </w:pPr>
      <w:r>
        <w:rPr>
          <w:rFonts w:ascii="Courier New" w:cs="Courier New" w:eastAsia="Courier New" w:hAnsi="Courier New"/>
          <w:color w:val="2C2C2A"/>
          <w:sz w:val="17"/>
          <w:szCs w:val="17"/>
        </w:rPr>
        <w:t xml:space="preserve">│   └── 04_full_pipeline_loso.ipynb</w:t>
      </w:r>
    </w:p>
    <w:p>
      <w:pPr>
        <w:spacing w:before="0" w:after="18"/>
        <w:ind w:left="0"/>
      </w:pPr>
      <w:r>
        <w:rPr>
          <w:rFonts w:ascii="Courier New" w:cs="Courier New" w:eastAsia="Courier New" w:hAnsi="Courier New"/>
          <w:color w:val="2C2C2A"/>
          <w:sz w:val="17"/>
          <w:szCs w:val="17"/>
        </w:rPr>
        <w:t xml:space="preserve">├── data/</w:t>
      </w:r>
    </w:p>
    <w:p>
      <w:pPr>
        <w:spacing w:before="0" w:after="18"/>
        <w:ind w:left="0"/>
      </w:pPr>
      <w:r>
        <w:rPr>
          <w:rFonts w:ascii="Courier New" w:cs="Courier New" w:eastAsia="Courier New" w:hAnsi="Courier New"/>
          <w:color w:val="2C2C2A"/>
          <w:sz w:val="17"/>
          <w:szCs w:val="17"/>
        </w:rPr>
        <w:t xml:space="preserve">│   ├── raw/           (Olejarczyk .mat files)</w:t>
      </w:r>
    </w:p>
    <w:p>
      <w:pPr>
        <w:spacing w:before="0" w:after="18"/>
        <w:ind w:left="0"/>
      </w:pPr>
      <w:r>
        <w:rPr>
          <w:rFonts w:ascii="Courier New" w:cs="Courier New" w:eastAsia="Courier New" w:hAnsi="Courier New"/>
          <w:color w:val="2C2C2A"/>
          <w:sz w:val="17"/>
          <w:szCs w:val="17"/>
        </w:rPr>
        <w:t xml:space="preserve">│   ├── processed/     (cached epoch .npy files)</w:t>
      </w:r>
    </w:p>
    <w:p>
      <w:pPr>
        <w:spacing w:before="0" w:after="18"/>
        <w:ind w:left="0"/>
      </w:pPr>
      <w:r>
        <w:rPr>
          <w:rFonts w:ascii="Courier New" w:cs="Courier New" w:eastAsia="Courier New" w:hAnsi="Courier New"/>
          <w:color w:val="2C2C2A"/>
          <w:sz w:val="17"/>
          <w:szCs w:val="17"/>
        </w:rPr>
        <w:t xml:space="preserve">│   └── normative/     (normative database .json)</w:t>
      </w:r>
    </w:p>
    <w:p>
      <w:pPr>
        <w:spacing w:before="0" w:after="18"/>
        <w:ind w:left="0"/>
      </w:pPr>
      <w:r>
        <w:rPr>
          <w:rFonts w:ascii="Courier New" w:cs="Courier New" w:eastAsia="Courier New" w:hAnsi="Courier New"/>
          <w:color w:val="2C2C2A"/>
          <w:sz w:val="17"/>
          <w:szCs w:val="17"/>
        </w:rPr>
        <w:t xml:space="preserve">├── Dockerfile</w:t>
      </w:r>
    </w:p>
    <w:p>
      <w:pPr>
        <w:spacing w:before="0" w:after="18"/>
        <w:ind w:left="0"/>
      </w:pPr>
      <w:r>
        <w:rPr>
          <w:rFonts w:ascii="Courier New" w:cs="Courier New" w:eastAsia="Courier New" w:hAnsi="Courier New"/>
          <w:color w:val="2C2C2A"/>
          <w:sz w:val="17"/>
          <w:szCs w:val="17"/>
        </w:rPr>
        <w:t xml:space="preserve">├── docker-compose.yml</w:t>
      </w:r>
    </w:p>
    <w:p>
      <w:pPr>
        <w:spacing w:before="0" w:after="18"/>
        <w:ind w:left="0"/>
      </w:pPr>
      <w:r>
        <w:rPr>
          <w:rFonts w:ascii="Courier New" w:cs="Courier New" w:eastAsia="Courier New" w:hAnsi="Courier New"/>
          <w:color w:val="2C2C2A"/>
          <w:sz w:val="17"/>
          <w:szCs w:val="17"/>
        </w:rPr>
        <w:t xml:space="preserve">└── requirements.txt</w:t>
      </w:r>
    </w:p>
    <w:p>
      <w:r>
        <w:br w:type="page"/>
      </w:r>
    </w:p>
    <w:p>
      <w:pPr>
        <w:pStyle w:val="Heading1"/>
        <w:pBdr>
          <w:bottom w:val="single" w:color="534AB7" w:sz="8" w:space="6"/>
        </w:pBdr>
        <w:spacing w:before="360" w:after="140"/>
      </w:pPr>
      <w:r>
        <w:rPr>
          <w:rFonts w:ascii="Arial" w:cs="Arial" w:eastAsia="Arial" w:hAnsi="Arial"/>
          <w:b/>
          <w:bCs/>
          <w:color w:val="2C2C2A"/>
          <w:sz w:val="36"/>
          <w:szCs w:val="36"/>
        </w:rPr>
        <w:t xml:space="preserve">The two most critical implementation rules</w:t>
      </w:r>
    </w:p>
    <w:p>
      <w:pPr>
        <w:spacing w:before="60" w:after="100"/>
      </w:pPr>
      <w:r>
        <w:rPr>
          <w:rFonts w:ascii="Arial" w:cs="Arial" w:eastAsia="Arial" w:hAnsi="Arial"/>
          <w:color w:val="2C2C2A"/>
          <w:sz w:val="21"/>
          <w:szCs w:val="21"/>
        </w:rPr>
        <w:t xml:space="preserve">Of all the technical requirements in this pipeline, two rules are so important that violating either one makes the entire system clinically invalid. They are documented here separately so they cannot be missed.</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10"/>
              <w:left w:val="single" w:color="A32D2D" w:sz="10"/>
              <w:bottom w:val="single" w:color="A32D2D" w:sz="4"/>
              <w:right w:val="single" w:color="A32D2D" w:sz="4"/>
            </w:tcBorders>
            <w:shd w:fill="FCEBEB" w:val="clear"/>
            <w:tcMar>
              <w:top w:type="dxa" w:w="140"/>
              <w:left w:type="dxa" w:w="180"/>
              <w:bottom w:type="dxa" w:w="140"/>
              <w:right w:type="dxa" w:w="160"/>
            </w:tcMar>
          </w:tcPr>
          <w:p>
            <w:pPr>
              <w:spacing w:before="0" w:after="80"/>
            </w:pPr>
            <w:r>
              <w:rPr>
                <w:rFonts w:ascii="Arial" w:cs="Arial" w:eastAsia="Arial" w:hAnsi="Arial"/>
                <w:b/>
                <w:bCs/>
                <w:color w:val="A32D2D"/>
                <w:sz w:val="24"/>
                <w:szCs w:val="24"/>
              </w:rPr>
              <w:t xml:space="preserve">Rule 1 — Subject isolation in LOSO validation (Stage 09)</w:t>
            </w:r>
          </w:p>
          <w:p>
            <w:pPr>
              <w:spacing w:before="0" w:after="80"/>
            </w:pPr>
            <w:r>
              <w:rPr>
                <w:rFonts w:ascii="Arial" w:cs="Arial" w:eastAsia="Arial" w:hAnsi="Arial"/>
                <w:color w:val="2C2C2A"/>
                <w:sz w:val="21"/>
                <w:szCs w:val="21"/>
              </w:rPr>
              <w:t xml:space="preserve">Every epoch from a given subject must be entirely in the training set OR entirely in the test set. Never split epochs from the same subject across both. Violating this inflates accuracy by 5–8 percentage points — but the model fails completely on new real-world patients.</w:t>
            </w:r>
          </w:p>
          <w:p>
            <w:pPr>
              <w:spacing w:before="0" w:after="40"/>
            </w:pPr>
            <w:r>
              <w:rPr>
                <w:rFonts w:ascii="Arial" w:cs="Arial" w:eastAsia="Arial" w:hAnsi="Arial"/>
                <w:color w:val="2C2C2A"/>
                <w:sz w:val="21"/>
                <w:szCs w:val="21"/>
              </w:rPr>
              <w:t xml:space="preserve">Enforcement: write this assertion as the first line of the training loop, before any other code:</w:t>
            </w:r>
          </w:p>
          <w:p>
            <w:pPr>
              <w:spacing w:before="0" w:after="0"/>
              <w:ind w:left="400"/>
            </w:pPr>
            <w:r>
              <w:rPr>
                <w:rFonts w:ascii="Courier New" w:cs="Courier New" w:eastAsia="Courier New" w:hAnsi="Courier New"/>
                <w:color w:val="1E40AF"/>
                <w:sz w:val="19"/>
                <w:szCs w:val="19"/>
              </w:rPr>
              <w:t xml:space="preserve">assert len(set(train_subject_ids) &amp; set(test_subject_ids)) == 0</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10"/>
              <w:left w:val="single" w:color="A32D2D" w:sz="10"/>
              <w:bottom w:val="single" w:color="A32D2D" w:sz="4"/>
              <w:right w:val="single" w:color="A32D2D" w:sz="4"/>
            </w:tcBorders>
            <w:shd w:fill="FCEBEB" w:val="clear"/>
            <w:tcMar>
              <w:top w:type="dxa" w:w="140"/>
              <w:left w:type="dxa" w:w="180"/>
              <w:bottom w:type="dxa" w:w="140"/>
              <w:right w:type="dxa" w:w="160"/>
            </w:tcMar>
          </w:tcPr>
          <w:p>
            <w:pPr>
              <w:spacing w:before="0" w:after="80"/>
            </w:pPr>
            <w:r>
              <w:rPr>
                <w:rFonts w:ascii="Arial" w:cs="Arial" w:eastAsia="Arial" w:hAnsi="Arial"/>
                <w:b/>
                <w:bCs/>
                <w:color w:val="A32D2D"/>
                <w:sz w:val="24"/>
                <w:szCs w:val="24"/>
              </w:rPr>
              <w:t xml:space="preserve">Rule 2 — MC Dropout requires model.train() at inference (Stage 08)</w:t>
            </w:r>
          </w:p>
          <w:p>
            <w:pPr>
              <w:spacing w:before="0" w:after="80"/>
            </w:pPr>
            <w:r>
              <w:rPr>
                <w:rFonts w:ascii="Arial" w:cs="Arial" w:eastAsia="Arial" w:hAnsi="Arial"/>
                <w:color w:val="2C2C2A"/>
                <w:sz w:val="21"/>
                <w:szCs w:val="21"/>
              </w:rPr>
              <w:t xml:space="preserve">When running the 50 Monte Carlo passes for uncertainty estimation, the model must be in training mode (model.train()) so dropout layers remain active. If you call model.eval() before inference, dropout is disabled, all 50 passes produce identical outputs, and the uncertainty interval is exactly 0 — giving false certainty on every prediction.</w:t>
            </w:r>
          </w:p>
          <w:p>
            <w:pPr>
              <w:spacing w:before="0" w:after="40"/>
            </w:pPr>
            <w:r>
              <w:rPr>
                <w:rFonts w:ascii="Arial" w:cs="Arial" w:eastAsia="Arial" w:hAnsi="Arial"/>
                <w:color w:val="2C2C2A"/>
                <w:sz w:val="21"/>
                <w:szCs w:val="21"/>
              </w:rPr>
              <w:t xml:space="preserve">Correct implementation:</w:t>
            </w:r>
          </w:p>
          <w:p>
            <w:pPr>
              <w:spacing w:before="0" w:after="14"/>
              <w:ind w:left="400"/>
            </w:pPr>
            <w:r>
              <w:rPr>
                <w:rFonts w:ascii="Courier New" w:cs="Courier New" w:eastAsia="Courier New" w:hAnsi="Courier New"/>
                <w:color w:val="1E40AF"/>
                <w:sz w:val="19"/>
                <w:szCs w:val="19"/>
              </w:rPr>
              <w:t xml:space="preserve">model.train()  # keeps dropout active</w:t>
            </w:r>
          </w:p>
          <w:p>
            <w:pPr>
              <w:spacing w:before="0" w:after="14"/>
              <w:ind w:left="400"/>
            </w:pPr>
            <w:r>
              <w:rPr>
                <w:rFonts w:ascii="Courier New" w:cs="Courier New" w:eastAsia="Courier New" w:hAnsi="Courier New"/>
                <w:color w:val="1E40AF"/>
                <w:sz w:val="19"/>
                <w:szCs w:val="19"/>
              </w:rPr>
              <w:t xml:space="preserve">with torch.no_grad():</w:t>
            </w:r>
          </w:p>
          <w:p>
            <w:pPr>
              <w:spacing w:before="0" w:after="0"/>
              <w:ind w:left="560"/>
            </w:pPr>
            <w:r>
              <w:rPr>
                <w:rFonts w:ascii="Courier New" w:cs="Courier New" w:eastAsia="Courier New" w:hAnsi="Courier New"/>
                <w:color w:val="1E40AF"/>
                <w:sz w:val="19"/>
                <w:szCs w:val="19"/>
              </w:rPr>
              <w:t xml:space="preserve">probs = [F.softmax(model(x), -1) for _ in range(50)]</w:t>
            </w:r>
          </w:p>
        </w:tc>
      </w:tr>
    </w:tbl>
    <w:p>
      <w:pPr>
        <w:spacing w:before="200" w:after="0"/>
      </w:pPr>
      <w:r>
        <w:t xml:space="preserve"/>
      </w:r>
    </w:p>
    <w:p>
      <w:pPr>
        <w:pBdr>
          <w:top w:val="single" w:color="F1EFE8" w:sz="4" w:space="10"/>
        </w:pBdr>
        <w:spacing w:before="200" w:after="60"/>
        <w:jc w:val="center"/>
      </w:pPr>
      <w:r>
        <w:rPr>
          <w:rFonts w:ascii="Arial" w:cs="Arial" w:eastAsia="Arial" w:hAnsi="Arial"/>
          <w:color w:val="888780"/>
          <w:sz w:val="18"/>
          <w:szCs w:val="18"/>
        </w:rPr>
        <w:t xml:space="preserve">EEGSchizNet Pipeline Specification  ·  March 2026</w:t>
      </w:r>
    </w:p>
    <w:p>
      <w:pPr>
        <w:spacing w:before="0" w:after="0"/>
        <w:jc w:val="center"/>
      </w:pPr>
      <w:r>
        <w:rPr>
          <w:rFonts w:ascii="Arial" w:cs="Arial" w:eastAsia="Arial" w:hAnsi="Arial"/>
          <w:i/>
          <w:iCs/>
          <w:color w:val="888780"/>
          <w:sz w:val="16"/>
          <w:szCs w:val="16"/>
        </w:rPr>
        <w:t xml:space="preserve">For research and clinical prototype purposes. AI-assisted — psychiatrist confirmation required for all clinical decisions.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EFE8" w:sz="4" w:space="6"/>
      </w:pBdr>
    </w:pPr>
    <w:r>
      <w:rPr>
        <w:rFonts w:ascii="Arial" w:cs="Arial" w:eastAsia="Arial" w:hAnsi="Arial"/>
        <w:i/>
        <w:iCs/>
        <w:color w:val="888780"/>
        <w:sz w:val="16"/>
        <w:szCs w:val="16"/>
      </w:rPr>
      <w:t xml:space="preserve">AI-assisted decision support tool — psychiatrist confirmation required for all clinical decisions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1EFE8" w:sz="4" w:space="6"/>
      </w:pBdr>
    </w:pPr>
    <w:r>
      <w:rPr>
        <w:rFonts w:ascii="Arial" w:cs="Arial" w:eastAsia="Arial" w:hAnsi="Arial"/>
        <w:color w:val="888780"/>
        <w:sz w:val="17"/>
        <w:szCs w:val="17"/>
      </w:rPr>
      <w:t xml:space="preserve">EEGSchizNet — Complete Pipeline Specification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2C2C2A"/>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534AB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2026-03-18T06:42:35.386Z</dcterms:created>
  <dcterms:modified xsi:type="dcterms:W3CDTF">2026-03-18T06:42:35.386Z</dcterms:modified>
</cp:coreProperties>
</file>

<file path=docProps/custom.xml><?xml version="1.0" encoding="utf-8"?>
<Properties xmlns="http://schemas.openxmlformats.org/officeDocument/2006/custom-properties" xmlns:vt="http://schemas.openxmlformats.org/officeDocument/2006/docPropsVTypes"/>
</file>