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819F" w14:textId="5B47FEEB" w:rsidR="00A91980" w:rsidRDefault="008D3F53">
      <w:r w:rsidRPr="008D3F53">
        <w:drawing>
          <wp:inline distT="0" distB="0" distL="0" distR="0" wp14:anchorId="740B6E83" wp14:editId="61C26EA9">
            <wp:extent cx="4249420" cy="7018020"/>
            <wp:effectExtent l="0" t="0" r="0" b="0"/>
            <wp:docPr id="12528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96083" name=""/>
                    <pic:cNvPicPr/>
                  </pic:nvPicPr>
                  <pic:blipFill rotWithShape="1">
                    <a:blip r:embed="rId4"/>
                    <a:srcRect b="20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420" cy="701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53DF5" w14:textId="77777777" w:rsidR="008D3F53" w:rsidRPr="008D3F53" w:rsidRDefault="008D3F53" w:rsidP="008D3F53">
      <w:r w:rsidRPr="008D3F53">
        <w:t>Raw EEG input</w:t>
      </w:r>
    </w:p>
    <w:p w14:paraId="03F68F70" w14:textId="77777777" w:rsidR="008D3F53" w:rsidRPr="008D3F53" w:rsidRDefault="008D3F53" w:rsidP="008D3F53">
      <w:r w:rsidRPr="008D3F53">
        <w:t xml:space="preserve">19-channel resting-state EEG using standard 10-20 placement. 5 minutes, eyes closed, 250 Hz sampling rate. </w:t>
      </w:r>
      <w:proofErr w:type="gramStart"/>
      <w:r w:rsidRPr="008D3F53">
        <w:t>Standard .</w:t>
      </w:r>
      <w:proofErr w:type="spellStart"/>
      <w:r w:rsidRPr="008D3F53">
        <w:t>edf</w:t>
      </w:r>
      <w:proofErr w:type="spellEnd"/>
      <w:proofErr w:type="gramEnd"/>
      <w:r w:rsidRPr="008D3F53">
        <w:t xml:space="preserve"> or .</w:t>
      </w:r>
      <w:proofErr w:type="spellStart"/>
      <w:r w:rsidRPr="008D3F53">
        <w:t>bdf</w:t>
      </w:r>
      <w:proofErr w:type="spellEnd"/>
      <w:r w:rsidRPr="008D3F53">
        <w:t xml:space="preserve"> file from any clinical EEG machine. The technician does exactly what they already do — no protocol change required.</w:t>
      </w:r>
    </w:p>
    <w:p w14:paraId="24E96E58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No code at this stage — pure hardware.</w:t>
      </w:r>
    </w:p>
    <w:p w14:paraId="2A3AE859" w14:textId="7271A33E" w:rsidR="008D3F53" w:rsidRDefault="008D3F53" w:rsidP="008D3F53">
      <w:r w:rsidRPr="008D3F53">
        <w:t>19 channels</w:t>
      </w:r>
      <w:r>
        <w:t>,</w:t>
      </w:r>
      <w:r w:rsidRPr="008D3F53">
        <w:t xml:space="preserve">250 Hz5 </w:t>
      </w:r>
      <w:proofErr w:type="gramStart"/>
      <w:r w:rsidRPr="008D3F53">
        <w:t xml:space="preserve">min </w:t>
      </w:r>
      <w:r>
        <w:t>,</w:t>
      </w:r>
      <w:r w:rsidRPr="008D3F53">
        <w:t>resting</w:t>
      </w:r>
      <w:proofErr w:type="gramEnd"/>
      <w:r>
        <w:t xml:space="preserve"> </w:t>
      </w:r>
      <w:proofErr w:type="gramStart"/>
      <w:r w:rsidRPr="008D3F53">
        <w:t xml:space="preserve">Eyes </w:t>
      </w:r>
      <w:r>
        <w:t>,</w:t>
      </w:r>
      <w:r w:rsidRPr="008D3F53">
        <w:t>closed</w:t>
      </w:r>
      <w:r>
        <w:t xml:space="preserve"> ,</w:t>
      </w:r>
      <w:r w:rsidRPr="008D3F53">
        <w:t>Any</w:t>
      </w:r>
      <w:proofErr w:type="gramEnd"/>
      <w:r w:rsidRPr="008D3F53">
        <w:t xml:space="preserve"> EEG machine</w:t>
      </w:r>
    </w:p>
    <w:p w14:paraId="46F3406D" w14:textId="77777777" w:rsidR="008D3F53" w:rsidRPr="008D3F53" w:rsidRDefault="008D3F53" w:rsidP="008D3F53">
      <w:r w:rsidRPr="008D3F53">
        <w:lastRenderedPageBreak/>
        <w:t>Preprocessing pipeline</w:t>
      </w:r>
    </w:p>
    <w:p w14:paraId="7CFB6FBC" w14:textId="77777777" w:rsidR="008D3F53" w:rsidRPr="008D3F53" w:rsidRDefault="008D3F53" w:rsidP="008D3F53">
      <w:r w:rsidRPr="008D3F53">
        <w:t>Nine sequential steps: (1) load .</w:t>
      </w:r>
      <w:proofErr w:type="spellStart"/>
      <w:r w:rsidRPr="008D3F53">
        <w:t>edf</w:t>
      </w:r>
      <w:proofErr w:type="spellEnd"/>
      <w:r w:rsidRPr="008D3F53">
        <w:t xml:space="preserve"> via MNE-Python; (2) resample to 250 Hz if needed; (3) bandpass filter 0.5–45 Hz (FIR, Hamming); (4) notch filter 50 Hz (power line); (5) average re-referencing (removes implicit reference bias); (6) ICA with 10 components — removes up to 2 eye-blink components using Fp1 as proxy; (7) epoch into 4-second windows at 50% overlap; (8) reject epochs with peak-to-peak &gt; 150 µV; (9) per-epoch z-score normalisation. </w:t>
      </w:r>
      <w:proofErr w:type="gramStart"/>
      <w:r w:rsidRPr="008D3F53">
        <w:t>Typically</w:t>
      </w:r>
      <w:proofErr w:type="gramEnd"/>
      <w:r w:rsidRPr="008D3F53">
        <w:t xml:space="preserve"> 60–80 clean epochs survive.</w:t>
      </w:r>
    </w:p>
    <w:p w14:paraId="54FA6CD7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Library: </w:t>
      </w:r>
      <w:proofErr w:type="spellStart"/>
      <w:r w:rsidRPr="008D3F53">
        <w:rPr>
          <w:i/>
          <w:iCs/>
        </w:rPr>
        <w:t>mne</w:t>
      </w:r>
      <w:proofErr w:type="spellEnd"/>
      <w:r w:rsidRPr="008D3F53">
        <w:rPr>
          <w:i/>
          <w:iCs/>
        </w:rPr>
        <w:t>==1.6.1 · File: src/preprocessing.py</w:t>
      </w:r>
    </w:p>
    <w:p w14:paraId="262E6387" w14:textId="77777777" w:rsidR="008D3F53" w:rsidRPr="008D3F53" w:rsidRDefault="008D3F53" w:rsidP="008D3F53">
      <w:r w:rsidRPr="008D3F53">
        <w:t>MNE-</w:t>
      </w:r>
      <w:proofErr w:type="spellStart"/>
      <w:r w:rsidRPr="008D3F53">
        <w:t>PythonICA</w:t>
      </w:r>
      <w:proofErr w:type="spellEnd"/>
      <w:r w:rsidRPr="008D3F53">
        <w:t xml:space="preserve"> artifact removal4s epochs · 50% overlap~74 clean epochs</w:t>
      </w:r>
    </w:p>
    <w:p w14:paraId="304E0BD1" w14:textId="77777777" w:rsidR="008D3F53" w:rsidRPr="008D3F53" w:rsidRDefault="008D3F53" w:rsidP="008D3F53">
      <w:proofErr w:type="spellStart"/>
      <w:r w:rsidRPr="008D3F53">
        <w:t>LaBraM</w:t>
      </w:r>
      <w:proofErr w:type="spellEnd"/>
      <w:r w:rsidRPr="008D3F53">
        <w:t xml:space="preserve"> foundation backbone</w:t>
      </w:r>
    </w:p>
    <w:p w14:paraId="3D2810D7" w14:textId="77777777" w:rsidR="008D3F53" w:rsidRPr="008D3F53" w:rsidRDefault="008D3F53" w:rsidP="008D3F53">
      <w:r w:rsidRPr="008D3F53">
        <w:t xml:space="preserve">Pre-trained on 2,500+ hours of diverse EEG from 20 datasets using masked patch prediction — the BERT principle applied to EEG. First 8 of 12 Transformer layers are frozen (preserve general EEG knowledge). Last 4 layers are fine-tuned on the schizophrenia data. This solves the small-dataset problem: with only 28 subjects, training from scratch overfits; </w:t>
      </w:r>
      <w:proofErr w:type="spellStart"/>
      <w:r w:rsidRPr="008D3F53">
        <w:t>LaBraM</w:t>
      </w:r>
      <w:proofErr w:type="spellEnd"/>
      <w:r w:rsidRPr="008D3F53">
        <w:t xml:space="preserve"> provides a strong prior that requires only fine-tuning. Contributes +3–5% accuracy improvement over training from scratch.</w:t>
      </w:r>
    </w:p>
    <w:p w14:paraId="451ADF9F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Jiang, Zhao, Lu · ICLR 2024 Spotlight · </w:t>
      </w:r>
      <w:proofErr w:type="spellStart"/>
      <w:r w:rsidRPr="008D3F53">
        <w:rPr>
          <w:i/>
          <w:iCs/>
        </w:rPr>
        <w:t>arXiv</w:t>
      </w:r>
      <w:proofErr w:type="spellEnd"/>
      <w:r w:rsidRPr="008D3F53">
        <w:rPr>
          <w:i/>
          <w:iCs/>
        </w:rPr>
        <w:t xml:space="preserve"> 2405.18765</w:t>
      </w:r>
    </w:p>
    <w:p w14:paraId="3301B699" w14:textId="77777777" w:rsidR="008D3F53" w:rsidRPr="008D3F53" w:rsidRDefault="008D3F53" w:rsidP="008D3F53">
      <w:r w:rsidRPr="008D3F53">
        <w:t>ICLR 2024 Spotlight2500+ hrs pre-</w:t>
      </w:r>
      <w:proofErr w:type="spellStart"/>
      <w:r w:rsidRPr="008D3F53">
        <w:t>trainingFreeze</w:t>
      </w:r>
      <w:proofErr w:type="spellEnd"/>
      <w:r w:rsidRPr="008D3F53">
        <w:t xml:space="preserve"> 8 · fine-tune 4AdamW </w:t>
      </w:r>
      <w:proofErr w:type="spellStart"/>
      <w:r w:rsidRPr="008D3F53">
        <w:t>lr</w:t>
      </w:r>
      <w:proofErr w:type="spellEnd"/>
      <w:r w:rsidRPr="008D3F53">
        <w:t>=2e-5256-dim CLS token</w:t>
      </w:r>
    </w:p>
    <w:p w14:paraId="64E84073" w14:textId="77777777" w:rsidR="008D3F53" w:rsidRPr="008D3F53" w:rsidRDefault="008D3F53" w:rsidP="008D3F53">
      <w:r w:rsidRPr="008D3F53">
        <w:t>Branch 1 — Spectral-Spatial CNN</w:t>
      </w:r>
    </w:p>
    <w:p w14:paraId="3CFD6919" w14:textId="77777777" w:rsidR="008D3F53" w:rsidRPr="008D3F53" w:rsidRDefault="008D3F53" w:rsidP="008D3F53">
      <w:r w:rsidRPr="008D3F53">
        <w:t xml:space="preserve">Analyses the time-frequency content of the EEG. Answers: which frequencies are abnormally strong or weak, and when? Detects gamma deficit (30–45 Hz, -61%), alpha reduction (8–13 Hz, -64%), delta elevation (1–4 Hz, +91%). The 2-channel CWT + </w:t>
      </w:r>
      <w:proofErr w:type="spellStart"/>
      <w:r w:rsidRPr="008D3F53">
        <w:t>ResNet</w:t>
      </w:r>
      <w:proofErr w:type="spellEnd"/>
      <w:r w:rsidRPr="008D3F53">
        <w:t xml:space="preserve"> design is an evolution of the original paper's approach — it keeps the CWT idea and fixes the phase channel error.</w:t>
      </w:r>
    </w:p>
    <w:p w14:paraId="60B5BE72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</w:t>
      </w:r>
      <w:proofErr w:type="spellStart"/>
      <w:r w:rsidRPr="008D3F53">
        <w:rPr>
          <w:i/>
          <w:iCs/>
        </w:rPr>
        <w:t>Siuly</w:t>
      </w:r>
      <w:proofErr w:type="spellEnd"/>
      <w:r w:rsidRPr="008D3F53">
        <w:rPr>
          <w:i/>
          <w:iCs/>
        </w:rPr>
        <w:t xml:space="preserve"> et al. PESM 2023 · Aslan &amp; Akin PESM 2022</w:t>
      </w:r>
    </w:p>
    <w:p w14:paraId="3757F780" w14:textId="77777777" w:rsidR="008D3F53" w:rsidRPr="008D3F53" w:rsidRDefault="008D3F53" w:rsidP="008D3F53">
      <w:r w:rsidRPr="008D3F53">
        <w:t xml:space="preserve">2-ch CWT </w:t>
      </w:r>
      <w:proofErr w:type="spellStart"/>
      <w:r w:rsidRPr="008D3F53">
        <w:t>innovationResNet</w:t>
      </w:r>
      <w:proofErr w:type="spellEnd"/>
      <w:r w:rsidRPr="008D3F53">
        <w:t xml:space="preserve"> 4 </w:t>
      </w:r>
      <w:proofErr w:type="spellStart"/>
      <w:r w:rsidRPr="008D3F53">
        <w:t>blocksGELU</w:t>
      </w:r>
      <w:proofErr w:type="spellEnd"/>
      <w:r w:rsidRPr="008D3F53">
        <w:t xml:space="preserve"> not ReLU~1.2M params256-dim out</w:t>
      </w:r>
    </w:p>
    <w:p w14:paraId="1E276D5E" w14:textId="77777777" w:rsidR="008D3F53" w:rsidRPr="008D3F53" w:rsidRDefault="008D3F53" w:rsidP="008D3F53">
      <w:r w:rsidRPr="008D3F53">
        <w:t>2-channel CWT — the key innovation</w:t>
      </w:r>
    </w:p>
    <w:p w14:paraId="699B62D9" w14:textId="77777777" w:rsidR="008D3F53" w:rsidRPr="008D3F53" w:rsidRDefault="008D3F53" w:rsidP="008D3F53">
      <w:r w:rsidRPr="008D3F53">
        <w:t xml:space="preserve">Complex Morlet Wavelet Transform produces complex-valued coefficients. We extract BOTH channels: magnitude = log1p(|CWT|) showing spectral power, phase = </w:t>
      </w:r>
      <w:proofErr w:type="gramStart"/>
      <w:r w:rsidRPr="008D3F53">
        <w:t>angle(</w:t>
      </w:r>
      <w:proofErr w:type="gramEnd"/>
      <w:r w:rsidRPr="008D3F53">
        <w:t>CWT)/π showing oscillation timing. The original paper used magnitude only. Phase is where PLI/synchrony information lives — discarding it threw away the most diagnostically important part of the signal. log1p normalisation prevents magnitude dominating phase.</w:t>
      </w:r>
    </w:p>
    <w:p w14:paraId="092C056A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lastRenderedPageBreak/>
        <w:t>Paper: Aslan &amp; Akin 2022 — extended with phase channel</w:t>
      </w:r>
    </w:p>
    <w:p w14:paraId="78D85A2B" w14:textId="77777777" w:rsidR="008D3F53" w:rsidRPr="008D3F53" w:rsidRDefault="008D3F53" w:rsidP="008D3F53">
      <w:r w:rsidRPr="008D3F53">
        <w:t xml:space="preserve">Magnitude + </w:t>
      </w:r>
      <w:proofErr w:type="spellStart"/>
      <w:r w:rsidRPr="008D3F53">
        <w:t>PhaseOriginal</w:t>
      </w:r>
      <w:proofErr w:type="spellEnd"/>
      <w:r w:rsidRPr="008D3F53">
        <w:t xml:space="preserve"> paper: magnitude onlylog1p normalised64 frequency bins</w:t>
      </w:r>
    </w:p>
    <w:p w14:paraId="5DD7B362" w14:textId="77777777" w:rsidR="008D3F53" w:rsidRPr="008D3F53" w:rsidRDefault="008D3F53" w:rsidP="008D3F53">
      <w:proofErr w:type="spellStart"/>
      <w:r w:rsidRPr="008D3F53">
        <w:t>ResNet</w:t>
      </w:r>
      <w:proofErr w:type="spellEnd"/>
      <w:r w:rsidRPr="008D3F53">
        <w:t xml:space="preserve"> 4-block CNN</w:t>
      </w:r>
    </w:p>
    <w:p w14:paraId="37099EC1" w14:textId="77777777" w:rsidR="008D3F53" w:rsidRPr="008D3F53" w:rsidRDefault="008D3F53" w:rsidP="008D3F53">
      <w:r w:rsidRPr="008D3F53">
        <w:t>Four convolutional blocks: Conv2</w:t>
      </w:r>
      <w:proofErr w:type="gramStart"/>
      <w:r w:rsidRPr="008D3F53">
        <w:t>d(</w:t>
      </w:r>
      <w:proofErr w:type="gramEnd"/>
      <w:r w:rsidRPr="008D3F53">
        <w:t>3×3) → BatchNorm2d → GELU → MaxPool2</w:t>
      </w:r>
      <w:proofErr w:type="gramStart"/>
      <w:r w:rsidRPr="008D3F53">
        <w:t>d(</w:t>
      </w:r>
      <w:proofErr w:type="gramEnd"/>
      <w:r w:rsidRPr="008D3F53">
        <w:t xml:space="preserve">2×2) with skip connections. GELU activation is critical — </w:t>
      </w:r>
      <w:proofErr w:type="spellStart"/>
      <w:r w:rsidRPr="008D3F53">
        <w:t>ReLU</w:t>
      </w:r>
      <w:proofErr w:type="spellEnd"/>
      <w:r w:rsidRPr="008D3F53">
        <w:t xml:space="preserve"> would zero out all negative phase values, discarding half the phase channel information. Skip connections prevent gradient vanishing across 4 blocks. Global Average Pooling collapses (256,4,62) → (256,). ~1.2M parameters total.</w:t>
      </w:r>
    </w:p>
    <w:p w14:paraId="071C2F07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He et al. CVPR 2016 (</w:t>
      </w:r>
      <w:proofErr w:type="spellStart"/>
      <w:r w:rsidRPr="008D3F53">
        <w:rPr>
          <w:i/>
          <w:iCs/>
        </w:rPr>
        <w:t>ResNet</w:t>
      </w:r>
      <w:proofErr w:type="spellEnd"/>
      <w:r w:rsidRPr="008D3F53">
        <w:rPr>
          <w:i/>
          <w:iCs/>
        </w:rPr>
        <w:t xml:space="preserve">). </w:t>
      </w:r>
      <w:proofErr w:type="spellStart"/>
      <w:r w:rsidRPr="008D3F53">
        <w:rPr>
          <w:i/>
          <w:iCs/>
        </w:rPr>
        <w:t>Siuly</w:t>
      </w:r>
      <w:proofErr w:type="spellEnd"/>
      <w:r w:rsidRPr="008D3F53">
        <w:rPr>
          <w:i/>
          <w:iCs/>
        </w:rPr>
        <w:t xml:space="preserve"> et al. PESM 2023 (</w:t>
      </w:r>
      <w:proofErr w:type="spellStart"/>
      <w:r w:rsidRPr="008D3F53">
        <w:rPr>
          <w:i/>
          <w:iCs/>
        </w:rPr>
        <w:t>ResNet</w:t>
      </w:r>
      <w:proofErr w:type="spellEnd"/>
      <w:r w:rsidRPr="008D3F53">
        <w:rPr>
          <w:i/>
          <w:iCs/>
        </w:rPr>
        <w:t xml:space="preserve"> for SCZ EEG).</w:t>
      </w:r>
    </w:p>
    <w:p w14:paraId="5F44DC02" w14:textId="77777777" w:rsidR="008D3F53" w:rsidRPr="008D3F53" w:rsidRDefault="008D3F53" w:rsidP="008D3F53">
      <w:r w:rsidRPr="008D3F53">
        <w:t xml:space="preserve">GELU not </w:t>
      </w:r>
      <w:proofErr w:type="spellStart"/>
      <w:r w:rsidRPr="008D3F53">
        <w:t>ReLUSkip</w:t>
      </w:r>
      <w:proofErr w:type="spellEnd"/>
      <w:r w:rsidRPr="008D3F53">
        <w:t xml:space="preserve"> </w:t>
      </w:r>
      <w:proofErr w:type="spellStart"/>
      <w:r w:rsidRPr="008D3F53">
        <w:t>connectionsGAP</w:t>
      </w:r>
      <w:proofErr w:type="spellEnd"/>
      <w:r w:rsidRPr="008D3F53">
        <w:t xml:space="preserve"> → 256-dim~1.2M params</w:t>
      </w:r>
    </w:p>
    <w:p w14:paraId="064D958C" w14:textId="77777777" w:rsidR="008D3F53" w:rsidRPr="008D3F53" w:rsidRDefault="008D3F53" w:rsidP="008D3F53">
      <w:r w:rsidRPr="008D3F53">
        <w:t>Branch 2 — EEG-Conformer + Microstates</w:t>
      </w:r>
    </w:p>
    <w:p w14:paraId="696ED7F3" w14:textId="77777777" w:rsidR="008D3F53" w:rsidRPr="008D3F53" w:rsidRDefault="008D3F53" w:rsidP="008D3F53">
      <w:r w:rsidRPr="008D3F53">
        <w:t xml:space="preserve">Analyses temporal dynamics across the 4-second epoch. Two parallel </w:t>
      </w:r>
      <w:proofErr w:type="spellStart"/>
      <w:r w:rsidRPr="008D3F53">
        <w:t>submodels</w:t>
      </w:r>
      <w:proofErr w:type="spellEnd"/>
      <w:r w:rsidRPr="008D3F53">
        <w:t>: (A) shallow CNN (kernel 1×25, ~100ms) captures local events like the P300 latency shift (+80–120ms in SCZ); (B) 3-layer Transformer (8 heads) captures long-range dependencies like sustained microstate C occupation. Microstate extractor: k-means (k=4) on topographic maps → state durations appended. Microstate C is occupied 35–50% longer in schizophrenia.</w:t>
      </w:r>
    </w:p>
    <w:p w14:paraId="5C5F790A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Song et al. IEEE TNSRE 2023 · Tomescu et al. Schiz Bull 2014</w:t>
      </w:r>
    </w:p>
    <w:p w14:paraId="55B366D3" w14:textId="77777777" w:rsidR="008D3F53" w:rsidRPr="008D3F53" w:rsidRDefault="008D3F53" w:rsidP="008D3F53">
      <w:r w:rsidRPr="008D3F53">
        <w:t xml:space="preserve">Parallel CNN+TransformerP300 latency </w:t>
      </w:r>
      <w:proofErr w:type="spellStart"/>
      <w:r w:rsidRPr="008D3F53">
        <w:t>detectionMicrostate</w:t>
      </w:r>
      <w:proofErr w:type="spellEnd"/>
      <w:r w:rsidRPr="008D3F53">
        <w:t xml:space="preserve"> C elevated </w:t>
      </w:r>
      <w:proofErr w:type="spellStart"/>
      <w:r w:rsidRPr="008D3F53">
        <w:t>SCZTomescu</w:t>
      </w:r>
      <w:proofErr w:type="spellEnd"/>
      <w:r w:rsidRPr="008D3F53">
        <w:t xml:space="preserve"> 2014256-dim out</w:t>
      </w:r>
    </w:p>
    <w:p w14:paraId="09BF4179" w14:textId="77777777" w:rsidR="008D3F53" w:rsidRPr="008D3F53" w:rsidRDefault="008D3F53" w:rsidP="008D3F53">
      <w:r w:rsidRPr="008D3F53">
        <w:t>EEG-Conformer — parallel CNN + Transformer</w:t>
      </w:r>
    </w:p>
    <w:p w14:paraId="093F786E" w14:textId="77777777" w:rsidR="008D3F53" w:rsidRPr="008D3F53" w:rsidRDefault="008D3F53" w:rsidP="008D3F53">
      <w:r w:rsidRPr="008D3F53">
        <w:t xml:space="preserve">CNN path: temporal conv kernel 1×25 (~100ms) → </w:t>
      </w:r>
      <w:proofErr w:type="spellStart"/>
      <w:r w:rsidRPr="008D3F53">
        <w:t>depthwise</w:t>
      </w:r>
      <w:proofErr w:type="spellEnd"/>
      <w:r w:rsidRPr="008D3F53">
        <w:t xml:space="preserve"> spatial conv → </w:t>
      </w:r>
      <w:proofErr w:type="spellStart"/>
      <w:r w:rsidRPr="008D3F53">
        <w:t>AvgPool</w:t>
      </w:r>
      <w:proofErr w:type="spellEnd"/>
      <w:r w:rsidRPr="008D3F53">
        <w:t xml:space="preserve">. Captures local burst patterns. Transformer path: projects 40-dim CNN output to </w:t>
      </w:r>
      <w:proofErr w:type="spellStart"/>
      <w:r w:rsidRPr="008D3F53">
        <w:t>d_model</w:t>
      </w:r>
      <w:proofErr w:type="spellEnd"/>
      <w:r w:rsidRPr="008D3F53">
        <w:t xml:space="preserve">=128, then 3 </w:t>
      </w:r>
      <w:proofErr w:type="spellStart"/>
      <w:r w:rsidRPr="008D3F53">
        <w:t>TransformerEncoderLayer</w:t>
      </w:r>
      <w:proofErr w:type="spellEnd"/>
      <w:r w:rsidRPr="008D3F53">
        <w:t xml:space="preserve"> (8 heads, GELU, dropout=0.1). Captures full 4-second temporal dependencies. Both paths mean-pooled and concatenated: 252-dim combined output.</w:t>
      </w:r>
    </w:p>
    <w:p w14:paraId="62FBD3A6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Song, Zheng, Liu, Gao · IEEE TNSRE 2023</w:t>
      </w:r>
    </w:p>
    <w:p w14:paraId="71F37047" w14:textId="77777777" w:rsidR="008D3F53" w:rsidRPr="008D3F53" w:rsidRDefault="008D3F53" w:rsidP="008D3F53">
      <w:r w:rsidRPr="008D3F53">
        <w:t xml:space="preserve">CNN: local </w:t>
      </w:r>
      <w:proofErr w:type="spellStart"/>
      <w:r w:rsidRPr="008D3F53">
        <w:t>patternsTransformer</w:t>
      </w:r>
      <w:proofErr w:type="spellEnd"/>
      <w:r w:rsidRPr="008D3F53">
        <w:t>: global context8 attention headsP300 timing</w:t>
      </w:r>
    </w:p>
    <w:p w14:paraId="69FAFAAD" w14:textId="77777777" w:rsidR="008D3F53" w:rsidRPr="008D3F53" w:rsidRDefault="008D3F53" w:rsidP="008D3F53">
      <w:r w:rsidRPr="008D3F53">
        <w:t>EEG microstates A/B/C/D</w:t>
      </w:r>
    </w:p>
    <w:p w14:paraId="5C6FA799" w14:textId="77777777" w:rsidR="008D3F53" w:rsidRPr="008D3F53" w:rsidRDefault="008D3F53" w:rsidP="008D3F53">
      <w:r w:rsidRPr="008D3F53">
        <w:t xml:space="preserve">k-means (k=4) on L2-normalised topographic maps (19-element vectors at each time sample). Labels each of the </w:t>
      </w:r>
      <w:proofErr w:type="gramStart"/>
      <w:r w:rsidRPr="008D3F53">
        <w:t>1000 time</w:t>
      </w:r>
      <w:proofErr w:type="gramEnd"/>
      <w:r w:rsidRPr="008D3F53">
        <w:t xml:space="preserve"> samples to one of 4 canonical brain states. Computes mean duration of each state per epoch in milliseconds. State C (default mode network) is elevated 35–50% in schizophrenia — patients are stuck in internal-</w:t>
      </w:r>
      <w:r w:rsidRPr="008D3F53">
        <w:lastRenderedPageBreak/>
        <w:t>thought loops. Duration values are z-score normalised across epochs and appended to Conformer output: 252 + 4 = 256-dim.</w:t>
      </w:r>
    </w:p>
    <w:p w14:paraId="427D6FE0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Tomescu et al. Schizophrenia Bulletin 2014 — replicated in 8+ studies.</w:t>
      </w:r>
    </w:p>
    <w:p w14:paraId="6139AF4D" w14:textId="77777777" w:rsidR="008D3F53" w:rsidRPr="008D3F53" w:rsidRDefault="008D3F53" w:rsidP="008D3F53">
      <w:r w:rsidRPr="008D3F53">
        <w:t xml:space="preserve">State C elevated in </w:t>
      </w:r>
      <w:proofErr w:type="spellStart"/>
      <w:r w:rsidRPr="008D3F53">
        <w:t>SCZk</w:t>
      </w:r>
      <w:proofErr w:type="spellEnd"/>
      <w:r w:rsidRPr="008D3F53">
        <w:t>-means k=4random_state=42z-score normalised</w:t>
      </w:r>
    </w:p>
    <w:p w14:paraId="02EE036A" w14:textId="77777777" w:rsidR="008D3F53" w:rsidRPr="008D3F53" w:rsidRDefault="008D3F53" w:rsidP="008D3F53">
      <w:r w:rsidRPr="008D3F53">
        <w:t>Branch 3 — PLI Graph Attention Network</w:t>
      </w:r>
    </w:p>
    <w:p w14:paraId="00059DDA" w14:textId="77777777" w:rsidR="008D3F53" w:rsidRPr="008D3F53" w:rsidRDefault="008D3F53" w:rsidP="008D3F53">
      <w:r w:rsidRPr="008D3F53">
        <w:t>Analyses brain network connectivity. Builds a graph: 19 electrode nodes, edges weighted by Phase Lag Index (PLI). PLI is immune to volume conduction (unlike PLV) — it only measures genuine inter-regional communication. 3-layer GAT (8 attention heads) learns that F3-P3, Fz-</w:t>
      </w:r>
      <w:proofErr w:type="spellStart"/>
      <w:r w:rsidRPr="008D3F53">
        <w:t>Pz</w:t>
      </w:r>
      <w:proofErr w:type="spellEnd"/>
      <w:r w:rsidRPr="008D3F53">
        <w:t xml:space="preserve">, F4-P4 alpha-band edges are most diagnostic — the </w:t>
      </w:r>
      <w:proofErr w:type="spellStart"/>
      <w:r w:rsidRPr="008D3F53">
        <w:t>fronto</w:t>
      </w:r>
      <w:proofErr w:type="spellEnd"/>
      <w:r w:rsidRPr="008D3F53">
        <w:t>-parietal disconnection that drops 40–55% in schizophrenia.</w:t>
      </w:r>
    </w:p>
    <w:p w14:paraId="72856B58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Olejarczyk &amp; </w:t>
      </w:r>
      <w:proofErr w:type="spellStart"/>
      <w:r w:rsidRPr="008D3F53">
        <w:rPr>
          <w:i/>
          <w:iCs/>
        </w:rPr>
        <w:t>Jernajczyk</w:t>
      </w:r>
      <w:proofErr w:type="spellEnd"/>
      <w:r w:rsidRPr="008D3F53">
        <w:rPr>
          <w:i/>
          <w:iCs/>
        </w:rPr>
        <w:t xml:space="preserve"> PLOS ONE 2017 · Stam et al. Clin </w:t>
      </w:r>
      <w:proofErr w:type="spellStart"/>
      <w:r w:rsidRPr="008D3F53">
        <w:rPr>
          <w:i/>
          <w:iCs/>
        </w:rPr>
        <w:t>Neurophysiol</w:t>
      </w:r>
      <w:proofErr w:type="spellEnd"/>
      <w:r w:rsidRPr="008D3F53">
        <w:rPr>
          <w:i/>
          <w:iCs/>
        </w:rPr>
        <w:t xml:space="preserve"> 2007 · </w:t>
      </w:r>
      <w:proofErr w:type="spellStart"/>
      <w:r w:rsidRPr="008D3F53">
        <w:rPr>
          <w:i/>
          <w:iCs/>
        </w:rPr>
        <w:t>Velickovic</w:t>
      </w:r>
      <w:proofErr w:type="spellEnd"/>
      <w:r w:rsidRPr="008D3F53">
        <w:rPr>
          <w:i/>
          <w:iCs/>
        </w:rPr>
        <w:t xml:space="preserve"> ICLR 2018</w:t>
      </w:r>
    </w:p>
    <w:p w14:paraId="0373F3D2" w14:textId="77777777" w:rsidR="008D3F53" w:rsidRPr="008D3F53" w:rsidRDefault="008D3F53" w:rsidP="008D3F53">
      <w:r w:rsidRPr="008D3F53">
        <w:t xml:space="preserve">PLI not PLV171 electrode pairs5 frequency </w:t>
      </w:r>
      <w:proofErr w:type="spellStart"/>
      <w:r w:rsidRPr="008D3F53">
        <w:t>bandsGAT</w:t>
      </w:r>
      <w:proofErr w:type="spellEnd"/>
      <w:r w:rsidRPr="008D3F53">
        <w:t xml:space="preserve"> attention learns F3-P3256-dim out</w:t>
      </w:r>
    </w:p>
    <w:p w14:paraId="2C727D7C" w14:textId="77777777" w:rsidR="008D3F53" w:rsidRPr="008D3F53" w:rsidRDefault="008D3F53" w:rsidP="008D3F53">
      <w:r w:rsidRPr="008D3F53">
        <w:t>Phase Lag Index connectivity matrix</w:t>
      </w:r>
    </w:p>
    <w:p w14:paraId="3F44BD5D" w14:textId="77777777" w:rsidR="008D3F53" w:rsidRPr="008D3F53" w:rsidRDefault="008D3F53" w:rsidP="008D3F53">
      <w:r w:rsidRPr="008D3F53">
        <w:t>For each epoch: (1) bandpass filter to each of 5 frequency bands; (2) Hilbert transform → analytic signal; (3) PLI = |mean(</w:t>
      </w:r>
      <w:proofErr w:type="gramStart"/>
      <w:r w:rsidRPr="008D3F53">
        <w:t>sign(</w:t>
      </w:r>
      <w:proofErr w:type="spellStart"/>
      <w:proofErr w:type="gramEnd"/>
      <w:r w:rsidRPr="008D3F53">
        <w:t>Im</w:t>
      </w:r>
      <w:proofErr w:type="spellEnd"/>
      <w:r w:rsidRPr="008D3F53">
        <w:t>(cross-spectrum)</w:t>
      </w:r>
      <w:proofErr w:type="gramStart"/>
      <w:r w:rsidRPr="008D3F53">
        <w:t>))|</w:t>
      </w:r>
      <w:proofErr w:type="gramEnd"/>
      <w:r w:rsidRPr="008D3F53">
        <w:t xml:space="preserve"> for all 171 electrode pairs (19×18÷2). PLI ignores zero-phase-lag relationships → immune to volume conduction artifacts. Alpha band (8–13 Hz) is the most diagnostic. Threshold at PLI &gt; 0.1 to </w:t>
      </w:r>
      <w:proofErr w:type="spellStart"/>
      <w:r w:rsidRPr="008D3F53">
        <w:t>sparsify</w:t>
      </w:r>
      <w:proofErr w:type="spellEnd"/>
      <w:r w:rsidRPr="008D3F53">
        <w:t xml:space="preserve"> the graph.</w:t>
      </w:r>
    </w:p>
    <w:p w14:paraId="4B215EEB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Stam, Nolte, </w:t>
      </w:r>
      <w:proofErr w:type="spellStart"/>
      <w:r w:rsidRPr="008D3F53">
        <w:rPr>
          <w:i/>
          <w:iCs/>
        </w:rPr>
        <w:t>Daffertshofer</w:t>
      </w:r>
      <w:proofErr w:type="spellEnd"/>
      <w:r w:rsidRPr="008D3F53">
        <w:rPr>
          <w:i/>
          <w:iCs/>
        </w:rPr>
        <w:t xml:space="preserve"> · Clinical Neurophysiology 2007</w:t>
      </w:r>
    </w:p>
    <w:p w14:paraId="5A4337CF" w14:textId="77777777" w:rsidR="008D3F53" w:rsidRPr="008D3F53" w:rsidRDefault="008D3F53" w:rsidP="008D3F53">
      <w:r w:rsidRPr="008D3F53">
        <w:t xml:space="preserve">PLI immune to volume cond.171 pairs5 frequency </w:t>
      </w:r>
      <w:proofErr w:type="spellStart"/>
      <w:r w:rsidRPr="008D3F53">
        <w:t>bandsAlpha</w:t>
      </w:r>
      <w:proofErr w:type="spellEnd"/>
      <w:r w:rsidRPr="008D3F53">
        <w:t xml:space="preserve"> most diagnostic</w:t>
      </w:r>
    </w:p>
    <w:p w14:paraId="76C6C209" w14:textId="77777777" w:rsidR="008D3F53" w:rsidRPr="008D3F53" w:rsidRDefault="008D3F53" w:rsidP="008D3F53">
      <w:r w:rsidRPr="008D3F53">
        <w:t>Graph Attention Network — 3 layers</w:t>
      </w:r>
    </w:p>
    <w:p w14:paraId="420EBBDF" w14:textId="77777777" w:rsidR="008D3F53" w:rsidRPr="008D3F53" w:rsidRDefault="008D3F53" w:rsidP="008D3F53">
      <w:r w:rsidRPr="008D3F53">
        <w:t xml:space="preserve">Input: 19 nodes (electrodes), edges = PLI weights, node features = 5-dim band power. </w:t>
      </w:r>
      <w:proofErr w:type="spellStart"/>
      <w:r w:rsidRPr="008D3F53">
        <w:t>GATConv</w:t>
      </w:r>
      <w:proofErr w:type="spellEnd"/>
      <w:r w:rsidRPr="008D3F53">
        <w:t xml:space="preserve"> layer 1: 5 → 8 heads × 32 = 256 dims. Layer 2: 256 → 256. Layer 3: 256 → 256 (1 head). GELU activations between layers. Global mean pool over 19 nodes → 256-dim. Attention mechanism learns that F3-P3, Fz-</w:t>
      </w:r>
      <w:proofErr w:type="spellStart"/>
      <w:r w:rsidRPr="008D3F53">
        <w:t>Pz</w:t>
      </w:r>
      <w:proofErr w:type="spellEnd"/>
      <w:r w:rsidRPr="008D3F53">
        <w:t>, F4-P4 alpha edges matter most — without being told explicitly.</w:t>
      </w:r>
    </w:p>
    <w:p w14:paraId="4A4A235E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</w:t>
      </w:r>
      <w:proofErr w:type="spellStart"/>
      <w:r w:rsidRPr="008D3F53">
        <w:rPr>
          <w:i/>
          <w:iCs/>
        </w:rPr>
        <w:t>Velickovic</w:t>
      </w:r>
      <w:proofErr w:type="spellEnd"/>
      <w:r w:rsidRPr="008D3F53">
        <w:rPr>
          <w:i/>
          <w:iCs/>
        </w:rPr>
        <w:t xml:space="preserve"> et al. ICLR 2018 · MDPI Sensors 2023</w:t>
      </w:r>
    </w:p>
    <w:p w14:paraId="193BA052" w14:textId="77777777" w:rsidR="008D3F53" w:rsidRPr="008D3F53" w:rsidRDefault="008D3F53" w:rsidP="008D3F53">
      <w:r w:rsidRPr="008D3F53">
        <w:t xml:space="preserve">8 attention </w:t>
      </w:r>
      <w:proofErr w:type="spellStart"/>
      <w:r w:rsidRPr="008D3F53">
        <w:t>headsLearns</w:t>
      </w:r>
      <w:proofErr w:type="spellEnd"/>
      <w:r w:rsidRPr="008D3F53">
        <w:t xml:space="preserve"> F3-P3 </w:t>
      </w:r>
      <w:proofErr w:type="spellStart"/>
      <w:r w:rsidRPr="008D3F53">
        <w:t>importanceGlobal</w:t>
      </w:r>
      <w:proofErr w:type="spellEnd"/>
      <w:r w:rsidRPr="008D3F53">
        <w:t xml:space="preserve"> mean pool256-dim out</w:t>
      </w:r>
    </w:p>
    <w:p w14:paraId="6430D79B" w14:textId="77777777" w:rsidR="008D3F53" w:rsidRPr="008D3F53" w:rsidRDefault="008D3F53" w:rsidP="008D3F53">
      <w:r w:rsidRPr="008D3F53">
        <w:t>Cross-attention fusion</w:t>
      </w:r>
    </w:p>
    <w:p w14:paraId="40CC518A" w14:textId="77777777" w:rsidR="008D3F53" w:rsidRPr="008D3F53" w:rsidRDefault="008D3F53" w:rsidP="008D3F53">
      <w:r w:rsidRPr="008D3F53">
        <w:t xml:space="preserve">Branch 1 = Query (256-dim). Branches 2+3 concatenated → projected to 256-dim → Keys + Values. 4-head </w:t>
      </w:r>
      <w:proofErr w:type="spellStart"/>
      <w:r w:rsidRPr="008D3F53">
        <w:t>MultiheadAttention</w:t>
      </w:r>
      <w:proofErr w:type="spellEnd"/>
      <w:r w:rsidRPr="008D3F53">
        <w:t xml:space="preserve"> (dropout=0.1). Per-patient dynamic weighting: </w:t>
      </w:r>
      <w:r w:rsidRPr="008D3F53">
        <w:lastRenderedPageBreak/>
        <w:t xml:space="preserve">patient with obvious gamma deficit → Branch 1 weighted higher. Patient with clear F3-P3 collapse → Branch 3 weighted higher. Attention output (256) concatenated with </w:t>
      </w:r>
      <w:proofErr w:type="spellStart"/>
      <w:r w:rsidRPr="008D3F53">
        <w:t>LaBraM</w:t>
      </w:r>
      <w:proofErr w:type="spellEnd"/>
      <w:r w:rsidRPr="008D3F53">
        <w:t xml:space="preserve"> embedding (256) → projected to 512-dim. </w:t>
      </w:r>
      <w:proofErr w:type="spellStart"/>
      <w:r w:rsidRPr="008D3F53">
        <w:t>LayerNorm</w:t>
      </w:r>
      <w:proofErr w:type="spellEnd"/>
      <w:r w:rsidRPr="008D3F53">
        <w:t xml:space="preserve"> applied.</w:t>
      </w:r>
    </w:p>
    <w:p w14:paraId="7960FB1D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Vaswani et al. </w:t>
      </w:r>
      <w:proofErr w:type="spellStart"/>
      <w:r w:rsidRPr="008D3F53">
        <w:rPr>
          <w:i/>
          <w:iCs/>
        </w:rPr>
        <w:t>NeurIPS</w:t>
      </w:r>
      <w:proofErr w:type="spellEnd"/>
      <w:r w:rsidRPr="008D3F53">
        <w:rPr>
          <w:i/>
          <w:iCs/>
        </w:rPr>
        <w:t xml:space="preserve"> 2017 · CA-AWFM </w:t>
      </w:r>
      <w:proofErr w:type="spellStart"/>
      <w:r w:rsidRPr="008D3F53">
        <w:rPr>
          <w:i/>
          <w:iCs/>
        </w:rPr>
        <w:t>PeerJ</w:t>
      </w:r>
      <w:proofErr w:type="spellEnd"/>
      <w:r w:rsidRPr="008D3F53">
        <w:rPr>
          <w:i/>
          <w:iCs/>
        </w:rPr>
        <w:t xml:space="preserve"> CS 2025</w:t>
      </w:r>
    </w:p>
    <w:p w14:paraId="188E7B87" w14:textId="77777777" w:rsidR="008D3F53" w:rsidRPr="008D3F53" w:rsidRDefault="008D3F53" w:rsidP="008D3F53">
      <w:r w:rsidRPr="008D3F53">
        <w:t xml:space="preserve">Per-patient </w:t>
      </w:r>
      <w:proofErr w:type="spellStart"/>
      <w:r w:rsidRPr="008D3F53">
        <w:t>weightingNot</w:t>
      </w:r>
      <w:proofErr w:type="spellEnd"/>
      <w:r w:rsidRPr="008D3F53">
        <w:t xml:space="preserve"> concatenation4 attention heads512-dim output</w:t>
      </w:r>
    </w:p>
    <w:p w14:paraId="4C2E0B3F" w14:textId="77777777" w:rsidR="008D3F53" w:rsidRPr="008D3F53" w:rsidRDefault="008D3F53" w:rsidP="008D3F53">
      <w:r w:rsidRPr="008D3F53">
        <w:t>Classifier + Asymmetric Loss</w:t>
      </w:r>
    </w:p>
    <w:p w14:paraId="1D7242E9" w14:textId="77777777" w:rsidR="008D3F53" w:rsidRPr="008D3F53" w:rsidRDefault="008D3F53" w:rsidP="008D3F53">
      <w:proofErr w:type="gramStart"/>
      <w:r w:rsidRPr="008D3F53">
        <w:t>FC(</w:t>
      </w:r>
      <w:proofErr w:type="gramEnd"/>
      <w:r w:rsidRPr="008D3F53">
        <w:t xml:space="preserve">512→128) → BatchNorm1d → GELU → </w:t>
      </w:r>
      <w:proofErr w:type="gramStart"/>
      <w:r w:rsidRPr="008D3F53">
        <w:t>Dropout(</w:t>
      </w:r>
      <w:proofErr w:type="gramEnd"/>
      <w:r w:rsidRPr="008D3F53">
        <w:t xml:space="preserve">0.4) → </w:t>
      </w:r>
      <w:proofErr w:type="gramStart"/>
      <w:r w:rsidRPr="008D3F53">
        <w:t>FC(</w:t>
      </w:r>
      <w:proofErr w:type="gramEnd"/>
      <w:r w:rsidRPr="008D3F53">
        <w:t xml:space="preserve">128→2). Training: Asymmetric Loss with </w:t>
      </w:r>
      <w:proofErr w:type="spellStart"/>
      <w:r w:rsidRPr="008D3F53">
        <w:t>gamma_</w:t>
      </w:r>
      <w:proofErr w:type="gramStart"/>
      <w:r w:rsidRPr="008D3F53">
        <w:t>neg</w:t>
      </w:r>
      <w:proofErr w:type="spellEnd"/>
      <w:proofErr w:type="gramEnd"/>
      <w:r w:rsidRPr="008D3F53">
        <w:t xml:space="preserve">=4, </w:t>
      </w:r>
      <w:proofErr w:type="spellStart"/>
      <w:r w:rsidRPr="008D3F53">
        <w:t>gamma_pos</w:t>
      </w:r>
      <w:proofErr w:type="spellEnd"/>
      <w:r w:rsidRPr="008D3F53">
        <w:t>=0. False positives (</w:t>
      </w:r>
      <w:proofErr w:type="spellStart"/>
      <w:r w:rsidRPr="008D3F53">
        <w:t>healthy→SCZ</w:t>
      </w:r>
      <w:proofErr w:type="spellEnd"/>
      <w:r w:rsidRPr="008D3F53">
        <w:t xml:space="preserve">) are penalised 4× harder than false negatives. The model internalises from epoch 1 that scaring a healthy patient is expensive. </w:t>
      </w:r>
      <w:proofErr w:type="spellStart"/>
      <w:r w:rsidRPr="008D3F53">
        <w:t>AdamW</w:t>
      </w:r>
      <w:proofErr w:type="spellEnd"/>
      <w:r w:rsidRPr="008D3F53">
        <w:t xml:space="preserve"> </w:t>
      </w:r>
      <w:proofErr w:type="spellStart"/>
      <w:r w:rsidRPr="008D3F53">
        <w:t>lr</w:t>
      </w:r>
      <w:proofErr w:type="spellEnd"/>
      <w:r w:rsidRPr="008D3F53">
        <w:t xml:space="preserve">=1e-4, </w:t>
      </w:r>
      <w:proofErr w:type="spellStart"/>
      <w:r w:rsidRPr="008D3F53">
        <w:t>weight_decay</w:t>
      </w:r>
      <w:proofErr w:type="spellEnd"/>
      <w:r w:rsidRPr="008D3F53">
        <w:t>=1e-2, cosine annealing. Temperature scaling (Guo 2017) calibrates probabilities post-training.</w:t>
      </w:r>
    </w:p>
    <w:p w14:paraId="437DA203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Ben-Baruch et al. ICCV 2021 · Guo et al. ICML 2017</w:t>
      </w:r>
    </w:p>
    <w:p w14:paraId="45BD1DDD" w14:textId="77777777" w:rsidR="008D3F53" w:rsidRPr="008D3F53" w:rsidRDefault="008D3F53" w:rsidP="008D3F53">
      <w:r w:rsidRPr="008D3F53">
        <w:t xml:space="preserve">ASL </w:t>
      </w:r>
      <w:proofErr w:type="spellStart"/>
      <w:r w:rsidRPr="008D3F53">
        <w:t>gamma_neg</w:t>
      </w:r>
      <w:proofErr w:type="spellEnd"/>
      <w:r w:rsidRPr="008D3F53">
        <w:t xml:space="preserve">=4FP penalised 4×Temperature </w:t>
      </w:r>
      <w:proofErr w:type="spellStart"/>
      <w:r w:rsidRPr="008D3F53">
        <w:t>scalingCalibrated</w:t>
      </w:r>
      <w:proofErr w:type="spellEnd"/>
      <w:r w:rsidRPr="008D3F53">
        <w:t xml:space="preserve"> probs</w:t>
      </w:r>
    </w:p>
    <w:p w14:paraId="04E5EE85" w14:textId="77777777" w:rsidR="008D3F53" w:rsidRPr="008D3F53" w:rsidRDefault="008D3F53" w:rsidP="008D3F53">
      <w:r w:rsidRPr="008D3F53">
        <w:t>LOSO validation — the critical guard</w:t>
      </w:r>
    </w:p>
    <w:p w14:paraId="03FC1F84" w14:textId="77777777" w:rsidR="008D3F53" w:rsidRPr="008D3F53" w:rsidRDefault="008D3F53" w:rsidP="008D3F53">
      <w:r w:rsidRPr="008D3F53">
        <w:t xml:space="preserve">Leave-One-Subject-Out: for each of 28 subjects, train on 27, test on the held-out 1. The assertion </w:t>
      </w:r>
      <w:proofErr w:type="gramStart"/>
      <w:r w:rsidRPr="008D3F53">
        <w:t>assert</w:t>
      </w:r>
      <w:proofErr w:type="gramEnd"/>
      <w:r w:rsidRPr="008D3F53">
        <w:t xml:space="preserve"> </w:t>
      </w:r>
      <w:proofErr w:type="spellStart"/>
      <w:r w:rsidRPr="008D3F53">
        <w:t>len</w:t>
      </w:r>
      <w:proofErr w:type="spellEnd"/>
      <w:r w:rsidRPr="008D3F53">
        <w:t>(set(</w:t>
      </w:r>
      <w:proofErr w:type="spellStart"/>
      <w:r w:rsidRPr="008D3F53">
        <w:t>train_ids</w:t>
      </w:r>
      <w:proofErr w:type="spellEnd"/>
      <w:r w:rsidRPr="008D3F53">
        <w:t>) &amp; {</w:t>
      </w:r>
      <w:proofErr w:type="spellStart"/>
      <w:r w:rsidRPr="008D3F53">
        <w:t>test_id</w:t>
      </w:r>
      <w:proofErr w:type="spellEnd"/>
      <w:r w:rsidRPr="008D3F53">
        <w:t xml:space="preserve">}) == 0 is the first line of the training loop. No epochs from any subject appear in both train and test. This prevents the 5–8 percentage point accuracy inflation from epoch-level splits. Every accuracy number reported by </w:t>
      </w:r>
      <w:proofErr w:type="spellStart"/>
      <w:r w:rsidRPr="008D3F53">
        <w:t>EEGSchizNet</w:t>
      </w:r>
      <w:proofErr w:type="spellEnd"/>
      <w:r w:rsidRPr="008D3F53">
        <w:t xml:space="preserve"> is honest LOSO.</w:t>
      </w:r>
    </w:p>
    <w:p w14:paraId="7A51AB18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Rahul et al. Frontiers Human Neuroscience 2024</w:t>
      </w:r>
    </w:p>
    <w:p w14:paraId="2A1DB500" w14:textId="77777777" w:rsidR="008D3F53" w:rsidRPr="008D3F53" w:rsidRDefault="008D3F53" w:rsidP="008D3F53">
      <w:r w:rsidRPr="008D3F53">
        <w:t xml:space="preserve">LOSO mandatory28 </w:t>
      </w:r>
      <w:proofErr w:type="spellStart"/>
      <w:r w:rsidRPr="008D3F53">
        <w:t>foldsAssertion</w:t>
      </w:r>
      <w:proofErr w:type="spellEnd"/>
      <w:r w:rsidRPr="008D3F53">
        <w:t xml:space="preserve"> </w:t>
      </w:r>
      <w:proofErr w:type="spellStart"/>
      <w:r w:rsidRPr="008D3F53">
        <w:t>enforcedRahul</w:t>
      </w:r>
      <w:proofErr w:type="spellEnd"/>
      <w:r w:rsidRPr="008D3F53">
        <w:t xml:space="preserve"> 2024</w:t>
      </w:r>
    </w:p>
    <w:p w14:paraId="0B04C697" w14:textId="77777777" w:rsidR="008D3F53" w:rsidRPr="008D3F53" w:rsidRDefault="008D3F53" w:rsidP="008D3F53">
      <w:r w:rsidRPr="008D3F53">
        <w:t>5-layer specificity defence target</w:t>
      </w:r>
    </w:p>
    <w:p w14:paraId="51435417" w14:textId="77777777" w:rsidR="008D3F53" w:rsidRPr="008D3F53" w:rsidRDefault="008D3F53" w:rsidP="008D3F53">
      <w:r w:rsidRPr="008D3F53">
        <w:t>The system targets 97%+ specificity. 5 stacked layers: L1=Asymmetric Loss (training), L2=3-zone output (catches most FPs in Borderline), L3=Normative VAE (second confirmation), L4=Biomarker gating (2+ abnormal required), L5=Demographic norms (age/sex stratified). Each layer independently catches false positives that slipped through the previous layers.</w:t>
      </w:r>
    </w:p>
    <w:p w14:paraId="1EFDC9E7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Ben-Baruch 2021 · Guo 2017 · Gal 2016 · Pinaya 2021</w:t>
      </w:r>
    </w:p>
    <w:p w14:paraId="09376AB4" w14:textId="77777777" w:rsidR="008D3F53" w:rsidRPr="008D3F53" w:rsidRDefault="008D3F53" w:rsidP="008D3F53">
      <w:r w:rsidRPr="008D3F53">
        <w:t xml:space="preserve">97%+ target5 independent </w:t>
      </w:r>
      <w:proofErr w:type="spellStart"/>
      <w:r w:rsidRPr="008D3F53">
        <w:t>layersHealthy</w:t>
      </w:r>
      <w:proofErr w:type="spellEnd"/>
      <w:r w:rsidRPr="008D3F53">
        <w:t xml:space="preserve"> patients protected</w:t>
      </w:r>
    </w:p>
    <w:p w14:paraId="1B87DF84" w14:textId="77777777" w:rsidR="008D3F53" w:rsidRPr="008D3F53" w:rsidRDefault="008D3F53" w:rsidP="008D3F53">
      <w:r w:rsidRPr="008D3F53">
        <w:t>Normative VAE — Specificity Layer 3</w:t>
      </w:r>
    </w:p>
    <w:p w14:paraId="46969608" w14:textId="77777777" w:rsidR="008D3F53" w:rsidRPr="008D3F53" w:rsidRDefault="008D3F53" w:rsidP="008D3F53">
      <w:r w:rsidRPr="008D3F53">
        <w:t xml:space="preserve">Variational Autoencoder trained exclusively on healthy-subject epoch embeddings. At inference: healthy patient → low reconstruction error (model recognises it). SCZ patient → high reconstruction error (model cannot reproduce the pathological embedding). </w:t>
      </w:r>
      <w:r w:rsidRPr="008D3F53">
        <w:lastRenderedPageBreak/>
        <w:t>Both the classifier AND the VAE must agree (high risk score + high recon error) before High Risk is raised. Near-zero false positive rate on truly healthy data.</w:t>
      </w:r>
    </w:p>
    <w:p w14:paraId="1A068AE6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Pinaya, </w:t>
      </w:r>
      <w:proofErr w:type="spellStart"/>
      <w:r w:rsidRPr="008D3F53">
        <w:rPr>
          <w:i/>
          <w:iCs/>
        </w:rPr>
        <w:t>Mechelli</w:t>
      </w:r>
      <w:proofErr w:type="spellEnd"/>
      <w:r w:rsidRPr="008D3F53">
        <w:rPr>
          <w:i/>
          <w:iCs/>
        </w:rPr>
        <w:t xml:space="preserve"> et al. </w:t>
      </w:r>
      <w:proofErr w:type="spellStart"/>
      <w:r w:rsidRPr="008D3F53">
        <w:rPr>
          <w:i/>
          <w:iCs/>
        </w:rPr>
        <w:t>NeuroImage</w:t>
      </w:r>
      <w:proofErr w:type="spellEnd"/>
      <w:r w:rsidRPr="008D3F53">
        <w:rPr>
          <w:i/>
          <w:iCs/>
        </w:rPr>
        <w:t xml:space="preserve"> 2021</w:t>
      </w:r>
    </w:p>
    <w:p w14:paraId="080B52CE" w14:textId="77777777" w:rsidR="008D3F53" w:rsidRPr="008D3F53" w:rsidRDefault="008D3F53" w:rsidP="008D3F53">
      <w:r w:rsidRPr="008D3F53">
        <w:t xml:space="preserve">Trained on healthy </w:t>
      </w:r>
      <w:proofErr w:type="spellStart"/>
      <w:r w:rsidRPr="008D3F53">
        <w:t>onlyRecon</w:t>
      </w:r>
      <w:proofErr w:type="spellEnd"/>
      <w:r w:rsidRPr="008D3F53">
        <w:t xml:space="preserve"> error = anomaly </w:t>
      </w:r>
      <w:proofErr w:type="spellStart"/>
      <w:r w:rsidRPr="008D3F53">
        <w:t>scoreSecond</w:t>
      </w:r>
      <w:proofErr w:type="spellEnd"/>
      <w:r w:rsidRPr="008D3F53">
        <w:t xml:space="preserve"> confirmation </w:t>
      </w:r>
      <w:proofErr w:type="spellStart"/>
      <w:r w:rsidRPr="008D3F53">
        <w:t>requiredPinaya</w:t>
      </w:r>
      <w:proofErr w:type="spellEnd"/>
      <w:r w:rsidRPr="008D3F53">
        <w:t xml:space="preserve"> 2021</w:t>
      </w:r>
    </w:p>
    <w:p w14:paraId="36B79FCF" w14:textId="77777777" w:rsidR="008D3F53" w:rsidRPr="008D3F53" w:rsidRDefault="008D3F53" w:rsidP="008D3F53">
      <w:r w:rsidRPr="008D3F53">
        <w:t>MC Dropout — uncertainty intervals</w:t>
      </w:r>
    </w:p>
    <w:p w14:paraId="3D7A911B" w14:textId="77777777" w:rsidR="008D3F53" w:rsidRPr="008D3F53" w:rsidRDefault="008D3F53" w:rsidP="008D3F53">
      <w:r w:rsidRPr="008D3F53">
        <w:t xml:space="preserve">Run inference 50 times with </w:t>
      </w:r>
      <w:proofErr w:type="spellStart"/>
      <w:proofErr w:type="gramStart"/>
      <w:r w:rsidRPr="008D3F53">
        <w:t>model.train</w:t>
      </w:r>
      <w:proofErr w:type="spellEnd"/>
      <w:proofErr w:type="gramEnd"/>
      <w:r w:rsidRPr="008D3F53">
        <w:t xml:space="preserve">() mode (dropout active). Mean of 50 </w:t>
      </w:r>
      <w:proofErr w:type="spellStart"/>
      <w:r w:rsidRPr="008D3F53">
        <w:t>softmax</w:t>
      </w:r>
      <w:proofErr w:type="spellEnd"/>
      <w:r w:rsidRPr="008D3F53">
        <w:t xml:space="preserve"> outputs = risk score. Standard deviation = epistemic uncertainty. CRITICAL: must use </w:t>
      </w:r>
      <w:proofErr w:type="spellStart"/>
      <w:proofErr w:type="gramStart"/>
      <w:r w:rsidRPr="008D3F53">
        <w:t>model.train</w:t>
      </w:r>
      <w:proofErr w:type="spellEnd"/>
      <w:proofErr w:type="gramEnd"/>
      <w:r w:rsidRPr="008D3F53">
        <w:t xml:space="preserve">() not </w:t>
      </w:r>
      <w:proofErr w:type="spellStart"/>
      <w:proofErr w:type="gramStart"/>
      <w:r w:rsidRPr="008D3F53">
        <w:t>model.eval</w:t>
      </w:r>
      <w:proofErr w:type="spellEnd"/>
      <w:proofErr w:type="gramEnd"/>
      <w:r w:rsidRPr="008D3F53">
        <w:t xml:space="preserve">() — </w:t>
      </w:r>
      <w:proofErr w:type="gramStart"/>
      <w:r w:rsidRPr="008D3F53">
        <w:t>eval(</w:t>
      </w:r>
      <w:proofErr w:type="gramEnd"/>
      <w:r w:rsidRPr="008D3F53">
        <w:t>) disables dropout, all 50 passes are identical, CI collapses to 0 giving false certainty. High uncertainty (std &gt; 0.25) → downgrade High Risk → Borderline regardless of mean.</w:t>
      </w:r>
    </w:p>
    <w:p w14:paraId="221D8889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Gal &amp; Ghahramani · ICML 2016 · </w:t>
      </w:r>
      <w:proofErr w:type="spellStart"/>
      <w:r w:rsidRPr="008D3F53">
        <w:rPr>
          <w:i/>
          <w:iCs/>
        </w:rPr>
        <w:t>arXiv</w:t>
      </w:r>
      <w:proofErr w:type="spellEnd"/>
      <w:r w:rsidRPr="008D3F53">
        <w:rPr>
          <w:i/>
          <w:iCs/>
        </w:rPr>
        <w:t xml:space="preserve"> 1506.02142</w:t>
      </w:r>
    </w:p>
    <w:p w14:paraId="620BAD6F" w14:textId="77777777" w:rsidR="008D3F53" w:rsidRPr="008D3F53" w:rsidRDefault="008D3F53" w:rsidP="008D3F53">
      <w:proofErr w:type="spellStart"/>
      <w:proofErr w:type="gramStart"/>
      <w:r w:rsidRPr="008D3F53">
        <w:t>model.train</w:t>
      </w:r>
      <w:proofErr w:type="spellEnd"/>
      <w:proofErr w:type="gramEnd"/>
      <w:r w:rsidRPr="008D3F53">
        <w:t xml:space="preserve">() NOT </w:t>
      </w:r>
      <w:proofErr w:type="gramStart"/>
      <w:r w:rsidRPr="008D3F53">
        <w:t>eval(</w:t>
      </w:r>
      <w:proofErr w:type="gramEnd"/>
      <w:r w:rsidRPr="008D3F53">
        <w:t xml:space="preserve">)50 MC </w:t>
      </w:r>
      <w:proofErr w:type="spellStart"/>
      <w:r w:rsidRPr="008D3F53">
        <w:t>passesstd</w:t>
      </w:r>
      <w:proofErr w:type="spellEnd"/>
      <w:r w:rsidRPr="008D3F53">
        <w:t xml:space="preserve"> → uncertainty CIGal 2016</w:t>
      </w:r>
    </w:p>
    <w:p w14:paraId="7E49145C" w14:textId="77777777" w:rsidR="008D3F53" w:rsidRPr="008D3F53" w:rsidRDefault="008D3F53" w:rsidP="008D3F53">
      <w:r w:rsidRPr="008D3F53">
        <w:t>Biomarker gating — Specificity Layer 4</w:t>
      </w:r>
    </w:p>
    <w:p w14:paraId="549F017C" w14:textId="77777777" w:rsidR="008D3F53" w:rsidRPr="008D3F53" w:rsidRDefault="008D3F53" w:rsidP="008D3F53">
      <w:r w:rsidRPr="008D3F53">
        <w:t>Even when the classifier outputs high risk, at least 2 of the top-5 biomarkers (gamma power, F3-P3 PLI, P300 latency, microstate C duration, sample entropy) must be outside the 2-sigma normative range before High Risk is raised. A single abnormal biomarker may be a recording artifact, medication effect, or natural variation — not disease. This prevents the model from over-triggering on ambiguous inputs.</w:t>
      </w:r>
    </w:p>
    <w:p w14:paraId="7308D9D2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Domain knowledge rule — no single paper; motivated by clinical best practice.</w:t>
      </w:r>
    </w:p>
    <w:p w14:paraId="35993D15" w14:textId="77777777" w:rsidR="008D3F53" w:rsidRPr="008D3F53" w:rsidRDefault="008D3F53" w:rsidP="008D3F53">
      <w:r w:rsidRPr="008D3F53">
        <w:t xml:space="preserve">2+ biomarkers requiredTop-5 biomarkers2-sigma </w:t>
      </w:r>
      <w:proofErr w:type="spellStart"/>
      <w:r w:rsidRPr="008D3F53">
        <w:t>thresholdPrevents</w:t>
      </w:r>
      <w:proofErr w:type="spellEnd"/>
      <w:r w:rsidRPr="008D3F53">
        <w:t xml:space="preserve"> over-triggering</w:t>
      </w:r>
    </w:p>
    <w:p w14:paraId="0245F6EA" w14:textId="77777777" w:rsidR="008D3F53" w:rsidRPr="008D3F53" w:rsidRDefault="008D3F53" w:rsidP="008D3F53">
      <w:r w:rsidRPr="008D3F53">
        <w:t>3-zone clinical output</w:t>
      </w:r>
    </w:p>
    <w:p w14:paraId="511E17B1" w14:textId="77777777" w:rsidR="008D3F53" w:rsidRPr="008D3F53" w:rsidRDefault="008D3F53" w:rsidP="008D3F53">
      <w:r w:rsidRPr="008D3F53">
        <w:t>Normal (0–30%): 'No significant EEG abnormalities detected. Standard clinical follow-up.' Borderline (30–65%): 'Some markers outside normative range. Recommend repeat EEG in 3 months and psychiatric review.' High Risk (&gt;65%): 'Multiple abnormal biomarkers consistent with schizophrenia spectrum. Urgent psychiatric referral recommended.' High Risk requires classifier AND VAE agreement AND 2+ biomarkers AND uncertainty &lt; 0.25.</w:t>
      </w:r>
    </w:p>
    <w:p w14:paraId="0A7FD359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Clinical best practice. Supported by Guo 2017 calibration framework.</w:t>
      </w:r>
    </w:p>
    <w:p w14:paraId="64DBB2FB" w14:textId="77777777" w:rsidR="008D3F53" w:rsidRPr="008D3F53" w:rsidRDefault="008D3F53" w:rsidP="008D3F53">
      <w:r w:rsidRPr="008D3F53">
        <w:t>Normal &lt;30%Borderline 30–65%High Risk &gt;65%Dual confirmation</w:t>
      </w:r>
    </w:p>
    <w:p w14:paraId="0A1DE127" w14:textId="77777777" w:rsidR="008D3F53" w:rsidRPr="008D3F53" w:rsidRDefault="008D3F53" w:rsidP="008D3F53">
      <w:r w:rsidRPr="008D3F53">
        <w:t>15 clinical biomarkers</w:t>
      </w:r>
    </w:p>
    <w:p w14:paraId="37533A1C" w14:textId="77777777" w:rsidR="008D3F53" w:rsidRPr="008D3F53" w:rsidRDefault="008D3F53" w:rsidP="008D3F53">
      <w:r w:rsidRPr="008D3F53">
        <w:t xml:space="preserve">Extracted from raw epochs and compared against age/sex-stratified normative ranges (12 demographic groups). The 15: gamma power, alpha power, delta power, theta power, </w:t>
      </w:r>
      <w:r w:rsidRPr="008D3F53">
        <w:lastRenderedPageBreak/>
        <w:t>beta power, alpha/delta ratio, F3-P3 PLI, F4-P4 PLI, interhemispheric coherence, P300 latency, P300 amplitude, MMN amplitude, microstate C duration, sample entropy, small-world index. Each shows measured value, normal range, deviation %, and Normal/Borderline/Abnormal status.</w:t>
      </w:r>
    </w:p>
    <w:p w14:paraId="0EE90CB5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>Paper: Olejarczyk 2017 · Tomescu 2014 · Jeon &amp; Polich 2003</w:t>
      </w:r>
    </w:p>
    <w:p w14:paraId="1D9928A3" w14:textId="77777777" w:rsidR="008D3F53" w:rsidRPr="008D3F53" w:rsidRDefault="008D3F53" w:rsidP="008D3F53">
      <w:r w:rsidRPr="008D3F53">
        <w:t xml:space="preserve">15 </w:t>
      </w:r>
      <w:proofErr w:type="spellStart"/>
      <w:r w:rsidRPr="008D3F53">
        <w:t>biomarkersAge</w:t>
      </w:r>
      <w:proofErr w:type="spellEnd"/>
      <w:r w:rsidRPr="008D3F53">
        <w:t xml:space="preserve">/sex norms12 demographic </w:t>
      </w:r>
      <w:proofErr w:type="spellStart"/>
      <w:r w:rsidRPr="008D3F53">
        <w:t>groupsantropy</w:t>
      </w:r>
      <w:proofErr w:type="spellEnd"/>
      <w:r w:rsidRPr="008D3F53">
        <w:t xml:space="preserve"> + </w:t>
      </w:r>
      <w:proofErr w:type="spellStart"/>
      <w:r w:rsidRPr="008D3F53">
        <w:t>nolds</w:t>
      </w:r>
      <w:proofErr w:type="spellEnd"/>
      <w:r w:rsidRPr="008D3F53">
        <w:t xml:space="preserve"> libraries</w:t>
      </w:r>
    </w:p>
    <w:p w14:paraId="41A76907" w14:textId="77777777" w:rsidR="008D3F53" w:rsidRPr="008D3F53" w:rsidRDefault="008D3F53" w:rsidP="008D3F53">
      <w:proofErr w:type="spellStart"/>
      <w:r w:rsidRPr="008D3F53">
        <w:t>GradCAM</w:t>
      </w:r>
      <w:proofErr w:type="spellEnd"/>
      <w:r w:rsidRPr="008D3F53">
        <w:t xml:space="preserve"> electrode saliency map</w:t>
      </w:r>
    </w:p>
    <w:p w14:paraId="4E751A98" w14:textId="77777777" w:rsidR="008D3F53" w:rsidRPr="008D3F53" w:rsidRDefault="008D3F53" w:rsidP="008D3F53">
      <w:r w:rsidRPr="008D3F53">
        <w:t xml:space="preserve">Gradient-weighted Class Activation Mapping on Branch 1's last Conv2d layer. Forward pass with gradients enabled (eval mode + </w:t>
      </w:r>
      <w:proofErr w:type="spellStart"/>
      <w:r w:rsidRPr="008D3F53">
        <w:t>enable_grad</w:t>
      </w:r>
      <w:proofErr w:type="spellEnd"/>
      <w:r w:rsidRPr="008D3F53">
        <w:t xml:space="preserve"> context). Gradient of SCZ class score </w:t>
      </w:r>
      <w:proofErr w:type="spellStart"/>
      <w:r w:rsidRPr="008D3F53">
        <w:t>w.r.t.</w:t>
      </w:r>
      <w:proofErr w:type="spellEnd"/>
      <w:r w:rsidRPr="008D3F53">
        <w:t xml:space="preserve"> last feature map → global-average-pool → weighted sum → </w:t>
      </w:r>
      <w:proofErr w:type="spellStart"/>
      <w:r w:rsidRPr="008D3F53">
        <w:t>ReLU</w:t>
      </w:r>
      <w:proofErr w:type="spellEnd"/>
      <w:r w:rsidRPr="008D3F53">
        <w:t>. Per-electrode saliency: average across frequency and time, combine magnitude + phase channels → 19 values normalised 0–1. Biological check: F3, Fz, F4 should be highest for SCZ.</w:t>
      </w:r>
    </w:p>
    <w:p w14:paraId="7D8A0604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Selvaraju et al. ICCV 2017 · </w:t>
      </w:r>
      <w:proofErr w:type="spellStart"/>
      <w:r w:rsidRPr="008D3F53">
        <w:rPr>
          <w:i/>
          <w:iCs/>
        </w:rPr>
        <w:t>arXiv</w:t>
      </w:r>
      <w:proofErr w:type="spellEnd"/>
      <w:r w:rsidRPr="008D3F53">
        <w:rPr>
          <w:i/>
          <w:iCs/>
        </w:rPr>
        <w:t xml:space="preserve"> 1610.02391</w:t>
      </w:r>
    </w:p>
    <w:p w14:paraId="3315CEA0" w14:textId="77777777" w:rsidR="008D3F53" w:rsidRPr="008D3F53" w:rsidRDefault="008D3F53" w:rsidP="008D3F53">
      <w:proofErr w:type="spellStart"/>
      <w:r w:rsidRPr="008D3F53">
        <w:t>GradCAM</w:t>
      </w:r>
      <w:proofErr w:type="spellEnd"/>
      <w:r w:rsidRPr="008D3F53">
        <w:t xml:space="preserve"> on Branch 1Frontal electrodes </w:t>
      </w:r>
      <w:proofErr w:type="spellStart"/>
      <w:r w:rsidRPr="008D3F53">
        <w:t>highestTopographic</w:t>
      </w:r>
      <w:proofErr w:type="spellEnd"/>
      <w:r w:rsidRPr="008D3F53">
        <w:t xml:space="preserve"> </w:t>
      </w:r>
      <w:proofErr w:type="spellStart"/>
      <w:r w:rsidRPr="008D3F53">
        <w:t>mapcaptum</w:t>
      </w:r>
      <w:proofErr w:type="spellEnd"/>
      <w:r w:rsidRPr="008D3F53">
        <w:t xml:space="preserve"> library</w:t>
      </w:r>
    </w:p>
    <w:p w14:paraId="5E410D94" w14:textId="77777777" w:rsidR="008D3F53" w:rsidRPr="008D3F53" w:rsidRDefault="008D3F53" w:rsidP="008D3F53">
      <w:r w:rsidRPr="008D3F53">
        <w:t>2-page clinical PDF report</w:t>
      </w:r>
    </w:p>
    <w:p w14:paraId="00B2E181" w14:textId="77777777" w:rsidR="008D3F53" w:rsidRPr="008D3F53" w:rsidRDefault="008D3F53" w:rsidP="008D3F53">
      <w:r w:rsidRPr="008D3F53">
        <w:t xml:space="preserve">Page 1: risk score badge (colour-coded by zone), 95% CI, primary biomarker driver statement, </w:t>
      </w:r>
      <w:proofErr w:type="spellStart"/>
      <w:r w:rsidRPr="008D3F53">
        <w:t>GradCAM</w:t>
      </w:r>
      <w:proofErr w:type="spellEnd"/>
      <w:r w:rsidRPr="008D3F53">
        <w:t xml:space="preserve"> topographic brain map, top-3 clinical observations ranked by urgency. Page 2: full 15-biomarker table with deviation bars and status badges, suggested next steps. Language rules: NEVER says 'diagnosed with schizophrenia' — always 'elevated risk consistent with schizophrenia spectrum — psychiatrist confirmation required'.</w:t>
      </w:r>
    </w:p>
    <w:p w14:paraId="6981B334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</w:t>
      </w:r>
      <w:proofErr w:type="spellStart"/>
      <w:r w:rsidRPr="008D3F53">
        <w:rPr>
          <w:i/>
          <w:iCs/>
        </w:rPr>
        <w:t>ReportLab</w:t>
      </w:r>
      <w:proofErr w:type="spellEnd"/>
      <w:r w:rsidRPr="008D3F53">
        <w:rPr>
          <w:i/>
          <w:iCs/>
        </w:rPr>
        <w:t xml:space="preserve"> library. Language rules in </w:t>
      </w:r>
      <w:proofErr w:type="spellStart"/>
      <w:r w:rsidRPr="008D3F53">
        <w:rPr>
          <w:i/>
          <w:iCs/>
        </w:rPr>
        <w:t>src</w:t>
      </w:r>
      <w:proofErr w:type="spellEnd"/>
      <w:r w:rsidRPr="008D3F53">
        <w:rPr>
          <w:i/>
          <w:iCs/>
        </w:rPr>
        <w:t>/report/language_rules.py.</w:t>
      </w:r>
    </w:p>
    <w:p w14:paraId="2FC4CB94" w14:textId="77777777" w:rsidR="008D3F53" w:rsidRPr="008D3F53" w:rsidRDefault="008D3F53" w:rsidP="008D3F53">
      <w:proofErr w:type="spellStart"/>
      <w:r w:rsidRPr="008D3F53">
        <w:t>ReportLabLanguage</w:t>
      </w:r>
      <w:proofErr w:type="spellEnd"/>
      <w:r w:rsidRPr="008D3F53">
        <w:t xml:space="preserve"> rules </w:t>
      </w:r>
      <w:proofErr w:type="spellStart"/>
      <w:r w:rsidRPr="008D3F53">
        <w:t>enforcedUnder</w:t>
      </w:r>
      <w:proofErr w:type="spellEnd"/>
      <w:r w:rsidRPr="008D3F53">
        <w:t xml:space="preserve"> 3 </w:t>
      </w:r>
      <w:proofErr w:type="spellStart"/>
      <w:r w:rsidRPr="008D3F53">
        <w:t>minutesPsychiatrist</w:t>
      </w:r>
      <w:proofErr w:type="spellEnd"/>
      <w:r w:rsidRPr="008D3F53">
        <w:t>-ready</w:t>
      </w:r>
    </w:p>
    <w:p w14:paraId="0ECB2A88" w14:textId="77777777" w:rsidR="008D3F53" w:rsidRPr="008D3F53" w:rsidRDefault="008D3F53" w:rsidP="008D3F53">
      <w:proofErr w:type="spellStart"/>
      <w:r w:rsidRPr="008D3F53">
        <w:t>FastAPI</w:t>
      </w:r>
      <w:proofErr w:type="spellEnd"/>
      <w:r w:rsidRPr="008D3F53">
        <w:t xml:space="preserve"> + React web interface</w:t>
      </w:r>
    </w:p>
    <w:p w14:paraId="232B53E3" w14:textId="77777777" w:rsidR="008D3F53" w:rsidRPr="008D3F53" w:rsidRDefault="008D3F53" w:rsidP="008D3F53">
      <w:r w:rsidRPr="008D3F53">
        <w:t>3 API endpoints: POST /upload (.</w:t>
      </w:r>
      <w:proofErr w:type="spellStart"/>
      <w:r w:rsidRPr="008D3F53">
        <w:t>edf</w:t>
      </w:r>
      <w:proofErr w:type="spellEnd"/>
      <w:r w:rsidRPr="008D3F53">
        <w:t xml:space="preserve"> file + age + sex → </w:t>
      </w:r>
      <w:proofErr w:type="spellStart"/>
      <w:r w:rsidRPr="008D3F53">
        <w:t>job_id</w:t>
      </w:r>
      <w:proofErr w:type="spellEnd"/>
      <w:r w:rsidRPr="008D3F53">
        <w:t>), GET /status/{</w:t>
      </w:r>
      <w:proofErr w:type="spellStart"/>
      <w:r w:rsidRPr="008D3F53">
        <w:t>job_id</w:t>
      </w:r>
      <w:proofErr w:type="spellEnd"/>
      <w:r w:rsidRPr="008D3F53">
        <w:t>} (polls progress %, stage name), GET /report/{</w:t>
      </w:r>
      <w:proofErr w:type="spellStart"/>
      <w:r w:rsidRPr="008D3F53">
        <w:t>job_id</w:t>
      </w:r>
      <w:proofErr w:type="spellEnd"/>
      <w:r w:rsidRPr="008D3F53">
        <w:t xml:space="preserve">} (returns PDF). Celery + Redis background workers run the full pipeline asynchronously — HTTP server stays responsive. React frontend: drag-drop upload, live progress bar, PDF preview. Docker Compose: </w:t>
      </w:r>
      <w:proofErr w:type="spellStart"/>
      <w:r w:rsidRPr="008D3F53">
        <w:t>api</w:t>
      </w:r>
      <w:proofErr w:type="spellEnd"/>
      <w:r w:rsidRPr="008D3F53">
        <w:t xml:space="preserve"> + worker + </w:t>
      </w:r>
      <w:proofErr w:type="spellStart"/>
      <w:r w:rsidRPr="008D3F53">
        <w:t>redis</w:t>
      </w:r>
      <w:proofErr w:type="spellEnd"/>
      <w:r w:rsidRPr="008D3F53">
        <w:t>. On-premise option: model never leaves hospital network.</w:t>
      </w:r>
    </w:p>
    <w:p w14:paraId="503DF2F2" w14:textId="77777777" w:rsidR="008D3F53" w:rsidRPr="008D3F53" w:rsidRDefault="008D3F53" w:rsidP="008D3F53">
      <w:pPr>
        <w:rPr>
          <w:i/>
          <w:iCs/>
        </w:rPr>
      </w:pPr>
      <w:r w:rsidRPr="008D3F53">
        <w:rPr>
          <w:i/>
          <w:iCs/>
        </w:rPr>
        <w:t xml:space="preserve">Paper: </w:t>
      </w:r>
      <w:proofErr w:type="spellStart"/>
      <w:r w:rsidRPr="008D3F53">
        <w:rPr>
          <w:i/>
          <w:iCs/>
        </w:rPr>
        <w:t>FastAPI</w:t>
      </w:r>
      <w:proofErr w:type="spellEnd"/>
      <w:r w:rsidRPr="008D3F53">
        <w:rPr>
          <w:i/>
          <w:iCs/>
        </w:rPr>
        <w:t xml:space="preserve"> + Celery + React + Docker</w:t>
      </w:r>
    </w:p>
    <w:p w14:paraId="739E12B1" w14:textId="77777777" w:rsidR="008D3F53" w:rsidRPr="008D3F53" w:rsidRDefault="008D3F53" w:rsidP="008D3F53">
      <w:proofErr w:type="spellStart"/>
      <w:r w:rsidRPr="008D3F53">
        <w:t>FastAPICelery</w:t>
      </w:r>
      <w:proofErr w:type="spellEnd"/>
      <w:r w:rsidRPr="008D3F53">
        <w:t xml:space="preserve"> + </w:t>
      </w:r>
      <w:proofErr w:type="spellStart"/>
      <w:r w:rsidRPr="008D3F53">
        <w:t>RedisDocker</w:t>
      </w:r>
      <w:proofErr w:type="spellEnd"/>
      <w:r w:rsidRPr="008D3F53">
        <w:t xml:space="preserve"> </w:t>
      </w:r>
      <w:proofErr w:type="spellStart"/>
      <w:r w:rsidRPr="008D3F53">
        <w:t>ComposeOn</w:t>
      </w:r>
      <w:proofErr w:type="spellEnd"/>
      <w:r w:rsidRPr="008D3F53">
        <w:t xml:space="preserve">-premise </w:t>
      </w:r>
      <w:proofErr w:type="spellStart"/>
      <w:r w:rsidRPr="008D3F53">
        <w:t>optionHTTPS</w:t>
      </w:r>
      <w:proofErr w:type="spellEnd"/>
      <w:r w:rsidRPr="008D3F53">
        <w:t xml:space="preserve"> only</w:t>
      </w:r>
    </w:p>
    <w:p w14:paraId="1FDEA21C" w14:textId="77777777" w:rsidR="008D3F53" w:rsidRPr="008D3F53" w:rsidRDefault="008D3F53" w:rsidP="008D3F53"/>
    <w:sectPr w:rsidR="008D3F53" w:rsidRPr="008D3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53"/>
    <w:rsid w:val="008D3F53"/>
    <w:rsid w:val="00A74D8A"/>
    <w:rsid w:val="00A91980"/>
    <w:rsid w:val="00C84A31"/>
    <w:rsid w:val="00EB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CA4D"/>
  <w15:chartTrackingRefBased/>
  <w15:docId w15:val="{206E7698-391A-4247-9BAC-DF66B19D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2020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manwitha gopal</dc:creator>
  <cp:keywords/>
  <dc:description/>
  <cp:lastModifiedBy>manwitha gopal</cp:lastModifiedBy>
  <cp:revision>1</cp:revision>
  <dcterms:created xsi:type="dcterms:W3CDTF">2026-03-18T16:42:00Z</dcterms:created>
  <dcterms:modified xsi:type="dcterms:W3CDTF">2026-03-18T17:45:00Z</dcterms:modified>
</cp:coreProperties>
</file>