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  <w:rPr>
          <w:rFonts w:ascii="微软雅黑" w:hAnsi="微软雅黑" w:eastAsia="微软雅黑"/>
          <w:b w:val="true"/>
          <w:bCs w:val="true"/>
          <w:sz w:val="28"/>
          <w:szCs w:val="28"/>
        </w:rPr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微博互动预测方案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题目来源：</w:t>
      </w:r>
      <w:hyperlink r:id="rId9">
        <w:r>
          <w:rPr>
            <w:rFonts w:ascii="微软雅黑" w:hAnsi="微软雅黑" w:eastAsia="微软雅黑"/>
            <w:sz w:val="24"/>
            <w:szCs w:val="24"/>
          </w:rPr>
          <w:t>https://tianchi.aliyun.com/competition/entrance/231574/information</w:t>
        </w:r>
      </w:hyperlink>
    </w:p>
    <w:p>
      <w:pPr>
        <w:snapToGrid w:val="false"/>
        <w:spacing/>
        <w:ind/>
        <w:jc w:val="center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 Motivation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1.1 背景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1.2 商业运用场景</w:t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 数据整理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2.1 </w:t>
      </w:r>
      <w:r>
        <w:rPr>
          <w:rFonts w:ascii="微软雅黑" w:hAnsi="微软雅黑" w:eastAsia="微软雅黑"/>
          <w:strike w:val="true"/>
          <w:sz w:val="24"/>
          <w:szCs w:val="24"/>
        </w:rPr>
        <w:t>剔除缺失值（无缺失值）</w:t>
      </w:r>
      <w:r>
        <w:rPr>
          <w:rFonts w:ascii="微软雅黑" w:hAnsi="微软雅黑" w:eastAsia="微软雅黑"/>
          <w:sz w:val="24"/>
          <w:szCs w:val="24"/>
        </w:rPr>
        <w:t>、错误值等等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2.2 筛选掉噪音数据：</w:t>
      </w:r>
    </w:p>
    <w:p>
      <w:pPr>
        <w:numPr>
          <w:ilvl w:val="1"/>
          <w:numId w:val="40"/>
        </w:numPr>
        <w:spacing w:before="8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-apple-system, BlinkMacSystemFont, &quot;Segoe UI&quot;, Helvetica, Arial, sans-serif, &quot;Apple Color Emoji&quot;, &quot;Segoe UI Emoji&quot;" w:hAnsi="-apple-system, BlinkMacSystemFont, &quot;Segoe UI&quot;, Helvetica, Arial, sans-serif, &quot;Apple Color Emoji&quot;, &quot;Segoe UI Emoji&quot;" w:eastAsia="-apple-system, BlinkMacSystemFont, &quot;Segoe UI&quot;, Helvetica, Arial, sans-serif, &quot;Apple Color Emoji&quot;, &quot;Segoe UI Emoji&quot;"/>
          <w:color w:val="24292e"/>
          <w:sz w:val="24"/>
          <w:szCs w:val="24"/>
          <w:shd w:val="clear" w:fill="ffffff"/>
        </w:rPr>
        <w:t>全英文、符号、数字</w:t>
      </w:r>
    </w:p>
    <w:p>
      <w:pPr>
        <w:numPr>
          <w:ilvl w:val="1"/>
          <w:numId w:val="40"/>
        </w:numPr>
        <w:spacing w:before="8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-apple-system, BlinkMacSystemFont, &quot;Segoe UI&quot;, Helvetica, Arial, sans-serif, &quot;Apple Color Emoji&quot;, &quot;Segoe UI Emoji&quot;" w:hAnsi="-apple-system, BlinkMacSystemFont, &quot;Segoe UI&quot;, Helvetica, Arial, sans-serif, &quot;Apple Color Emoji&quot;, &quot;Segoe UI Emoji&quot;" w:eastAsia="-apple-system, BlinkMacSystemFont, &quot;Segoe UI&quot;, Helvetica, Arial, sans-serif, &quot;Apple Color Emoji&quot;, &quot;Segoe UI Emoji&quot;"/>
          <w:color w:val="24292e"/>
          <w:sz w:val="24"/>
          <w:szCs w:val="24"/>
          <w:shd w:val="clear" w:fill="ffffff"/>
        </w:rPr>
        <w:t>全链接</w:t>
      </w:r>
    </w:p>
    <w:p>
      <w:pPr>
        <w:numPr>
          <w:ilvl w:val="1"/>
          <w:numId w:val="40"/>
        </w:numPr>
        <w:spacing w:before="8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-apple-system, BlinkMacSystemFont, &quot;Segoe UI&quot;, Helvetica, Arial, sans-serif, &quot;Apple Color Emoji&quot;, &quot;Segoe UI Emoji&quot;" w:hAnsi="-apple-system, BlinkMacSystemFont, &quot;Segoe UI&quot;, Helvetica, Arial, sans-serif, &quot;Apple Color Emoji&quot;, &quot;Segoe UI Emoji&quot;" w:eastAsia="-apple-system, BlinkMacSystemFont, &quot;Segoe UI&quot;, Helvetica, Arial, sans-serif, &quot;Apple Color Emoji&quot;, &quot;Segoe UI Emoji&quot;"/>
          <w:color w:val="24292e"/>
          <w:sz w:val="24"/>
          <w:szCs w:val="24"/>
          <w:shd w:val="clear" w:fill="ffffff"/>
        </w:rPr>
        <w:t>无效内容：“点下面网址”、只有“分享图片”</w:t>
      </w:r>
    </w:p>
    <w:p>
      <w:pPr>
        <w:numPr>
          <w:ilvl w:val="1"/>
          <w:numId w:val="40"/>
        </w:numPr>
        <w:spacing w:before="80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-apple-system, BlinkMacSystemFont, &quot;Segoe UI&quot;, Helvetica, Arial, sans-serif, &quot;Apple Color Emoji&quot;, &quot;Segoe UI Emoji&quot;" w:hAnsi="-apple-system, BlinkMacSystemFont, &quot;Segoe UI&quot;, Helvetica, Arial, sans-serif, &quot;Apple Color Emoji&quot;, &quot;Segoe UI Emoji&quot;" w:eastAsia="-apple-system, BlinkMacSystemFont, &quot;Segoe UI&quot;, Helvetica, Arial, sans-serif, &quot;Apple Color Emoji&quot;, &quot;Segoe UI Emoji&quot;"/>
          <w:color w:val="24292e"/>
          <w:sz w:val="24"/>
          <w:szCs w:val="24"/>
          <w:shd w:val="clear" w:fill="ffffff"/>
        </w:rPr>
        <w:t>字数过少的博文（如字数小于5）互动量很可能为0</w:t>
      </w:r>
    </w:p>
    <w:p>
      <w:pPr>
        <w:spacing w:before="80"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2.3 在训练集中划分出validation set：2月至6月为训练集，7月为validation set</w:t>
      </w:r>
    </w:p>
    <w:p>
      <w:pPr>
        <w:spacing w:before="80"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2.4 特征提取（形成一个面板数据）</w:t>
      </w:r>
    </w:p>
    <w:p>
      <w:pPr>
        <w:numPr>
          <w:ilvl w:val="0"/>
          <w:numId w:val="39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用户：</w:t>
      </w:r>
    </w:p>
    <w:p>
      <w:pPr>
        <w:numPr>
          <w:ilvl w:val="1"/>
          <w:numId w:val="39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历史数据的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range,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平均值和方差。</w:t>
      </w:r>
    </w:p>
    <w:p>
      <w:pPr>
        <w:numPr>
          <w:ilvl w:val="1"/>
          <w:numId w:val="39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在训练集中出现的次数（发博频率）</w:t>
      </w:r>
    </w:p>
    <w:p>
      <w:pPr>
        <w:numPr>
          <w:ilvl w:val="1"/>
          <w:numId w:val="39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在训练集中收获转发的最高次数（估计粉丝量水平）</w:t>
      </w:r>
    </w:p>
    <w:p>
      <w:pPr>
        <w:numPr>
          <w:ilvl w:val="1"/>
          <w:numId w:val="39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历史评论中位数/转发中位数（账号类型）</w:t>
      </w:r>
    </w:p>
    <w:p>
      <w:pPr>
        <w:numPr>
          <w:ilvl w:val="0"/>
          <w:numId w:val="39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时间（下列各项数据均为binary）：</w:t>
      </w:r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是否周中，是否周末</w:t>
      </w:r>
    </w:p>
    <w:p>
      <w:pPr>
        <w:numPr>
          <w:ilvl w:val="0"/>
          <w:numId w:val="38"/>
        </w:num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是否节假日</w:t>
      </w:r>
    </w:p>
    <w:p>
      <w:pPr>
        <w:numPr>
          <w:ilvl w:val="0"/>
          <w:numId w:val="38"/>
        </w:num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发文时间段（需要结合数据再最后确定）：</w:t>
      </w:r>
    </w:p>
    <w:p>
      <w:pPr>
        <w:snapToGrid w:val="false"/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早上：2 am-6 am, 6 am-9 am, 9 am- 12 am</w:t>
      </w:r>
    </w:p>
    <w:p>
      <w:pPr>
        <w:snapToGrid w:val="false"/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下午：12 pm-15 pm, 15 pm -19 pm</w:t>
      </w:r>
    </w:p>
    <w:p>
      <w:pPr>
        <w:snapToGrid w:val="false"/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晚上：19 pm- 23 pm, 23 pm-2 am</w:t>
      </w:r>
    </w:p>
    <w:p>
      <w:pPr>
        <w:snapToGrid w:val="false"/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591050" cy="233362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hyperlink r:id="rId11">
        <w:r>
          <w:rPr>
            <w:rFonts w:ascii="微软雅黑" w:hAnsi="微软雅黑" w:eastAsia="微软雅黑"/>
            <w:sz w:val="24"/>
            <w:szCs w:val="24"/>
          </w:rPr>
          <w:t>（2015微博用户发展报告）</w:t>
        </w:r>
      </w:hyperlink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工作日与节假日可能存在交互效应（作息不同）</w:t>
      </w:r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在训练集中出现次数 / 第一条为微博到最近一条微博时间</w:t>
      </w:r>
    </w:p>
    <w:p>
      <w:pPr>
        <w:numPr>
          <w:ilvl w:val="0"/>
          <w:numId w:val="39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文本特征：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微博长度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（原始长度，中文长度）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是否为英文内容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（是否为非中文内容）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是否为转发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（没有发现样本）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是否为分享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是否为回复自动发博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是否为互动内容（“//”）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是否包含书名号（对作品的讨论）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是否 @ 他人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87C12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是否为投票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87C12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是否为抽奖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hAns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eastAsia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/>
          <w:color w:val="404040"/>
          <w:sz w:val="24"/>
          <w:szCs w:val="24"/>
          <w:shd w:val="clear" w:fill="ffffff"/>
        </w:rPr>
        <w:t>是否包含表情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hAns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eastAsia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/>
          <w:color w:val="404040"/>
          <w:sz w:val="24"/>
          <w:szCs w:val="24"/>
          <w:shd w:val="clear" w:fill="ffffff"/>
        </w:rPr>
        <w:t>是否包含视频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是否包含链接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FFFF0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【欧阳】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是否为第三方平台互动消息（“我在#xxx”）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FFFF00"/>
        </w:rPr>
      </w:pPr>
      <w:r>
        <w:rPr>
          <w:rFonts w:ascii="微软雅黑" w:hAnsi="微软雅黑" w:eastAsia="微软雅黑"/>
          <w:sz w:val="24"/>
          <w:szCs w:val="24"/>
          <w:shd w:val="clear" w:fill="FFFF00"/>
        </w:rPr>
        <w:drawing>
          <wp:inline distT="0" distB="0" distL="0" distR="0">
            <wp:extent cx="3733800" cy="42386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FFFF0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【欧阳】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  <w:shd w:val="clear" w:fill="FFFF00"/>
        </w:rPr>
        <w:t>是否包含【】/是否有标题（很可能是新闻）* 训练主题分类器会不会太麻烦了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FFFF0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【欧阳】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是否为娱乐内容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  <w:shd w:val="clear" w:fill="FFFF00"/>
        </w:rPr>
        <w:t>* 训练主题分类器会不会太麻烦了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是否包含hashtag#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FFFF0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【欧阳】</w:t>
      </w:r>
      <w:r>
        <w:rPr>
          <w:rFonts w:hint="eastAsia"/>
        </w:rPr>
      </w:r>
      <w:r>
        <w:rPr>
          <w:rFonts w:asci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hAns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eastAsia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/>
          <w:color w:val="404040"/>
          <w:sz w:val="24"/>
          <w:szCs w:val="24"/>
          <w:shd w:val="clear" w:fill="FFFF00"/>
        </w:rPr>
        <w:t>是否为广告（是否包含天猫、淘宝、购物券、折扣、优惠</w:t>
      </w:r>
      <w:r>
        <w:rPr>
          <w:rFonts w:hint="eastAsia"/>
        </w:rPr>
      </w:r>
      <w:r>
        <w:rPr>
          <w:rFonts w:asci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hAns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eastAsia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/>
          <w:color w:val="404040"/>
          <w:sz w:val="24"/>
          <w:szCs w:val="24"/>
          <w:shd w:val="clear" w:fill="FFFF00"/>
        </w:rPr>
        <w:t>、红包</w:t>
      </w:r>
      <w:r>
        <w:rPr>
          <w:rFonts w:hint="eastAsia"/>
        </w:rPr>
      </w:r>
      <w:r>
        <w:rPr>
          <w:rFonts w:asci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hAnsi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 w:eastAsia="-apple-system, BlinkMacSystemFont, &quot;Apple Color Emoji&quot;, &quot;Segoe UI Emoji&quot;, &quot;Segoe UI Symbol&quot;, &quot;Segoe UI&quot;, &quot;PingFang SC&quot;, &quot;Hiragino Sans GB&quot;, &quot;Microsoft YaHei&quot;, &quot;Helvetica Neue&quot;, Helvetica, Arial, sans-serif"/>
          <w:color w:val="404040"/>
          <w:sz w:val="24"/>
          <w:szCs w:val="24"/>
          <w:shd w:val="clear" w:fill="FFFF00"/>
        </w:rPr>
        <w:t>等等词语）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FFFF0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【欧阳】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  <w:shd w:val="clear" w:fill="FFFF00"/>
        </w:rPr>
        <w:t>是否包含当年的百度热词：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FFFF0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【欧阳】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  <w:shd w:val="clear" w:fill="FFFF00"/>
        </w:rPr>
        <w:t>TF-IDF 关键词频率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  <w:shd w:val="clear" w:fill="FFFF00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【欧阳】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  <w:shd w:val="clear" w:fill="FFFF00"/>
        </w:rPr>
        <w:t>是否包含样本里出现的高频词语（非广告词）</w:t>
      </w:r>
    </w:p>
    <w:p>
      <w:pPr>
        <w:numPr>
          <w:ilvl w:val="1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trike w:val="true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trike w:val="true"/>
          <w:color w:val="000000"/>
          <w:spacing w:val="0"/>
          <w:sz w:val="24"/>
          <w:szCs w:val="24"/>
        </w:rPr>
        <w:t xml:space="preserve">情绪特征？*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 数据分析（基于特征）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 描述性统计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 (overview of data，可以想象成是微博的用户报告)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目的：</w:t>
      </w:r>
      <w:r>
        <w:rPr>
          <w:rFonts w:ascii="微软雅黑" w:hAnsi="微软雅黑" w:eastAsia="微软雅黑"/>
          <w:sz w:val="24"/>
          <w:szCs w:val="24"/>
        </w:rPr>
        <w:t>1）介绍数据集  2）通过简单观察，得到显著的特点（用于后续预测），例如工作日凌晨3点的微博平均转发量几乎为0；广告型的博文互动量极低等等 3）增加展示的趣味性。 展示时，只展示选取最显著的特征。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概述：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微博数量，时间范围（2015年2月-7月，每天，24小时），用户数量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每篇互动量的频率分布直方图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用户维度：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用户的发博数量、互动量、粉丝量的平均值，max值，min值（表格描述）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每月发微博次数的用户分布（0-5次，5-10次等等，饼图）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每篇微博的平均互动量的分布（饼图）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例如每篇微博转发量为0的用户的比例，0-5的用户比例等等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用户粉丝数量（最大转发量）分布比例（饼图）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时间维度（类似于气温展示）：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微博数量：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一周内每天的微博数量（柱状图）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一天内24小时的微博数量（柱状图）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工作日24小时的微博数量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周末24小时的微博数量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互动量（平均值，最大值，最小值）：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一周内每天的平均互动量（柱状图）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一天内24小时的平均互动量（柱状图）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工作日24小时的平均互动量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周末24小时的平均互动量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文本维度：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每个文本特征的分布，及其与互动量的关系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例如：微博文本长度的分布（0-5字的比例、5-15字的比例等等，表格展示），不同长度的文本的平均互动量分布；广告性的微博可能互动量极低。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3.2 算法比较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零值预测：作为baseline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中位值预测：老用户用中位数，新用户用0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普通回归预测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决策树回归树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随机森林回归树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综合模型：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筛选一些显著互动量为零的数据：不活跃用户、新用户，非中文（可以），字数过少（小于等于5个字）（可以），自动发布的微博（支持），分享微博，互动内容（可以），投票（可以），抽奖，广告（可以）。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用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logit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回归判断互动量为零的数据（尽可能降低TN比率），使用ROC曲线判定阈值 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对于非零数据，使用随机森林算法，用CART的回归树判定互动量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 结果展示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4.1 线上竞赛得分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4.2 线下测试集得分/准确率</w:t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5 分工计划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特征提取（7号晚上交代码）：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用户特征：安蕾， 时间特征：妍戎，文本特征a-m:永乔，文本特征n-t: 欧阳</w:t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6 疑问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6.1 </w:t>
      </w:r>
      <w:r>
        <w:rPr>
          <w:rFonts w:ascii="微软雅黑" w:hAnsi="微软雅黑" w:eastAsia="微软雅黑"/>
          <w:sz w:val="24"/>
          <w:szCs w:val="24"/>
        </w:rPr>
        <w:t>转发量、评论量和点赞量的关系如何？是否要做三次模型测试？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6.2 </w:t>
      </w:r>
      <w:r>
        <w:rPr>
          <w:rFonts w:ascii="微软雅黑" w:hAnsi="微软雅黑" w:eastAsia="微软雅黑"/>
          <w:sz w:val="24"/>
          <w:szCs w:val="24"/>
        </w:rPr>
        <w:t>样本可能面临严重的非均衡分布问题，需要重采样？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一般认为，零互动量的样本数量：非零互动量的样本数量&gt;4，就算严重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upp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7">
    <w:multiLevelType w:val="multilevel"/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8">
    <w:multiLevelType w:val="multilevel"/>
    <w:lvl w:ilvl="0" w:tentative="false">
      <w:start w:val="1"/>
      <w:numFmt w:val="decimal"/>
      <w:lvlText w:val="%1）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9">
    <w:multiLevelType w:val="multilevel"/>
    <w:lvl w:ilvl="0" w:tentative="false">
      <w:start w:val="1"/>
      <w:numFmt w:val="upp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0">
    <w:multiLevelType w:val="multilevel"/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tianchi.aliyun.com/competition/entrance/231574/information" Type="http://schemas.openxmlformats.org/officeDocument/2006/relationships/hyperlink" Id="rId9"/><Relationship Target="media/document_image_rId10.png" Type="http://schemas.openxmlformats.org/officeDocument/2006/relationships/image" Id="rId10"/><Relationship TargetMode="External" Target="https://data.weibo.com/report/reportDetail?id=297" Type="http://schemas.openxmlformats.org/officeDocument/2006/relationships/hyperlink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