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37E" w:rsidRDefault="005E437E">
      <w:r>
        <w:rPr>
          <w:noProof/>
        </w:rPr>
        <w:drawing>
          <wp:inline distT="0" distB="0" distL="0" distR="0" wp14:anchorId="0E27A5F6" wp14:editId="50EC466C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37E" w:rsidRDefault="005E437E" w:rsidP="005E437E">
      <w:pPr>
        <w:ind w:firstLine="420"/>
        <w:rPr>
          <w:rFonts w:hint="eastAsia"/>
        </w:rPr>
      </w:pPr>
      <w:r>
        <w:rPr>
          <w:rFonts w:hint="eastAsia"/>
        </w:rPr>
        <w:t>从图像中可以看出，牛顿法迭代的次数要少于二分法迭代的次数，性能更加优良。但是，在迭代前期，二分法逼近零点的速度要快于牛顿法，说明对精度要求较低时，二分法的性能会高于牛顿法。</w:t>
      </w:r>
      <w:bookmarkStart w:id="0" w:name="_GoBack"/>
      <w:bookmarkEnd w:id="0"/>
    </w:p>
    <w:sectPr w:rsidR="005E4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7E"/>
    <w:rsid w:val="005E437E"/>
    <w:rsid w:val="00FF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F52B5"/>
  <w15:chartTrackingRefBased/>
  <w15:docId w15:val="{9A5B82F2-01DC-427E-8606-CD74721F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良泰</dc:creator>
  <cp:keywords/>
  <dc:description/>
  <cp:lastModifiedBy>孙 良泰</cp:lastModifiedBy>
  <cp:revision>1</cp:revision>
  <dcterms:created xsi:type="dcterms:W3CDTF">2019-09-28T03:09:00Z</dcterms:created>
  <dcterms:modified xsi:type="dcterms:W3CDTF">2019-09-28T03:25:00Z</dcterms:modified>
</cp:coreProperties>
</file>