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before="240" w:after="0" w:line="276" w:lineRule="auto"/>
        <w:jc w:val="center"/>
        <w:rPr>
          <w:rFonts w:ascii="Arial" w:hAnsi="Arial" w:eastAsia="Arial" w:cs="Arial"/>
          <w:b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  <w:rtl w:val="0"/>
        </w:rPr>
        <w:t>‘Robo Automatizado’</w:t>
      </w:r>
    </w:p>
    <w:p w14:paraId="00000002">
      <w:pPr>
        <w:spacing w:before="240" w:after="0" w:line="276" w:lineRule="auto"/>
        <w:jc w:val="center"/>
        <w:rPr>
          <w:rFonts w:ascii="Arial" w:hAnsi="Arial" w:eastAsia="Arial" w:cs="Arial"/>
          <w:b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  <w:rtl w:val="0"/>
        </w:rPr>
        <w:t>Polo West Shopping Campo Grande</w:t>
      </w:r>
    </w:p>
    <w:p w14:paraId="00000003">
      <w:pPr>
        <w:spacing w:before="240" w:after="0" w:line="276" w:lineRule="auto"/>
        <w:jc w:val="center"/>
        <w:rPr>
          <w:rFonts w:ascii="Arial" w:hAnsi="Arial" w:eastAsia="Arial" w:cs="Arial"/>
          <w:b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  <w:rtl w:val="0"/>
        </w:rPr>
        <w:t xml:space="preserve"> </w:t>
      </w:r>
    </w:p>
    <w:p w14:paraId="00000004">
      <w:pPr>
        <w:spacing w:before="240" w:after="0" w:line="276" w:lineRule="auto"/>
        <w:jc w:val="center"/>
        <w:rPr>
          <w:rFonts w:ascii="Arial" w:hAnsi="Arial" w:eastAsia="Arial" w:cs="Arial"/>
          <w:b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  <w:rtl w:val="0"/>
        </w:rPr>
        <w:t xml:space="preserve"> </w:t>
      </w:r>
    </w:p>
    <w:p w14:paraId="00000005">
      <w:pPr>
        <w:spacing w:before="240" w:after="0" w:line="276" w:lineRule="auto"/>
        <w:jc w:val="center"/>
        <w:rPr>
          <w:rFonts w:ascii="Arial" w:hAnsi="Arial" w:eastAsia="Arial" w:cs="Arial"/>
          <w:b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  <w:rtl w:val="0"/>
        </w:rPr>
        <w:t xml:space="preserve"> </w:t>
      </w:r>
    </w:p>
    <w:p w14:paraId="00000006">
      <w:pPr>
        <w:spacing w:before="240" w:after="0" w:line="276" w:lineRule="auto"/>
        <w:jc w:val="center"/>
        <w:rPr>
          <w:rFonts w:ascii="Arial" w:hAnsi="Arial" w:eastAsia="Arial" w:cs="Arial"/>
          <w:b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  <w:rtl w:val="0"/>
        </w:rPr>
        <w:t xml:space="preserve"> </w:t>
      </w:r>
    </w:p>
    <w:p w14:paraId="00000007">
      <w:pPr>
        <w:spacing w:before="240" w:after="0" w:line="276" w:lineRule="auto"/>
        <w:jc w:val="center"/>
        <w:rPr>
          <w:rFonts w:ascii="Arial" w:hAnsi="Arial" w:eastAsia="Arial" w:cs="Arial"/>
          <w:b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  <w:rtl w:val="0"/>
        </w:rPr>
        <w:t xml:space="preserve"> </w:t>
      </w:r>
    </w:p>
    <w:p w14:paraId="00000008">
      <w:pPr>
        <w:spacing w:before="240" w:after="0" w:line="276" w:lineRule="auto"/>
        <w:jc w:val="center"/>
        <w:rPr>
          <w:rFonts w:ascii="Arial" w:hAnsi="Arial" w:eastAsia="Arial" w:cs="Arial"/>
          <w:b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  <w:rtl w:val="0"/>
        </w:rPr>
        <w:t xml:space="preserve"> </w:t>
      </w:r>
    </w:p>
    <w:p w14:paraId="00000009">
      <w:pPr>
        <w:spacing w:before="240" w:after="0" w:line="276" w:lineRule="auto"/>
        <w:jc w:val="center"/>
        <w:rPr>
          <w:rFonts w:ascii="Arial" w:hAnsi="Arial" w:eastAsia="Arial" w:cs="Arial"/>
          <w:b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  <w:rtl w:val="0"/>
        </w:rPr>
        <w:t xml:space="preserve"> </w:t>
      </w:r>
    </w:p>
    <w:p w14:paraId="0000000A">
      <w:pPr>
        <w:spacing w:before="240" w:after="0" w:line="276" w:lineRule="auto"/>
        <w:jc w:val="center"/>
        <w:rPr>
          <w:rFonts w:ascii="Arial" w:hAnsi="Arial" w:eastAsia="Arial" w:cs="Arial"/>
          <w:b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  <w:rtl w:val="0"/>
        </w:rPr>
        <w:t xml:space="preserve"> </w:t>
      </w:r>
    </w:p>
    <w:p w14:paraId="0000000B">
      <w:pPr>
        <w:spacing w:before="240" w:after="0" w:line="276" w:lineRule="auto"/>
        <w:jc w:val="center"/>
        <w:rPr>
          <w:rFonts w:ascii="Arial" w:hAnsi="Arial" w:eastAsia="Arial" w:cs="Arial"/>
          <w:b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  <w:rtl w:val="0"/>
        </w:rPr>
        <w:t xml:space="preserve"> </w:t>
      </w:r>
    </w:p>
    <w:p w14:paraId="0000000C">
      <w:pPr>
        <w:spacing w:before="240" w:after="0" w:line="276" w:lineRule="auto"/>
        <w:jc w:val="center"/>
        <w:rPr>
          <w:rFonts w:ascii="Arial" w:hAnsi="Arial" w:eastAsia="Arial" w:cs="Arial"/>
          <w:b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  <w:rtl w:val="0"/>
        </w:rPr>
        <w:t xml:space="preserve"> </w:t>
      </w:r>
    </w:p>
    <w:p w14:paraId="0000000D">
      <w:pPr>
        <w:spacing w:before="240" w:after="0" w:line="276" w:lineRule="auto"/>
        <w:jc w:val="center"/>
        <w:rPr>
          <w:rFonts w:ascii="Arial" w:hAnsi="Arial" w:eastAsia="Arial" w:cs="Arial"/>
          <w:b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  <w:rtl w:val="0"/>
        </w:rPr>
        <w:t xml:space="preserve"> </w:t>
      </w:r>
    </w:p>
    <w:p w14:paraId="0000000E">
      <w:pPr>
        <w:spacing w:before="240" w:after="0" w:line="276" w:lineRule="auto"/>
        <w:jc w:val="center"/>
        <w:rPr>
          <w:rFonts w:ascii="Arial" w:hAnsi="Arial" w:eastAsia="Arial" w:cs="Arial"/>
          <w:b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  <w:rtl w:val="0"/>
        </w:rPr>
        <w:t xml:space="preserve"> </w:t>
      </w:r>
    </w:p>
    <w:p w14:paraId="0000000F">
      <w:pPr>
        <w:spacing w:before="240" w:after="0" w:line="276" w:lineRule="auto"/>
        <w:jc w:val="center"/>
        <w:rPr>
          <w:rFonts w:ascii="Arial" w:hAnsi="Arial" w:eastAsia="Arial" w:cs="Arial"/>
          <w:b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  <w:rtl w:val="0"/>
        </w:rPr>
        <w:t xml:space="preserve"> </w:t>
      </w:r>
    </w:p>
    <w:p w14:paraId="00000010">
      <w:pPr>
        <w:spacing w:before="240" w:after="0" w:line="276" w:lineRule="auto"/>
        <w:jc w:val="center"/>
        <w:rPr>
          <w:rFonts w:ascii="Arial" w:hAnsi="Arial" w:eastAsia="Arial" w:cs="Arial"/>
          <w:b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  <w:rtl w:val="0"/>
        </w:rPr>
        <w:t xml:space="preserve"> </w:t>
      </w:r>
    </w:p>
    <w:p w14:paraId="00000011">
      <w:pPr>
        <w:spacing w:before="240" w:after="0" w:line="276" w:lineRule="auto"/>
        <w:jc w:val="center"/>
        <w:rPr>
          <w:rFonts w:ascii="Arial" w:hAnsi="Arial" w:eastAsia="Arial" w:cs="Arial"/>
          <w:b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  <w:rtl w:val="0"/>
        </w:rPr>
        <w:t xml:space="preserve"> </w:t>
      </w:r>
    </w:p>
    <w:p w14:paraId="00000012">
      <w:pPr>
        <w:spacing w:before="240" w:after="0" w:line="276" w:lineRule="auto"/>
        <w:jc w:val="center"/>
        <w:rPr>
          <w:rFonts w:ascii="Arial" w:hAnsi="Arial" w:eastAsia="Arial" w:cs="Arial"/>
          <w:b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  <w:rtl w:val="0"/>
        </w:rPr>
        <w:t xml:space="preserve"> </w:t>
      </w:r>
    </w:p>
    <w:p w14:paraId="00000013">
      <w:pPr>
        <w:spacing w:before="240" w:after="0" w:line="276" w:lineRule="auto"/>
        <w:jc w:val="center"/>
        <w:rPr>
          <w:rFonts w:ascii="Arial" w:hAnsi="Arial" w:eastAsia="Arial" w:cs="Arial"/>
          <w:b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  <w:rtl w:val="0"/>
        </w:rPr>
        <w:t>TÍTULO DO PROJETO DE EXTENSÃO</w:t>
      </w:r>
    </w:p>
    <w:p w14:paraId="00000014">
      <w:pPr>
        <w:spacing w:before="240" w:after="0" w:line="276" w:lineRule="auto"/>
        <w:jc w:val="center"/>
        <w:rPr>
          <w:rFonts w:ascii="Arial" w:hAnsi="Arial" w:eastAsia="Arial" w:cs="Arial"/>
          <w:b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  <w:rtl w:val="0"/>
        </w:rPr>
        <w:t>Robo automatizado</w:t>
      </w:r>
    </w:p>
    <w:p w14:paraId="00000015">
      <w:pPr>
        <w:spacing w:before="240" w:after="0" w:line="276" w:lineRule="auto"/>
        <w:jc w:val="center"/>
        <w:rPr>
          <w:rFonts w:ascii="Arial" w:hAnsi="Arial" w:eastAsia="Arial" w:cs="Arial"/>
          <w:b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  <w:rtl w:val="0"/>
        </w:rPr>
        <w:t xml:space="preserve"> </w:t>
      </w:r>
    </w:p>
    <w:p w14:paraId="00000016">
      <w:pPr>
        <w:spacing w:before="240" w:after="0" w:line="276" w:lineRule="auto"/>
        <w:jc w:val="center"/>
        <w:rPr>
          <w:rFonts w:ascii="Arial" w:hAnsi="Arial" w:eastAsia="Arial" w:cs="Arial"/>
          <w:b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  <w:rtl w:val="0"/>
        </w:rPr>
        <w:t xml:space="preserve"> </w:t>
      </w:r>
    </w:p>
    <w:p w14:paraId="00000017">
      <w:pPr>
        <w:spacing w:before="240" w:after="0" w:line="276" w:lineRule="auto"/>
        <w:jc w:val="center"/>
        <w:rPr>
          <w:rFonts w:ascii="Arial" w:hAnsi="Arial" w:eastAsia="Arial" w:cs="Arial"/>
          <w:b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  <w:rtl w:val="0"/>
        </w:rPr>
        <w:t xml:space="preserve">Marcos Vinicius Von Ceehasul de Souza                                         </w:t>
      </w:r>
      <w:r>
        <w:rPr>
          <w:rFonts w:ascii="Arial" w:hAnsi="Arial" w:eastAsia="Arial" w:cs="Arial"/>
          <w:b/>
          <w:sz w:val="24"/>
          <w:szCs w:val="24"/>
          <w:rtl w:val="0"/>
        </w:rPr>
        <w:tab/>
      </w:r>
      <w:r>
        <w:rPr>
          <w:rFonts w:ascii="Arial" w:hAnsi="Arial" w:eastAsia="Arial" w:cs="Arial"/>
          <w:b/>
          <w:sz w:val="24"/>
          <w:szCs w:val="24"/>
          <w:rtl w:val="0"/>
        </w:rPr>
        <w:t xml:space="preserve">             202304424851</w:t>
      </w:r>
    </w:p>
    <w:p w14:paraId="00000018">
      <w:pPr>
        <w:spacing w:before="240" w:after="0" w:line="276" w:lineRule="auto"/>
        <w:jc w:val="center"/>
        <w:rPr>
          <w:rFonts w:ascii="Arial" w:hAnsi="Arial" w:eastAsia="Arial" w:cs="Arial"/>
          <w:b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  <w:rtl w:val="0"/>
        </w:rPr>
        <w:t>Monique dos Santos Meneghini Carlini                                                             202303299532</w:t>
      </w:r>
    </w:p>
    <w:p w14:paraId="00000019">
      <w:pPr>
        <w:spacing w:before="240" w:after="0" w:line="276" w:lineRule="auto"/>
        <w:jc w:val="center"/>
        <w:rPr>
          <w:rFonts w:ascii="Arial" w:hAnsi="Arial" w:eastAsia="Arial" w:cs="Arial"/>
          <w:b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  <w:rtl w:val="0"/>
        </w:rPr>
        <w:t>Nathália Duarte dos Santos                                                                               202303546981</w:t>
      </w:r>
    </w:p>
    <w:p w14:paraId="0000001A">
      <w:pPr>
        <w:spacing w:before="240" w:after="0" w:line="276" w:lineRule="auto"/>
        <w:jc w:val="center"/>
        <w:rPr>
          <w:rFonts w:ascii="Arial" w:hAnsi="Arial" w:eastAsia="Arial" w:cs="Arial"/>
          <w:b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  <w:rtl w:val="0"/>
        </w:rPr>
        <w:t>Sergio da Silva Rangel                                                                                      202304257329</w:t>
      </w:r>
    </w:p>
    <w:p w14:paraId="0000001B">
      <w:pPr>
        <w:spacing w:before="240" w:after="0" w:line="276" w:lineRule="auto"/>
        <w:jc w:val="center"/>
        <w:rPr>
          <w:rFonts w:ascii="Arial" w:hAnsi="Arial" w:eastAsia="Arial" w:cs="Arial"/>
          <w:b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  <w:rtl w:val="0"/>
        </w:rPr>
        <w:t xml:space="preserve">Vinicius Esteves de Souza                                    </w:t>
      </w:r>
      <w:r>
        <w:rPr>
          <w:rFonts w:ascii="Arial" w:hAnsi="Arial" w:eastAsia="Arial" w:cs="Arial"/>
          <w:b/>
          <w:sz w:val="24"/>
          <w:szCs w:val="24"/>
          <w:rtl w:val="0"/>
        </w:rPr>
        <w:tab/>
      </w:r>
      <w:r>
        <w:rPr>
          <w:rFonts w:ascii="Arial" w:hAnsi="Arial" w:eastAsia="Arial" w:cs="Arial"/>
          <w:b/>
          <w:sz w:val="24"/>
          <w:szCs w:val="24"/>
          <w:rtl w:val="0"/>
        </w:rPr>
        <w:t xml:space="preserve">                                        202302281567</w:t>
      </w:r>
    </w:p>
    <w:p w14:paraId="0000001C">
      <w:pPr>
        <w:spacing w:before="240" w:after="0" w:line="276" w:lineRule="auto"/>
        <w:jc w:val="center"/>
        <w:rPr>
          <w:rFonts w:ascii="Arial" w:hAnsi="Arial" w:eastAsia="Arial" w:cs="Arial"/>
          <w:b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  <w:rtl w:val="0"/>
        </w:rPr>
        <w:t xml:space="preserve"> </w:t>
      </w:r>
    </w:p>
    <w:p w14:paraId="0000001D">
      <w:pPr>
        <w:spacing w:before="240" w:after="0" w:line="276" w:lineRule="auto"/>
        <w:jc w:val="center"/>
        <w:rPr>
          <w:rFonts w:ascii="Arial" w:hAnsi="Arial" w:eastAsia="Arial" w:cs="Arial"/>
          <w:b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  <w:rtl w:val="0"/>
        </w:rPr>
        <w:t xml:space="preserve"> </w:t>
      </w:r>
    </w:p>
    <w:p w14:paraId="0000001E">
      <w:pPr>
        <w:spacing w:before="240" w:after="0" w:line="276" w:lineRule="auto"/>
        <w:jc w:val="center"/>
        <w:rPr>
          <w:rFonts w:ascii="Arial" w:hAnsi="Arial" w:eastAsia="Arial" w:cs="Arial"/>
          <w:b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  <w:rtl w:val="0"/>
        </w:rPr>
        <w:t xml:space="preserve"> </w:t>
      </w:r>
    </w:p>
    <w:p w14:paraId="0000001F">
      <w:pPr>
        <w:spacing w:before="240" w:after="0" w:line="276" w:lineRule="auto"/>
        <w:jc w:val="center"/>
        <w:rPr>
          <w:rFonts w:ascii="Arial" w:hAnsi="Arial" w:eastAsia="Arial" w:cs="Arial"/>
          <w:b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  <w:rtl w:val="0"/>
        </w:rPr>
        <w:t xml:space="preserve"> </w:t>
      </w:r>
    </w:p>
    <w:p w14:paraId="00000020">
      <w:pPr>
        <w:spacing w:before="240" w:after="0" w:line="276" w:lineRule="auto"/>
        <w:jc w:val="center"/>
        <w:rPr>
          <w:rFonts w:ascii="Arial" w:hAnsi="Arial" w:eastAsia="Arial" w:cs="Arial"/>
          <w:b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  <w:rtl w:val="0"/>
        </w:rPr>
        <w:t xml:space="preserve"> </w:t>
      </w:r>
    </w:p>
    <w:p w14:paraId="00000021">
      <w:pPr>
        <w:spacing w:before="240" w:after="0" w:line="276" w:lineRule="auto"/>
        <w:jc w:val="center"/>
        <w:rPr>
          <w:rFonts w:ascii="Arial" w:hAnsi="Arial" w:eastAsia="Arial" w:cs="Arial"/>
          <w:b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  <w:rtl w:val="0"/>
        </w:rPr>
        <w:t xml:space="preserve"> </w:t>
      </w:r>
    </w:p>
    <w:p w14:paraId="00000022">
      <w:pPr>
        <w:spacing w:before="240" w:after="0" w:line="276" w:lineRule="auto"/>
        <w:jc w:val="center"/>
        <w:rPr>
          <w:rFonts w:ascii="Arial" w:hAnsi="Arial" w:eastAsia="Arial" w:cs="Arial"/>
          <w:b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  <w:rtl w:val="0"/>
        </w:rPr>
        <w:t xml:space="preserve"> </w:t>
      </w:r>
    </w:p>
    <w:p w14:paraId="00000023">
      <w:pPr>
        <w:spacing w:before="240" w:after="0" w:line="276" w:lineRule="auto"/>
        <w:jc w:val="right"/>
        <w:rPr>
          <w:rFonts w:ascii="Arial" w:hAnsi="Arial" w:eastAsia="Arial" w:cs="Arial"/>
          <w:b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  <w:rtl w:val="0"/>
        </w:rPr>
        <w:t>Orientando por: Alessandro dos Santos Calin</w:t>
      </w:r>
    </w:p>
    <w:p w14:paraId="00000024">
      <w:pPr>
        <w:spacing w:before="240" w:after="0" w:line="276" w:lineRule="auto"/>
        <w:jc w:val="center"/>
        <w:rPr>
          <w:rFonts w:ascii="Arial" w:hAnsi="Arial" w:eastAsia="Arial" w:cs="Arial"/>
          <w:b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  <w:rtl w:val="0"/>
        </w:rPr>
        <w:t xml:space="preserve"> </w:t>
      </w:r>
    </w:p>
    <w:p w14:paraId="00000025">
      <w:pPr>
        <w:spacing w:before="240" w:after="0" w:line="276" w:lineRule="auto"/>
        <w:jc w:val="center"/>
        <w:rPr>
          <w:rFonts w:ascii="Arial" w:hAnsi="Arial" w:eastAsia="Arial" w:cs="Arial"/>
          <w:b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  <w:rtl w:val="0"/>
        </w:rPr>
        <w:t xml:space="preserve"> </w:t>
      </w:r>
    </w:p>
    <w:p w14:paraId="00000026">
      <w:pPr>
        <w:spacing w:before="240" w:after="0" w:line="276" w:lineRule="auto"/>
        <w:jc w:val="center"/>
        <w:rPr>
          <w:rFonts w:ascii="Arial" w:hAnsi="Arial" w:eastAsia="Arial" w:cs="Arial"/>
          <w:b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  <w:rtl w:val="0"/>
        </w:rPr>
        <w:t xml:space="preserve"> </w:t>
      </w:r>
    </w:p>
    <w:p w14:paraId="00000027">
      <w:pPr>
        <w:spacing w:before="240" w:after="0" w:line="276" w:lineRule="auto"/>
        <w:jc w:val="center"/>
        <w:rPr>
          <w:rFonts w:ascii="Arial" w:hAnsi="Arial" w:eastAsia="Arial" w:cs="Arial"/>
          <w:b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  <w:rtl w:val="0"/>
        </w:rPr>
        <w:t xml:space="preserve"> </w:t>
      </w:r>
    </w:p>
    <w:p w14:paraId="00000028">
      <w:pPr>
        <w:spacing w:before="240" w:after="0" w:line="276" w:lineRule="auto"/>
        <w:jc w:val="center"/>
        <w:rPr>
          <w:rFonts w:ascii="Arial" w:hAnsi="Arial" w:eastAsia="Arial" w:cs="Arial"/>
          <w:b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  <w:rtl w:val="0"/>
        </w:rPr>
        <w:t xml:space="preserve"> </w:t>
      </w:r>
    </w:p>
    <w:p w14:paraId="00000029">
      <w:pPr>
        <w:spacing w:before="240" w:after="0" w:line="276" w:lineRule="auto"/>
        <w:jc w:val="center"/>
        <w:rPr>
          <w:rFonts w:ascii="Arial" w:hAnsi="Arial" w:eastAsia="Arial" w:cs="Arial"/>
          <w:b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  <w:rtl w:val="0"/>
        </w:rPr>
        <w:t xml:space="preserve"> </w:t>
      </w:r>
    </w:p>
    <w:p w14:paraId="0000002A">
      <w:pPr>
        <w:spacing w:before="240" w:after="0" w:line="276" w:lineRule="auto"/>
        <w:jc w:val="center"/>
        <w:rPr>
          <w:rFonts w:ascii="Arial" w:hAnsi="Arial" w:eastAsia="Arial" w:cs="Arial"/>
          <w:b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  <w:rtl w:val="0"/>
        </w:rPr>
        <w:t xml:space="preserve"> </w:t>
      </w:r>
    </w:p>
    <w:p w14:paraId="0000002B">
      <w:pPr>
        <w:spacing w:before="240" w:after="0" w:line="276" w:lineRule="auto"/>
        <w:jc w:val="center"/>
        <w:rPr>
          <w:rFonts w:ascii="Arial" w:hAnsi="Arial" w:eastAsia="Arial" w:cs="Arial"/>
          <w:b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  <w:rtl w:val="0"/>
        </w:rPr>
        <w:t xml:space="preserve"> </w:t>
      </w:r>
    </w:p>
    <w:p w14:paraId="0000002C">
      <w:pPr>
        <w:spacing w:before="240" w:after="0" w:line="276" w:lineRule="auto"/>
        <w:jc w:val="center"/>
        <w:rPr>
          <w:rFonts w:ascii="Arial" w:hAnsi="Arial" w:eastAsia="Arial" w:cs="Arial"/>
          <w:b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  <w:rtl w:val="0"/>
        </w:rPr>
        <w:t xml:space="preserve"> </w:t>
      </w:r>
    </w:p>
    <w:p w14:paraId="0000002D">
      <w:pPr>
        <w:spacing w:before="240" w:after="0" w:line="276" w:lineRule="auto"/>
        <w:jc w:val="center"/>
        <w:rPr>
          <w:rFonts w:ascii="Arial" w:hAnsi="Arial" w:eastAsia="Arial" w:cs="Arial"/>
          <w:b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  <w:rtl w:val="0"/>
        </w:rPr>
        <w:t xml:space="preserve"> 2024.1 </w:t>
      </w:r>
    </w:p>
    <w:p w14:paraId="0000002E">
      <w:pPr>
        <w:spacing w:before="240" w:after="0" w:line="276" w:lineRule="auto"/>
        <w:jc w:val="center"/>
        <w:rPr>
          <w:b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  <w:rtl w:val="0"/>
        </w:rPr>
        <w:t>Rio de Janeiro / RJ</w:t>
      </w:r>
    </w:p>
    <w:p w14:paraId="0000002F">
      <w:pPr>
        <w:spacing w:after="0" w:line="276" w:lineRule="auto"/>
        <w:jc w:val="center"/>
        <w:rPr>
          <w:b/>
          <w:sz w:val="24"/>
          <w:szCs w:val="24"/>
        </w:rPr>
      </w:pPr>
    </w:p>
    <w:p w14:paraId="00000030">
      <w:pPr>
        <w:keepNext/>
        <w:keepLines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40" w:after="0" w:line="259" w:lineRule="auto"/>
        <w:ind w:left="0" w:right="0" w:firstLine="0"/>
        <w:jc w:val="left"/>
        <w:rPr>
          <w:rFonts w:ascii="Calibri" w:hAnsi="Calibri" w:eastAsia="Calibri" w:cs="Calibri"/>
          <w:b w:val="0"/>
          <w:i w:val="0"/>
          <w:smallCaps w:val="0"/>
          <w:strike w:val="0"/>
          <w:color w:val="2F5496"/>
          <w:sz w:val="32"/>
          <w:szCs w:val="32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2F5496"/>
          <w:sz w:val="32"/>
          <w:szCs w:val="32"/>
          <w:u w:val="none"/>
          <w:shd w:val="clear" w:fill="auto"/>
          <w:vertAlign w:val="baseline"/>
          <w:rtl w:val="0"/>
        </w:rPr>
        <w:t>Sumário</w:t>
      </w:r>
    </w:p>
    <w:sdt>
      <w:sdtPr>
        <w:id w:val="147462443"/>
        <w:docPartObj>
          <w:docPartGallery w:val="Table of Contents"/>
          <w:docPartUnique/>
        </w:docPartObj>
      </w:sdtPr>
      <w:sdtContent>
        <w:p w14:paraId="00000031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left" w:pos="440"/>
              <w:tab w:val="right" w:leader="dot" w:pos="9016"/>
            </w:tabs>
            <w:spacing w:before="0" w:after="100" w:line="259" w:lineRule="auto"/>
            <w:ind w:left="0" w:right="0" w:firstLine="0"/>
            <w:jc w:val="left"/>
            <w:rPr>
              <w:rFonts w:ascii="Calibri" w:hAnsi="Calibri" w:eastAsia="Calibri" w:cs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r>
            <w:fldChar w:fldCharType="begin"/>
          </w:r>
          <w:r>
            <w:instrText xml:space="preserve"> HYPERLINK \l "_heading=h.gjdgxs" \h </w:instrText>
          </w:r>
          <w:r>
            <w:fldChar w:fldCharType="separate"/>
          </w:r>
          <w:r>
            <w:rPr>
              <w:rFonts w:ascii="Calibri" w:hAnsi="Calibri" w:eastAsia="Calibri" w:cs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t>1.</w:t>
          </w:r>
          <w:r>
            <w:rPr>
              <w:rFonts w:ascii="Calibri" w:hAnsi="Calibri" w:eastAsia="Calibri" w:cs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ascii="Calibri" w:hAnsi="Calibri" w:eastAsia="Calibri" w:cs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t>DIAGNÓSTICO E TEORIZAÇÃO</w:t>
          </w:r>
          <w:r>
            <w:rPr>
              <w:rFonts w:ascii="Calibri" w:hAnsi="Calibri" w:eastAsia="Calibri" w:cs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ascii="Calibri" w:hAnsi="Calibri" w:eastAsia="Calibri" w:cs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t>3</w:t>
          </w:r>
          <w:r>
            <w:rPr>
              <w:rFonts w:ascii="Calibri" w:hAnsi="Calibri" w:eastAsia="Calibri" w:cs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fldChar w:fldCharType="end"/>
          </w:r>
        </w:p>
        <w:p w14:paraId="00000032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left" w:pos="880"/>
              <w:tab w:val="right" w:leader="dot" w:pos="9016"/>
            </w:tabs>
            <w:spacing w:before="0" w:after="100" w:line="259" w:lineRule="auto"/>
            <w:ind w:left="220" w:right="0" w:firstLine="0"/>
            <w:jc w:val="left"/>
            <w:rPr>
              <w:rFonts w:ascii="Calibri" w:hAnsi="Calibri" w:eastAsia="Calibri" w:cs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</w:rPr>
          </w:pPr>
          <w:r>
            <w:fldChar w:fldCharType="begin"/>
          </w:r>
          <w:r>
            <w:instrText xml:space="preserve"> HYPERLINK \l "_heading=h.30j0zll" \h </w:instrText>
          </w:r>
          <w:r>
            <w:fldChar w:fldCharType="separate"/>
          </w:r>
          <w:r>
            <w:rPr>
              <w:rFonts w:ascii="Calibri" w:hAnsi="Calibri" w:eastAsia="Calibri" w:cs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t>1.1.</w:t>
          </w:r>
          <w:r>
            <w:rPr>
              <w:rFonts w:ascii="Calibri" w:hAnsi="Calibri" w:eastAsia="Calibri" w:cs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ascii="Calibri" w:hAnsi="Calibri" w:eastAsia="Calibri" w:cs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t>Identificação das partes interessadas e parceiros</w:t>
          </w:r>
          <w:r>
            <w:rPr>
              <w:rFonts w:ascii="Calibri" w:hAnsi="Calibri" w:eastAsia="Calibri" w:cs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ascii="Calibri" w:hAnsi="Calibri" w:eastAsia="Calibri" w:cs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t>3</w:t>
          </w:r>
          <w:r>
            <w:rPr>
              <w:rFonts w:ascii="Calibri" w:hAnsi="Calibri" w:eastAsia="Calibri" w:cs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fldChar w:fldCharType="end"/>
          </w:r>
        </w:p>
        <w:p w14:paraId="00000033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left" w:pos="880"/>
              <w:tab w:val="right" w:leader="dot" w:pos="9016"/>
            </w:tabs>
            <w:spacing w:before="0" w:after="100" w:line="259" w:lineRule="auto"/>
            <w:ind w:left="220" w:right="0" w:firstLine="0"/>
            <w:jc w:val="left"/>
            <w:rPr>
              <w:rFonts w:ascii="Calibri" w:hAnsi="Calibri" w:eastAsia="Calibri" w:cs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</w:rPr>
          </w:pPr>
          <w:r>
            <w:fldChar w:fldCharType="begin"/>
          </w:r>
          <w:r>
            <w:instrText xml:space="preserve"> HYPERLINK \l "_heading=h.1fob9te" \h </w:instrText>
          </w:r>
          <w:r>
            <w:fldChar w:fldCharType="separate"/>
          </w:r>
          <w:r>
            <w:rPr>
              <w:rFonts w:ascii="Calibri" w:hAnsi="Calibri" w:eastAsia="Calibri" w:cs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t>1.2.</w:t>
          </w:r>
          <w:r>
            <w:rPr>
              <w:rFonts w:ascii="Calibri" w:hAnsi="Calibri" w:eastAsia="Calibri" w:cs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ascii="Calibri" w:hAnsi="Calibri" w:eastAsia="Calibri" w:cs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t>Problemática e/ou problemas identificados</w:t>
          </w:r>
          <w:r>
            <w:rPr>
              <w:rFonts w:ascii="Calibri" w:hAnsi="Calibri" w:eastAsia="Calibri" w:cs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ascii="Calibri" w:hAnsi="Calibri" w:eastAsia="Calibri" w:cs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t>3</w:t>
          </w:r>
          <w:r>
            <w:rPr>
              <w:rFonts w:ascii="Calibri" w:hAnsi="Calibri" w:eastAsia="Calibri" w:cs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fldChar w:fldCharType="end"/>
          </w:r>
        </w:p>
        <w:p w14:paraId="00000034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left" w:pos="880"/>
              <w:tab w:val="right" w:leader="dot" w:pos="9016"/>
            </w:tabs>
            <w:spacing w:before="0" w:after="100" w:line="259" w:lineRule="auto"/>
            <w:ind w:left="220" w:right="0" w:firstLine="0"/>
            <w:jc w:val="left"/>
            <w:rPr>
              <w:rFonts w:ascii="Calibri" w:hAnsi="Calibri" w:eastAsia="Calibri" w:cs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</w:rPr>
          </w:pPr>
          <w:r>
            <w:fldChar w:fldCharType="begin"/>
          </w:r>
          <w:r>
            <w:instrText xml:space="preserve"> HYPERLINK \l "_heading=h.3znysh7" \h </w:instrText>
          </w:r>
          <w:r>
            <w:fldChar w:fldCharType="separate"/>
          </w:r>
          <w:r>
            <w:rPr>
              <w:rFonts w:ascii="Calibri" w:hAnsi="Calibri" w:eastAsia="Calibri" w:cs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t>1.3.</w:t>
          </w:r>
          <w:r>
            <w:rPr>
              <w:rFonts w:ascii="Calibri" w:hAnsi="Calibri" w:eastAsia="Calibri" w:cs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ascii="Calibri" w:hAnsi="Calibri" w:eastAsia="Calibri" w:cs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t>Justificativa</w:t>
          </w:r>
          <w:r>
            <w:rPr>
              <w:rFonts w:ascii="Calibri" w:hAnsi="Calibri" w:eastAsia="Calibri" w:cs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ascii="Calibri" w:hAnsi="Calibri" w:eastAsia="Calibri" w:cs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t>3</w:t>
          </w:r>
          <w:r>
            <w:rPr>
              <w:rFonts w:ascii="Calibri" w:hAnsi="Calibri" w:eastAsia="Calibri" w:cs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fldChar w:fldCharType="end"/>
          </w:r>
        </w:p>
        <w:p w14:paraId="00000035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left" w:pos="880"/>
              <w:tab w:val="right" w:leader="dot" w:pos="9016"/>
            </w:tabs>
            <w:spacing w:before="0" w:after="100" w:line="259" w:lineRule="auto"/>
            <w:ind w:left="220" w:right="0" w:firstLine="0"/>
            <w:jc w:val="left"/>
            <w:rPr>
              <w:rFonts w:ascii="Calibri" w:hAnsi="Calibri" w:eastAsia="Calibri" w:cs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</w:rPr>
          </w:pPr>
          <w:r>
            <w:fldChar w:fldCharType="begin"/>
          </w:r>
          <w:r>
            <w:instrText xml:space="preserve"> HYPERLINK \l "_heading=h.2et92p0" \h </w:instrText>
          </w:r>
          <w:r>
            <w:fldChar w:fldCharType="separate"/>
          </w:r>
          <w:r>
            <w:rPr>
              <w:rFonts w:ascii="Calibri" w:hAnsi="Calibri" w:eastAsia="Calibri" w:cs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t>1.4.</w:t>
          </w:r>
          <w:r>
            <w:rPr>
              <w:rFonts w:ascii="Calibri" w:hAnsi="Calibri" w:eastAsia="Calibri" w:cs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ascii="Calibri" w:hAnsi="Calibri" w:eastAsia="Calibri" w:cs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t>Objetivos/resultados/efeitos a serem alcançados (em relação ao problema identificado e sob a perspectiva dos públicos envolvidos)</w:t>
          </w:r>
          <w:r>
            <w:rPr>
              <w:rFonts w:ascii="Calibri" w:hAnsi="Calibri" w:eastAsia="Calibri" w:cs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ascii="Calibri" w:hAnsi="Calibri" w:eastAsia="Calibri" w:cs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t>3</w:t>
          </w:r>
          <w:r>
            <w:rPr>
              <w:rFonts w:ascii="Calibri" w:hAnsi="Calibri" w:eastAsia="Calibri" w:cs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fldChar w:fldCharType="end"/>
          </w:r>
        </w:p>
        <w:p w14:paraId="00000036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left" w:pos="880"/>
              <w:tab w:val="right" w:leader="dot" w:pos="9016"/>
            </w:tabs>
            <w:spacing w:before="0" w:after="100" w:line="259" w:lineRule="auto"/>
            <w:ind w:left="220" w:right="0" w:firstLine="0"/>
            <w:jc w:val="left"/>
            <w:rPr>
              <w:rFonts w:ascii="Calibri" w:hAnsi="Calibri" w:eastAsia="Calibri" w:cs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</w:rPr>
          </w:pPr>
          <w:r>
            <w:fldChar w:fldCharType="begin"/>
          </w:r>
          <w:r>
            <w:instrText xml:space="preserve"> HYPERLINK \l "_heading=h.tyjcwt" \h </w:instrText>
          </w:r>
          <w:r>
            <w:fldChar w:fldCharType="separate"/>
          </w:r>
          <w:r>
            <w:rPr>
              <w:rFonts w:ascii="Calibri" w:hAnsi="Calibri" w:eastAsia="Calibri" w:cs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t>1.5.</w:t>
          </w:r>
          <w:r>
            <w:rPr>
              <w:rFonts w:ascii="Calibri" w:hAnsi="Calibri" w:eastAsia="Calibri" w:cs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ascii="Calibri" w:hAnsi="Calibri" w:eastAsia="Calibri" w:cs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t>Referencial teórico (subsídio teórico para propositura de ações da extensão)</w:t>
          </w:r>
          <w:r>
            <w:rPr>
              <w:rFonts w:ascii="Calibri" w:hAnsi="Calibri" w:eastAsia="Calibri" w:cs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ascii="Calibri" w:hAnsi="Calibri" w:eastAsia="Calibri" w:cs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t>3</w:t>
          </w:r>
          <w:r>
            <w:rPr>
              <w:rFonts w:ascii="Calibri" w:hAnsi="Calibri" w:eastAsia="Calibri" w:cs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fldChar w:fldCharType="end"/>
          </w:r>
        </w:p>
        <w:p w14:paraId="00000037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left" w:pos="440"/>
              <w:tab w:val="right" w:leader="dot" w:pos="9016"/>
            </w:tabs>
            <w:spacing w:before="0" w:after="100" w:line="259" w:lineRule="auto"/>
            <w:ind w:left="0" w:right="0" w:firstLine="0"/>
            <w:jc w:val="left"/>
            <w:rPr>
              <w:rFonts w:ascii="Calibri" w:hAnsi="Calibri" w:eastAsia="Calibri" w:cs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</w:rPr>
          </w:pPr>
          <w:r>
            <w:fldChar w:fldCharType="begin"/>
          </w:r>
          <w:r>
            <w:instrText xml:space="preserve"> HYPERLINK \l "_heading=h.3dy6vkm" \h </w:instrText>
          </w:r>
          <w:r>
            <w:fldChar w:fldCharType="separate"/>
          </w:r>
          <w:r>
            <w:rPr>
              <w:rFonts w:ascii="Calibri" w:hAnsi="Calibri" w:eastAsia="Calibri" w:cs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t>2.</w:t>
          </w:r>
          <w:r>
            <w:rPr>
              <w:rFonts w:ascii="Calibri" w:hAnsi="Calibri" w:eastAsia="Calibri" w:cs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ascii="Calibri" w:hAnsi="Calibri" w:eastAsia="Calibri" w:cs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t>PLANEJAMENTO E DESENVOLVIMENTO DO PROJETO</w:t>
          </w:r>
          <w:r>
            <w:rPr>
              <w:rFonts w:ascii="Calibri" w:hAnsi="Calibri" w:eastAsia="Calibri" w:cs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ascii="Calibri" w:hAnsi="Calibri" w:eastAsia="Calibri" w:cs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t>4</w:t>
          </w:r>
          <w:r>
            <w:rPr>
              <w:rFonts w:ascii="Calibri" w:hAnsi="Calibri" w:eastAsia="Calibri" w:cs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fldChar w:fldCharType="end"/>
          </w:r>
        </w:p>
        <w:p w14:paraId="00000038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left" w:pos="880"/>
              <w:tab w:val="right" w:leader="dot" w:pos="9016"/>
            </w:tabs>
            <w:spacing w:before="0" w:after="100" w:line="259" w:lineRule="auto"/>
            <w:ind w:left="220" w:right="0" w:firstLine="0"/>
            <w:jc w:val="left"/>
            <w:rPr>
              <w:rFonts w:ascii="Calibri" w:hAnsi="Calibri" w:eastAsia="Calibri" w:cs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</w:rPr>
          </w:pPr>
          <w:r>
            <w:fldChar w:fldCharType="begin"/>
          </w:r>
          <w:r>
            <w:instrText xml:space="preserve"> HYPERLINK \l "_heading=h.1t3h5sf" \h </w:instrText>
          </w:r>
          <w:r>
            <w:fldChar w:fldCharType="separate"/>
          </w:r>
          <w:r>
            <w:rPr>
              <w:rFonts w:ascii="Calibri" w:hAnsi="Calibri" w:eastAsia="Calibri" w:cs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t>2.1.</w:t>
          </w:r>
          <w:r>
            <w:rPr>
              <w:rFonts w:ascii="Calibri" w:hAnsi="Calibri" w:eastAsia="Calibri" w:cs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ascii="Calibri" w:hAnsi="Calibri" w:eastAsia="Calibri" w:cs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t>Plano de trabalho (usando ferramenta acordada com o docente)</w:t>
          </w:r>
          <w:r>
            <w:rPr>
              <w:rFonts w:ascii="Calibri" w:hAnsi="Calibri" w:eastAsia="Calibri" w:cs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ascii="Calibri" w:hAnsi="Calibri" w:eastAsia="Calibri" w:cs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t>4</w:t>
          </w:r>
          <w:r>
            <w:rPr>
              <w:rFonts w:ascii="Calibri" w:hAnsi="Calibri" w:eastAsia="Calibri" w:cs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fldChar w:fldCharType="end"/>
          </w:r>
        </w:p>
        <w:p w14:paraId="00000039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left" w:pos="880"/>
              <w:tab w:val="right" w:leader="dot" w:pos="9016"/>
            </w:tabs>
            <w:spacing w:before="0" w:after="100" w:line="259" w:lineRule="auto"/>
            <w:ind w:left="220" w:right="0" w:firstLine="0"/>
            <w:jc w:val="left"/>
            <w:rPr>
              <w:rFonts w:ascii="Calibri" w:hAnsi="Calibri" w:eastAsia="Calibri" w:cs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</w:rPr>
          </w:pPr>
          <w:r>
            <w:fldChar w:fldCharType="begin"/>
          </w:r>
          <w:r>
            <w:instrText xml:space="preserve"> HYPERLINK \l "_heading=h.4d34og8" \h </w:instrText>
          </w:r>
          <w:r>
            <w:fldChar w:fldCharType="separate"/>
          </w:r>
          <w:r>
            <w:rPr>
              <w:rFonts w:ascii="Calibri" w:hAnsi="Calibri" w:eastAsia="Calibri" w:cs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t>2.2.</w:t>
          </w:r>
          <w:r>
            <w:rPr>
              <w:rFonts w:ascii="Calibri" w:hAnsi="Calibri" w:eastAsia="Calibri" w:cs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ascii="Calibri" w:hAnsi="Calibri" w:eastAsia="Calibri" w:cs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t>Descrição da forma de envolvimento do público participante na formulação do projeto, seu desenvolvimento e avaliação, bem como as estratégias pelo grupo para mobilizá-los.</w:t>
          </w:r>
          <w:r>
            <w:rPr>
              <w:rFonts w:ascii="Calibri" w:hAnsi="Calibri" w:eastAsia="Calibri" w:cs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ascii="Calibri" w:hAnsi="Calibri" w:eastAsia="Calibri" w:cs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t>4</w:t>
          </w:r>
          <w:r>
            <w:rPr>
              <w:rFonts w:ascii="Calibri" w:hAnsi="Calibri" w:eastAsia="Calibri" w:cs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fldChar w:fldCharType="end"/>
          </w:r>
        </w:p>
        <w:p w14:paraId="0000003A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left" w:pos="880"/>
              <w:tab w:val="right" w:leader="dot" w:pos="9016"/>
            </w:tabs>
            <w:spacing w:before="0" w:after="100" w:line="259" w:lineRule="auto"/>
            <w:ind w:left="220" w:right="0" w:firstLine="0"/>
            <w:jc w:val="left"/>
            <w:rPr>
              <w:rFonts w:ascii="Calibri" w:hAnsi="Calibri" w:eastAsia="Calibri" w:cs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</w:rPr>
          </w:pPr>
          <w:r>
            <w:fldChar w:fldCharType="begin"/>
          </w:r>
          <w:r>
            <w:instrText xml:space="preserve"> HYPERLINK \l "_heading=h.2s8eyo1" \h </w:instrText>
          </w:r>
          <w:r>
            <w:fldChar w:fldCharType="separate"/>
          </w:r>
          <w:r>
            <w:rPr>
              <w:rFonts w:ascii="Calibri" w:hAnsi="Calibri" w:eastAsia="Calibri" w:cs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t>2.3.</w:t>
          </w:r>
          <w:r>
            <w:rPr>
              <w:rFonts w:ascii="Calibri" w:hAnsi="Calibri" w:eastAsia="Calibri" w:cs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ascii="Calibri" w:hAnsi="Calibri" w:eastAsia="Calibri" w:cs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t>Grupo de trabalho (descrição da responsabilidade de cada membro)</w:t>
          </w:r>
          <w:r>
            <w:rPr>
              <w:rFonts w:ascii="Calibri" w:hAnsi="Calibri" w:eastAsia="Calibri" w:cs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ascii="Calibri" w:hAnsi="Calibri" w:eastAsia="Calibri" w:cs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t>4</w:t>
          </w:r>
          <w:r>
            <w:rPr>
              <w:rFonts w:ascii="Calibri" w:hAnsi="Calibri" w:eastAsia="Calibri" w:cs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fldChar w:fldCharType="end"/>
          </w:r>
        </w:p>
        <w:p w14:paraId="0000003B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left" w:pos="880"/>
              <w:tab w:val="right" w:leader="dot" w:pos="9016"/>
            </w:tabs>
            <w:spacing w:before="0" w:after="100" w:line="259" w:lineRule="auto"/>
            <w:ind w:left="220" w:right="0" w:firstLine="0"/>
            <w:jc w:val="left"/>
            <w:rPr>
              <w:rFonts w:ascii="Calibri" w:hAnsi="Calibri" w:eastAsia="Calibri" w:cs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</w:rPr>
          </w:pPr>
          <w:r>
            <w:fldChar w:fldCharType="begin"/>
          </w:r>
          <w:r>
            <w:instrText xml:space="preserve"> HYPERLINK \l "_heading=h.17dp8vu" \h </w:instrText>
          </w:r>
          <w:r>
            <w:fldChar w:fldCharType="separate"/>
          </w:r>
          <w:r>
            <w:rPr>
              <w:rFonts w:ascii="Calibri" w:hAnsi="Calibri" w:eastAsia="Calibri" w:cs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t>2.4.</w:t>
          </w:r>
          <w:r>
            <w:rPr>
              <w:rFonts w:ascii="Calibri" w:hAnsi="Calibri" w:eastAsia="Calibri" w:cs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ascii="Calibri" w:hAnsi="Calibri" w:eastAsia="Calibri" w:cs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t>Metas, critérios ou indicadores de avaliação do projeto</w:t>
          </w:r>
          <w:r>
            <w:rPr>
              <w:rFonts w:ascii="Calibri" w:hAnsi="Calibri" w:eastAsia="Calibri" w:cs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ascii="Calibri" w:hAnsi="Calibri" w:eastAsia="Calibri" w:cs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t>4</w:t>
          </w:r>
          <w:r>
            <w:rPr>
              <w:rFonts w:ascii="Calibri" w:hAnsi="Calibri" w:eastAsia="Calibri" w:cs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fldChar w:fldCharType="end"/>
          </w:r>
        </w:p>
        <w:p w14:paraId="0000003C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left" w:pos="880"/>
              <w:tab w:val="right" w:leader="dot" w:pos="9016"/>
            </w:tabs>
            <w:spacing w:before="0" w:after="100" w:line="259" w:lineRule="auto"/>
            <w:ind w:left="220" w:right="0" w:firstLine="0"/>
            <w:jc w:val="left"/>
            <w:rPr>
              <w:rFonts w:ascii="Calibri" w:hAnsi="Calibri" w:eastAsia="Calibri" w:cs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</w:rPr>
          </w:pPr>
          <w:r>
            <w:fldChar w:fldCharType="begin"/>
          </w:r>
          <w:r>
            <w:instrText xml:space="preserve"> HYPERLINK \l "_heading=h.3rdcrjn" \h </w:instrText>
          </w:r>
          <w:r>
            <w:fldChar w:fldCharType="separate"/>
          </w:r>
          <w:r>
            <w:rPr>
              <w:rFonts w:ascii="Calibri" w:hAnsi="Calibri" w:eastAsia="Calibri" w:cs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t>2.5.</w:t>
          </w:r>
          <w:r>
            <w:rPr>
              <w:rFonts w:ascii="Calibri" w:hAnsi="Calibri" w:eastAsia="Calibri" w:cs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ascii="Calibri" w:hAnsi="Calibri" w:eastAsia="Calibri" w:cs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t>Recursos previstos</w:t>
          </w:r>
          <w:r>
            <w:rPr>
              <w:rFonts w:ascii="Calibri" w:hAnsi="Calibri" w:eastAsia="Calibri" w:cs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ascii="Calibri" w:hAnsi="Calibri" w:eastAsia="Calibri" w:cs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t>5</w:t>
          </w:r>
          <w:r>
            <w:rPr>
              <w:rFonts w:ascii="Calibri" w:hAnsi="Calibri" w:eastAsia="Calibri" w:cs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fldChar w:fldCharType="end"/>
          </w:r>
        </w:p>
        <w:p w14:paraId="0000003D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left" w:pos="880"/>
              <w:tab w:val="right" w:leader="dot" w:pos="9016"/>
            </w:tabs>
            <w:spacing w:before="0" w:after="100" w:line="259" w:lineRule="auto"/>
            <w:ind w:left="220" w:right="0" w:firstLine="0"/>
            <w:jc w:val="left"/>
            <w:rPr>
              <w:rFonts w:ascii="Calibri" w:hAnsi="Calibri" w:eastAsia="Calibri" w:cs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</w:rPr>
          </w:pPr>
          <w:r>
            <w:fldChar w:fldCharType="begin"/>
          </w:r>
          <w:r>
            <w:instrText xml:space="preserve"> HYPERLINK \l "_heading=h.26in1rg" \h </w:instrText>
          </w:r>
          <w:r>
            <w:fldChar w:fldCharType="separate"/>
          </w:r>
          <w:r>
            <w:rPr>
              <w:rFonts w:ascii="Calibri" w:hAnsi="Calibri" w:eastAsia="Calibri" w:cs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t>2.6.</w:t>
          </w:r>
          <w:r>
            <w:rPr>
              <w:rFonts w:ascii="Calibri" w:hAnsi="Calibri" w:eastAsia="Calibri" w:cs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ascii="Calibri" w:hAnsi="Calibri" w:eastAsia="Calibri" w:cs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t>Detalhamento técnico do projeto</w:t>
          </w:r>
          <w:r>
            <w:rPr>
              <w:rFonts w:ascii="Calibri" w:hAnsi="Calibri" w:eastAsia="Calibri" w:cs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ascii="Calibri" w:hAnsi="Calibri" w:eastAsia="Calibri" w:cs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t>5</w:t>
          </w:r>
          <w:r>
            <w:rPr>
              <w:rFonts w:ascii="Calibri" w:hAnsi="Calibri" w:eastAsia="Calibri" w:cs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fldChar w:fldCharType="end"/>
          </w:r>
        </w:p>
        <w:p w14:paraId="0000003E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left" w:pos="440"/>
              <w:tab w:val="right" w:leader="dot" w:pos="9016"/>
            </w:tabs>
            <w:spacing w:before="0" w:after="100" w:line="259" w:lineRule="auto"/>
            <w:ind w:left="0" w:right="0" w:firstLine="0"/>
            <w:jc w:val="left"/>
            <w:rPr>
              <w:rFonts w:ascii="Calibri" w:hAnsi="Calibri" w:eastAsia="Calibri" w:cs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</w:rPr>
          </w:pPr>
          <w:r>
            <w:fldChar w:fldCharType="begin"/>
          </w:r>
          <w:r>
            <w:instrText xml:space="preserve"> HYPERLINK \l "_heading=h.lnxbz9" \h </w:instrText>
          </w:r>
          <w:r>
            <w:fldChar w:fldCharType="separate"/>
          </w:r>
          <w:r>
            <w:rPr>
              <w:rFonts w:ascii="Calibri" w:hAnsi="Calibri" w:eastAsia="Calibri" w:cs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t>3.</w:t>
          </w:r>
          <w:r>
            <w:rPr>
              <w:rFonts w:ascii="Calibri" w:hAnsi="Calibri" w:eastAsia="Calibri" w:cs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ascii="Calibri" w:hAnsi="Calibri" w:eastAsia="Calibri" w:cs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t>ENCERRAMENTO DO PROJETO</w:t>
          </w:r>
          <w:r>
            <w:rPr>
              <w:rFonts w:ascii="Calibri" w:hAnsi="Calibri" w:eastAsia="Calibri" w:cs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ascii="Calibri" w:hAnsi="Calibri" w:eastAsia="Calibri" w:cs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t>5</w:t>
          </w:r>
          <w:r>
            <w:rPr>
              <w:rFonts w:ascii="Calibri" w:hAnsi="Calibri" w:eastAsia="Calibri" w:cs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fldChar w:fldCharType="end"/>
          </w:r>
        </w:p>
        <w:p w14:paraId="0000003F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left" w:pos="880"/>
              <w:tab w:val="right" w:leader="dot" w:pos="9016"/>
            </w:tabs>
            <w:spacing w:before="0" w:after="100" w:line="259" w:lineRule="auto"/>
            <w:ind w:left="220" w:right="0" w:firstLine="0"/>
            <w:jc w:val="left"/>
            <w:rPr>
              <w:rFonts w:ascii="Calibri" w:hAnsi="Calibri" w:eastAsia="Calibri" w:cs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</w:rPr>
          </w:pPr>
          <w:r>
            <w:fldChar w:fldCharType="begin"/>
          </w:r>
          <w:r>
            <w:instrText xml:space="preserve"> HYPERLINK \l "_heading=h.35nkun2" \h </w:instrText>
          </w:r>
          <w:r>
            <w:fldChar w:fldCharType="separate"/>
          </w:r>
          <w:r>
            <w:rPr>
              <w:rFonts w:ascii="Calibri" w:hAnsi="Calibri" w:eastAsia="Calibri" w:cs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t>3.1.</w:t>
          </w:r>
          <w:r>
            <w:rPr>
              <w:rFonts w:ascii="Calibri" w:hAnsi="Calibri" w:eastAsia="Calibri" w:cs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ascii="Calibri" w:hAnsi="Calibri" w:eastAsia="Calibri" w:cs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t>Relatório Coletivo (podendo ser oral e escrita ou apenas escrita)</w:t>
          </w:r>
          <w:r>
            <w:rPr>
              <w:rFonts w:ascii="Calibri" w:hAnsi="Calibri" w:eastAsia="Calibri" w:cs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ascii="Calibri" w:hAnsi="Calibri" w:eastAsia="Calibri" w:cs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t>5</w:t>
          </w:r>
          <w:r>
            <w:rPr>
              <w:rFonts w:ascii="Calibri" w:hAnsi="Calibri" w:eastAsia="Calibri" w:cs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fldChar w:fldCharType="end"/>
          </w:r>
        </w:p>
        <w:p w14:paraId="00000040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left" w:pos="880"/>
              <w:tab w:val="right" w:leader="dot" w:pos="9016"/>
            </w:tabs>
            <w:spacing w:before="0" w:after="100" w:line="259" w:lineRule="auto"/>
            <w:ind w:left="220" w:right="0" w:firstLine="0"/>
            <w:jc w:val="left"/>
            <w:rPr>
              <w:rFonts w:ascii="Calibri" w:hAnsi="Calibri" w:eastAsia="Calibri" w:cs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</w:rPr>
          </w:pPr>
          <w:r>
            <w:fldChar w:fldCharType="begin"/>
          </w:r>
          <w:r>
            <w:instrText xml:space="preserve"> HYPERLINK \l "_heading=h.1ksv4uv" \h </w:instrText>
          </w:r>
          <w:r>
            <w:fldChar w:fldCharType="separate"/>
          </w:r>
          <w:r>
            <w:rPr>
              <w:rFonts w:ascii="Calibri" w:hAnsi="Calibri" w:eastAsia="Calibri" w:cs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t>3.2.</w:t>
          </w:r>
          <w:r>
            <w:rPr>
              <w:rFonts w:ascii="Calibri" w:hAnsi="Calibri" w:eastAsia="Calibri" w:cs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ascii="Calibri" w:hAnsi="Calibri" w:eastAsia="Calibri" w:cs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t>Avaliação de reação da parte interessada</w:t>
          </w:r>
          <w:r>
            <w:rPr>
              <w:rFonts w:ascii="Calibri" w:hAnsi="Calibri" w:eastAsia="Calibri" w:cs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ascii="Calibri" w:hAnsi="Calibri" w:eastAsia="Calibri" w:cs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t>5</w:t>
          </w:r>
          <w:r>
            <w:rPr>
              <w:rFonts w:ascii="Calibri" w:hAnsi="Calibri" w:eastAsia="Calibri" w:cs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fldChar w:fldCharType="end"/>
          </w:r>
        </w:p>
        <w:p w14:paraId="00000041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left" w:pos="880"/>
              <w:tab w:val="right" w:leader="dot" w:pos="9016"/>
            </w:tabs>
            <w:spacing w:before="0" w:after="100" w:line="259" w:lineRule="auto"/>
            <w:ind w:left="220" w:right="0" w:firstLine="0"/>
            <w:jc w:val="left"/>
            <w:rPr>
              <w:rFonts w:ascii="Calibri" w:hAnsi="Calibri" w:eastAsia="Calibri" w:cs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</w:rPr>
          </w:pPr>
          <w:r>
            <w:fldChar w:fldCharType="begin"/>
          </w:r>
          <w:r>
            <w:instrText xml:space="preserve"> HYPERLINK \l "_heading=h.44sinio" \h </w:instrText>
          </w:r>
          <w:r>
            <w:fldChar w:fldCharType="separate"/>
          </w:r>
          <w:r>
            <w:rPr>
              <w:rFonts w:ascii="Calibri" w:hAnsi="Calibri" w:eastAsia="Calibri" w:cs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t>3.3.</w:t>
          </w:r>
          <w:r>
            <w:rPr>
              <w:rFonts w:ascii="Calibri" w:hAnsi="Calibri" w:eastAsia="Calibri" w:cs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ascii="Calibri" w:hAnsi="Calibri" w:eastAsia="Calibri" w:cs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t>Relato de Experiência Individual</w:t>
          </w:r>
          <w:r>
            <w:rPr>
              <w:rFonts w:ascii="Calibri" w:hAnsi="Calibri" w:eastAsia="Calibri" w:cs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ascii="Calibri" w:hAnsi="Calibri" w:eastAsia="Calibri" w:cs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t>5</w:t>
          </w:r>
          <w:r>
            <w:rPr>
              <w:rFonts w:ascii="Calibri" w:hAnsi="Calibri" w:eastAsia="Calibri" w:cs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fldChar w:fldCharType="end"/>
          </w:r>
        </w:p>
        <w:p w14:paraId="00000042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right" w:leader="dot" w:pos="9016"/>
            </w:tabs>
            <w:spacing w:before="0" w:after="100" w:line="259" w:lineRule="auto"/>
            <w:ind w:left="440" w:right="0" w:firstLine="0"/>
            <w:jc w:val="left"/>
            <w:rPr>
              <w:rFonts w:ascii="Calibri" w:hAnsi="Calibri" w:eastAsia="Calibri" w:cs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</w:rPr>
          </w:pPr>
          <w:r>
            <w:fldChar w:fldCharType="begin"/>
          </w:r>
          <w:r>
            <w:instrText xml:space="preserve"> HYPERLINK \l "_heading=h.2jxsxqh" \h </w:instrText>
          </w:r>
          <w:r>
            <w:fldChar w:fldCharType="separate"/>
          </w:r>
          <w:r>
            <w:rPr>
              <w:rFonts w:ascii="Calibri" w:hAnsi="Calibri" w:eastAsia="Calibri" w:cs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t>3.1. CONTEXTUALIZAÇÃO</w:t>
          </w:r>
          <w:r>
            <w:rPr>
              <w:rFonts w:ascii="Calibri" w:hAnsi="Calibri" w:eastAsia="Calibri" w:cs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ascii="Calibri" w:hAnsi="Calibri" w:eastAsia="Calibri" w:cs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t>5</w:t>
          </w:r>
          <w:r>
            <w:rPr>
              <w:rFonts w:ascii="Calibri" w:hAnsi="Calibri" w:eastAsia="Calibri" w:cs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fldChar w:fldCharType="end"/>
          </w:r>
        </w:p>
        <w:p w14:paraId="00000043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right" w:leader="dot" w:pos="9016"/>
            </w:tabs>
            <w:spacing w:before="0" w:after="100" w:line="259" w:lineRule="auto"/>
            <w:ind w:left="440" w:right="0" w:firstLine="0"/>
            <w:jc w:val="left"/>
            <w:rPr>
              <w:rFonts w:ascii="Calibri" w:hAnsi="Calibri" w:eastAsia="Calibri" w:cs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</w:rPr>
          </w:pPr>
          <w:r>
            <w:fldChar w:fldCharType="begin"/>
          </w:r>
          <w:r>
            <w:instrText xml:space="preserve"> HYPERLINK \l "_heading=h.z337ya" \h </w:instrText>
          </w:r>
          <w:r>
            <w:fldChar w:fldCharType="separate"/>
          </w:r>
          <w:r>
            <w:rPr>
              <w:rFonts w:ascii="Calibri" w:hAnsi="Calibri" w:eastAsia="Calibri" w:cs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t>3.2. METODOLOGIA</w:t>
          </w:r>
          <w:r>
            <w:rPr>
              <w:rFonts w:ascii="Calibri" w:hAnsi="Calibri" w:eastAsia="Calibri" w:cs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ascii="Calibri" w:hAnsi="Calibri" w:eastAsia="Calibri" w:cs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t>6</w:t>
          </w:r>
          <w:r>
            <w:rPr>
              <w:rFonts w:ascii="Calibri" w:hAnsi="Calibri" w:eastAsia="Calibri" w:cs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fldChar w:fldCharType="end"/>
          </w:r>
        </w:p>
        <w:p w14:paraId="00000044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right" w:leader="dot" w:pos="9016"/>
            </w:tabs>
            <w:spacing w:before="0" w:after="100" w:line="259" w:lineRule="auto"/>
            <w:ind w:left="440" w:right="0" w:firstLine="0"/>
            <w:jc w:val="left"/>
            <w:rPr>
              <w:rFonts w:ascii="Calibri" w:hAnsi="Calibri" w:eastAsia="Calibri" w:cs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</w:rPr>
          </w:pPr>
          <w:r>
            <w:fldChar w:fldCharType="begin"/>
          </w:r>
          <w:r>
            <w:instrText xml:space="preserve"> HYPERLINK \l "_heading=h.3j2qqm3" \h </w:instrText>
          </w:r>
          <w:r>
            <w:fldChar w:fldCharType="separate"/>
          </w:r>
          <w:r>
            <w:rPr>
              <w:rFonts w:ascii="Calibri" w:hAnsi="Calibri" w:eastAsia="Calibri" w:cs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t>3.3. RESULTADOS E DISCUSSÃO:</w:t>
          </w:r>
          <w:r>
            <w:rPr>
              <w:rFonts w:ascii="Calibri" w:hAnsi="Calibri" w:eastAsia="Calibri" w:cs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ascii="Calibri" w:hAnsi="Calibri" w:eastAsia="Calibri" w:cs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t>6</w:t>
          </w:r>
          <w:r>
            <w:rPr>
              <w:rFonts w:ascii="Calibri" w:hAnsi="Calibri" w:eastAsia="Calibri" w:cs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fldChar w:fldCharType="end"/>
          </w:r>
        </w:p>
        <w:p w14:paraId="00000045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right" w:leader="dot" w:pos="9016"/>
            </w:tabs>
            <w:spacing w:before="0" w:after="100" w:line="259" w:lineRule="auto"/>
            <w:ind w:left="440" w:right="0" w:firstLine="0"/>
            <w:jc w:val="left"/>
            <w:rPr>
              <w:rFonts w:ascii="Calibri" w:hAnsi="Calibri" w:eastAsia="Calibri" w:cs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</w:rPr>
          </w:pPr>
          <w:r>
            <w:fldChar w:fldCharType="begin"/>
          </w:r>
          <w:r>
            <w:instrText xml:space="preserve"> HYPERLINK \l "_heading=h.1y810tw" \h </w:instrText>
          </w:r>
          <w:r>
            <w:fldChar w:fldCharType="separate"/>
          </w:r>
          <w:r>
            <w:rPr>
              <w:rFonts w:ascii="Calibri" w:hAnsi="Calibri" w:eastAsia="Calibri" w:cs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t>3.4. REFLEXÃO APROFUNDADA</w:t>
          </w:r>
          <w:r>
            <w:rPr>
              <w:rFonts w:ascii="Calibri" w:hAnsi="Calibri" w:eastAsia="Calibri" w:cs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ascii="Calibri" w:hAnsi="Calibri" w:eastAsia="Calibri" w:cs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t>6</w:t>
          </w:r>
          <w:r>
            <w:rPr>
              <w:rFonts w:ascii="Calibri" w:hAnsi="Calibri" w:eastAsia="Calibri" w:cs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fldChar w:fldCharType="end"/>
          </w:r>
        </w:p>
        <w:p w14:paraId="00000046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right" w:leader="dot" w:pos="9016"/>
            </w:tabs>
            <w:spacing w:before="0" w:after="100" w:line="259" w:lineRule="auto"/>
            <w:ind w:left="440" w:right="0" w:firstLine="0"/>
            <w:jc w:val="left"/>
            <w:rPr>
              <w:rFonts w:ascii="Calibri" w:hAnsi="Calibri" w:eastAsia="Calibri" w:cs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</w:rPr>
          </w:pPr>
          <w:r>
            <w:fldChar w:fldCharType="begin"/>
          </w:r>
          <w:r>
            <w:instrText xml:space="preserve"> HYPERLINK \l "_heading=h.4i7ojhp" \h </w:instrText>
          </w:r>
          <w:r>
            <w:fldChar w:fldCharType="separate"/>
          </w:r>
          <w:r>
            <w:rPr>
              <w:rFonts w:ascii="Calibri" w:hAnsi="Calibri" w:eastAsia="Calibri" w:cs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t>3.5.  CONSIDERAÇÕES FINAIS</w:t>
          </w:r>
          <w:r>
            <w:rPr>
              <w:rFonts w:ascii="Calibri" w:hAnsi="Calibri" w:eastAsia="Calibri" w:cs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ascii="Calibri" w:hAnsi="Calibri" w:eastAsia="Calibri" w:cs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t>6</w:t>
          </w:r>
          <w:r>
            <w:rPr>
              <w:rFonts w:ascii="Calibri" w:hAnsi="Calibri" w:eastAsia="Calibri" w:cs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fldChar w:fldCharType="end"/>
          </w:r>
        </w:p>
        <w:p w14:paraId="00000047">
          <w:r>
            <w:fldChar w:fldCharType="end"/>
          </w:r>
        </w:p>
      </w:sdtContent>
    </w:sdt>
    <w:p w14:paraId="00000048">
      <w:pPr>
        <w:spacing w:after="0" w:line="276" w:lineRule="auto"/>
        <w:jc w:val="both"/>
        <w:rPr>
          <w:b/>
          <w:sz w:val="24"/>
          <w:szCs w:val="24"/>
        </w:rPr>
      </w:pPr>
    </w:p>
    <w:p w14:paraId="00000049">
      <w:pPr>
        <w:spacing w:after="0" w:line="276" w:lineRule="auto"/>
        <w:jc w:val="both"/>
        <w:rPr>
          <w:b/>
          <w:sz w:val="24"/>
          <w:szCs w:val="24"/>
        </w:rPr>
      </w:pPr>
    </w:p>
    <w:p w14:paraId="0000004A">
      <w:pPr>
        <w:rPr>
          <w:rFonts w:ascii="Calibri" w:hAnsi="Calibri" w:eastAsia="Calibri" w:cs="Calibri"/>
          <w:color w:val="2F5496"/>
          <w:sz w:val="32"/>
          <w:szCs w:val="32"/>
        </w:rPr>
      </w:pPr>
      <w:r>
        <w:br w:type="page"/>
      </w:r>
    </w:p>
    <w:p w14:paraId="0000004B">
      <w:pPr>
        <w:pStyle w:val="2"/>
        <w:numPr>
          <w:ilvl w:val="0"/>
          <w:numId w:val="1"/>
        </w:numPr>
        <w:spacing w:line="276" w:lineRule="auto"/>
        <w:ind w:left="720" w:hanging="360"/>
        <w:jc w:val="both"/>
        <w:rPr>
          <w:b/>
          <w:sz w:val="24"/>
          <w:szCs w:val="24"/>
        </w:rPr>
      </w:pPr>
      <w:bookmarkStart w:id="0" w:name="_heading=h.gjdgxs" w:colFirst="0" w:colLast="0"/>
      <w:bookmarkEnd w:id="0"/>
      <w:r>
        <w:rPr>
          <w:rtl w:val="0"/>
        </w:rPr>
        <w:t xml:space="preserve">DIAGNÓSTICO E TEORIZAÇÃO </w:t>
      </w:r>
    </w:p>
    <w:p w14:paraId="0000004C">
      <w:pPr>
        <w:pStyle w:val="3"/>
        <w:numPr>
          <w:ilvl w:val="1"/>
          <w:numId w:val="1"/>
        </w:numPr>
        <w:ind w:left="1080" w:hanging="720"/>
      </w:pPr>
      <w:bookmarkStart w:id="1" w:name="_heading=h.30j0zll" w:colFirst="0" w:colLast="0"/>
      <w:bookmarkEnd w:id="1"/>
      <w:r>
        <w:rPr>
          <w:rtl w:val="0"/>
        </w:rPr>
        <w:t xml:space="preserve">Identificação das partes interessadas e parceiros </w:t>
      </w:r>
    </w:p>
    <w:p w14:paraId="0000004D">
      <w:pPr>
        <w:spacing w:after="0" w:line="276" w:lineRule="auto"/>
        <w:jc w:val="both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  <w:rtl w:val="0"/>
        </w:rPr>
        <w:t>Descrever as partes interessadas no projeto (perfil socioeconômico, escolaridade, gênero, faixa etária, quantidade estimada de participantes, outras informações), inclusive citando parceiros, se houver. Nesta etapa é importante demonstrar quem são os participantes para justificar a pertinência social do projeto. Incluir evidências (ex: termo de acordo de cooperação) do acordo entre as partes interessadas.</w:t>
      </w:r>
    </w:p>
    <w:p w14:paraId="0000004E">
      <w:pPr>
        <w:spacing w:after="0" w:line="276" w:lineRule="auto"/>
        <w:jc w:val="both"/>
        <w:rPr>
          <w:sz w:val="24"/>
          <w:szCs w:val="24"/>
        </w:rPr>
      </w:pPr>
    </w:p>
    <w:p w14:paraId="0000004F">
      <w:pPr>
        <w:pStyle w:val="3"/>
        <w:numPr>
          <w:ilvl w:val="1"/>
          <w:numId w:val="1"/>
        </w:numPr>
        <w:ind w:left="1080" w:hanging="720"/>
      </w:pPr>
      <w:bookmarkStart w:id="2" w:name="_heading=h.1fob9te" w:colFirst="0" w:colLast="0"/>
      <w:bookmarkEnd w:id="2"/>
      <w:r>
        <w:rPr>
          <w:rtl w:val="0"/>
        </w:rPr>
        <w:t>Problemática e/ou problemas identificados</w:t>
      </w:r>
    </w:p>
    <w:p w14:paraId="00000050">
      <w:pPr>
        <w:spacing w:after="0" w:line="276" w:lineRule="auto"/>
        <w:jc w:val="both"/>
        <w:rPr>
          <w:color w:val="FF0000"/>
          <w:sz w:val="24"/>
          <w:szCs w:val="24"/>
          <w:rtl w:val="0"/>
        </w:rPr>
      </w:pPr>
      <w:r>
        <w:rPr>
          <w:color w:val="FF0000"/>
          <w:sz w:val="24"/>
          <w:szCs w:val="24"/>
          <w:rtl w:val="0"/>
        </w:rPr>
        <w:t>Descrever a (s) problemática (s) identificada (s) e a escolhida/priorizada que motiva a elaboração do projeto de extensão. Nesta etapa deve-se demonstrar de maneira clara o problema e/ou situação-problema que demandou a elaboração do projeto de extensão. Elucidar também que a demanda sociocomunitária foi identificada, a partir de encontros/conversas/trocas/escuta da comunidade onde o projeto será desenvolvido.</w:t>
      </w:r>
    </w:p>
    <w:p w14:paraId="04945F9C">
      <w:pPr>
        <w:spacing w:after="0" w:line="276" w:lineRule="auto"/>
        <w:jc w:val="both"/>
        <w:rPr>
          <w:color w:val="FF0000"/>
          <w:sz w:val="24"/>
          <w:szCs w:val="24"/>
          <w:rtl w:val="0"/>
        </w:rPr>
      </w:pPr>
    </w:p>
    <w:p w14:paraId="0F61F726">
      <w:pPr>
        <w:pStyle w:val="16"/>
        <w:keepNext w:val="0"/>
        <w:keepLines w:val="0"/>
        <w:widowControl/>
        <w:suppressLineNumbers w:val="0"/>
      </w:pPr>
      <w:r>
        <w:t xml:space="preserve">A loja de bijuterias </w:t>
      </w:r>
      <w:r>
        <w:rPr>
          <w:rStyle w:val="10"/>
        </w:rPr>
        <w:t>Brilho &amp; Arte</w:t>
      </w:r>
      <w:r>
        <w:t xml:space="preserve"> vem apresentando crescimento nas vendas e aumento no reconhecimento da marca, despertando o interesse da administração em </w:t>
      </w:r>
      <w:r>
        <w:rPr>
          <w:rStyle w:val="10"/>
        </w:rPr>
        <w:t>abrir uma segunda unidade física</w:t>
      </w:r>
      <w:r>
        <w:t xml:space="preserve">. Entretanto, apesar do bom desempenho, a loja </w:t>
      </w:r>
      <w:r>
        <w:rPr>
          <w:rStyle w:val="10"/>
        </w:rPr>
        <w:t>não dispõe de dados estruturados</w:t>
      </w:r>
      <w:r>
        <w:t xml:space="preserve"> sobre o perfil de seus clientes, padrões de consumo, produtos mais procurados, sazonalidade das vendas ou regiões da cidade com maior potencial de demanda.</w:t>
      </w:r>
    </w:p>
    <w:p w14:paraId="41729C82">
      <w:pPr>
        <w:pStyle w:val="16"/>
        <w:keepNext w:val="0"/>
        <w:keepLines w:val="0"/>
        <w:widowControl/>
        <w:suppressLineNumbers w:val="0"/>
      </w:pPr>
      <w:r>
        <w:t xml:space="preserve">As decisões estratégicas são tomadas com base em intuições e percepções gerais, o que torna o processo de expansão </w:t>
      </w:r>
      <w:r>
        <w:rPr>
          <w:rStyle w:val="10"/>
        </w:rPr>
        <w:t>arriscado</w:t>
      </w:r>
      <w:r>
        <w:t>, podendo resultar na escolha de um local inadequado, estoque incompatível com o perfil do público alvo ou estratégias de marketing pouco eficientes. A falta de uma análise orientada por dados compromete a capacidade da loja de planejar uma expansão sustentável e reduzir riscos financeiros.</w:t>
      </w:r>
    </w:p>
    <w:p w14:paraId="7CA9EBE7">
      <w:pPr>
        <w:spacing w:after="0" w:line="276" w:lineRule="auto"/>
        <w:jc w:val="both"/>
        <w:rPr>
          <w:color w:val="FF0000"/>
          <w:sz w:val="24"/>
          <w:szCs w:val="24"/>
          <w:rtl w:val="0"/>
        </w:rPr>
      </w:pPr>
    </w:p>
    <w:p w14:paraId="28AE476E">
      <w:pPr>
        <w:spacing w:after="0" w:line="276" w:lineRule="auto"/>
        <w:jc w:val="both"/>
        <w:rPr>
          <w:color w:val="FF0000"/>
          <w:sz w:val="24"/>
          <w:szCs w:val="24"/>
          <w:rtl w:val="0"/>
        </w:rPr>
      </w:pPr>
    </w:p>
    <w:p w14:paraId="67C9622F">
      <w:pPr>
        <w:spacing w:after="0" w:line="276" w:lineRule="auto"/>
        <w:jc w:val="both"/>
        <w:rPr>
          <w:color w:val="FF0000"/>
          <w:sz w:val="24"/>
          <w:szCs w:val="24"/>
          <w:rtl w:val="0"/>
        </w:rPr>
      </w:pPr>
    </w:p>
    <w:p w14:paraId="00000051">
      <w:pPr>
        <w:spacing w:after="0" w:line="276" w:lineRule="auto"/>
        <w:jc w:val="both"/>
        <w:rPr>
          <w:color w:val="FF0000"/>
          <w:sz w:val="24"/>
          <w:szCs w:val="24"/>
        </w:rPr>
      </w:pPr>
    </w:p>
    <w:p w14:paraId="00000052">
      <w:pPr>
        <w:pStyle w:val="3"/>
        <w:numPr>
          <w:ilvl w:val="1"/>
          <w:numId w:val="1"/>
        </w:numPr>
        <w:ind w:left="1080" w:hanging="720"/>
      </w:pPr>
      <w:bookmarkStart w:id="3" w:name="_heading=h.3znysh7" w:colFirst="0" w:colLast="0"/>
      <w:bookmarkEnd w:id="3"/>
      <w:r>
        <w:rPr>
          <w:rtl w:val="0"/>
        </w:rPr>
        <w:t xml:space="preserve">Justificativa </w:t>
      </w:r>
    </w:p>
    <w:p w14:paraId="00000053">
      <w:pPr>
        <w:spacing w:after="0" w:line="276" w:lineRule="auto"/>
        <w:jc w:val="both"/>
        <w:rPr>
          <w:color w:val="FF0000"/>
          <w:sz w:val="24"/>
          <w:szCs w:val="24"/>
          <w:rtl w:val="0"/>
        </w:rPr>
      </w:pPr>
      <w:r>
        <w:rPr>
          <w:color w:val="FF0000"/>
          <w:sz w:val="24"/>
          <w:szCs w:val="24"/>
          <w:rtl w:val="0"/>
        </w:rPr>
        <w:t>Descrever como a questão identificada (1.2 – problemática escolhida) é pertinente academicamente, uma vez que a aprendizagem baseada em projetos consiste na produção e aplicação de conhecimentos com vistas à resolução de demandas reais. Importante destacar a relação com o curso (objetivos de formação/aprendizagens), bem como as motivações do grupo de trabalho.</w:t>
      </w:r>
    </w:p>
    <w:p w14:paraId="0AA219EC">
      <w:pPr>
        <w:spacing w:after="0" w:line="276" w:lineRule="auto"/>
        <w:jc w:val="both"/>
        <w:rPr>
          <w:color w:val="FF0000"/>
          <w:sz w:val="24"/>
          <w:szCs w:val="24"/>
          <w:rtl w:val="0"/>
        </w:rPr>
      </w:pPr>
    </w:p>
    <w:p w14:paraId="7ECB4703">
      <w:pPr>
        <w:pStyle w:val="16"/>
        <w:keepNext w:val="0"/>
        <w:keepLines w:val="0"/>
        <w:widowControl/>
        <w:suppressLineNumbers w:val="0"/>
      </w:pPr>
      <w:r>
        <w:t xml:space="preserve">Diante do cenário atual, torna-se essencial utilizar </w:t>
      </w:r>
      <w:r>
        <w:rPr>
          <w:rStyle w:val="10"/>
        </w:rPr>
        <w:t>Big Data</w:t>
      </w:r>
      <w:r>
        <w:t xml:space="preserve"> como ferramenta de apoio à tomada de decisão. A coleta e análise de grandes volumes de dados — como histórico de vendas, comportamento dos consumidores, tendências do setor, dados geográficos e métricas de redes sociais — possibilitará uma visão clara e embasada sobre </w:t>
      </w:r>
      <w:r>
        <w:rPr>
          <w:rStyle w:val="10"/>
        </w:rPr>
        <w:t>onde abrir a nova unidade</w:t>
      </w:r>
      <w:r>
        <w:t xml:space="preserve">, </w:t>
      </w:r>
      <w:r>
        <w:rPr>
          <w:rStyle w:val="10"/>
        </w:rPr>
        <w:t>quais produtos terão maior adesão</w:t>
      </w:r>
      <w:r>
        <w:t xml:space="preserve"> e </w:t>
      </w:r>
      <w:r>
        <w:rPr>
          <w:rStyle w:val="10"/>
        </w:rPr>
        <w:t>qual público deverá ser priorizado</w:t>
      </w:r>
      <w:r>
        <w:t>.</w:t>
      </w:r>
    </w:p>
    <w:p w14:paraId="1A134CB6">
      <w:pPr>
        <w:pStyle w:val="16"/>
        <w:keepNext w:val="0"/>
        <w:keepLines w:val="0"/>
        <w:widowControl/>
        <w:suppressLineNumbers w:val="0"/>
      </w:pPr>
      <w:r>
        <w:t>Um projeto de extensão acadêmico voltado para essa análise permitirá aplicar métodos modernos de ciência de dados, ao mesmo tempo em que contribui para o desenvolvimento econômico local, oferecendo à loja um estudo aprofundado e confiável. A iniciativa se justifica por unir conhecimento acadêmico à solução de um problema real, diminuindo riscos, aumentando a eficiência estratégica e promovendo uma expansão planejada e sustentável para a empresa.</w:t>
      </w:r>
    </w:p>
    <w:p w14:paraId="2A1DE6C5">
      <w:pPr>
        <w:spacing w:after="0" w:line="276" w:lineRule="auto"/>
        <w:jc w:val="both"/>
        <w:rPr>
          <w:color w:val="FF0000"/>
          <w:sz w:val="24"/>
          <w:szCs w:val="24"/>
          <w:rtl w:val="0"/>
        </w:rPr>
      </w:pPr>
    </w:p>
    <w:p w14:paraId="00000054">
      <w:pPr>
        <w:spacing w:after="0" w:line="276" w:lineRule="auto"/>
        <w:jc w:val="both"/>
        <w:rPr>
          <w:b/>
          <w:sz w:val="24"/>
          <w:szCs w:val="24"/>
        </w:rPr>
      </w:pPr>
    </w:p>
    <w:p w14:paraId="00000055">
      <w:pPr>
        <w:pStyle w:val="3"/>
        <w:numPr>
          <w:ilvl w:val="1"/>
          <w:numId w:val="1"/>
        </w:numPr>
        <w:ind w:left="1080" w:hanging="720"/>
      </w:pPr>
      <w:bookmarkStart w:id="4" w:name="_heading=h.2et92p0" w:colFirst="0" w:colLast="0"/>
      <w:bookmarkEnd w:id="4"/>
      <w:r>
        <w:rPr>
          <w:rtl w:val="0"/>
        </w:rPr>
        <w:t>Objetivos/resultados/efeitos a serem alcançados (em relação ao problema identificado e sob a perspectiva dos públicos envolvidos)</w:t>
      </w:r>
    </w:p>
    <w:p w14:paraId="00000056">
      <w:pPr>
        <w:spacing w:after="0" w:line="276" w:lineRule="auto"/>
        <w:jc w:val="both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  <w:rtl w:val="0"/>
        </w:rPr>
        <w:t xml:space="preserve">Descrever entre 1 e 3 objetivos, no máximo, que devem ser alcançados pela equipe ao desenvolver o projeto de extensão. Nesta etapa os objetivos devem ser descritos com verbos de ação, de maneira clara e sucinta, em forma de tópicos (quando for mais de um), correspondentes aos resultados concretos que o projeto de extensão pretende alcançar. </w:t>
      </w:r>
    </w:p>
    <w:p w14:paraId="00000057">
      <w:pPr>
        <w:spacing w:after="0" w:line="276" w:lineRule="auto"/>
        <w:jc w:val="both"/>
        <w:rPr>
          <w:color w:val="FF0000"/>
          <w:sz w:val="24"/>
          <w:szCs w:val="24"/>
          <w:rtl w:val="0"/>
        </w:rPr>
      </w:pPr>
      <w:r>
        <w:rPr>
          <w:color w:val="FF0000"/>
          <w:sz w:val="24"/>
          <w:szCs w:val="24"/>
          <w:rtl w:val="0"/>
        </w:rPr>
        <w:t>Cabe ressaltar que os resultados obtidos pelo projeto deverão ser demonstrados, portanto, quando o grupo de trabalho definir os objetivos deve pensar na forma de participação dos públicos no processo avaliativo (que instrumentos usar?).</w:t>
      </w:r>
    </w:p>
    <w:p w14:paraId="2C45393B">
      <w:pPr>
        <w:spacing w:after="0" w:line="276" w:lineRule="auto"/>
        <w:jc w:val="both"/>
        <w:rPr>
          <w:color w:val="FF0000"/>
          <w:sz w:val="24"/>
          <w:szCs w:val="24"/>
          <w:rtl w:val="0"/>
        </w:rPr>
      </w:pPr>
    </w:p>
    <w:p w14:paraId="0EEFFCFC">
      <w:pPr>
        <w:pStyle w:val="3"/>
        <w:keepNext w:val="0"/>
        <w:keepLines w:val="0"/>
        <w:widowControl/>
        <w:suppressLineNumbers w:val="0"/>
      </w:pPr>
      <w:r>
        <w:rPr>
          <w:rStyle w:val="10"/>
        </w:rPr>
        <w:t>Objetivo Geral</w:t>
      </w:r>
    </w:p>
    <w:p w14:paraId="6CEB746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CFB3069">
      <w:pPr>
        <w:pStyle w:val="16"/>
        <w:keepNext w:val="0"/>
        <w:keepLines w:val="0"/>
        <w:widowControl/>
        <w:suppressLineNumbers w:val="0"/>
        <w:ind w:left="720"/>
      </w:pPr>
      <w:r>
        <w:t>Realizar uma análise baseada em Big Data para identificar a viabilidade, o local ideal e as estratégias comerciais adequadas para a abertura de uma segunda unidade da loja de bijuterias.</w:t>
      </w:r>
    </w:p>
    <w:p w14:paraId="1FEF834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14847879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91C354">
      <w:pPr>
        <w:pStyle w:val="3"/>
        <w:keepNext w:val="0"/>
        <w:keepLines w:val="0"/>
        <w:widowControl/>
        <w:suppressLineNumbers w:val="0"/>
      </w:pPr>
      <w:r>
        <w:rPr>
          <w:rStyle w:val="10"/>
        </w:rPr>
        <w:t>Objetivos Específicos</w:t>
      </w:r>
    </w:p>
    <w:p w14:paraId="249DD1A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532E5287">
      <w:pPr>
        <w:pStyle w:val="16"/>
        <w:keepNext w:val="0"/>
        <w:keepLines w:val="0"/>
        <w:widowControl/>
        <w:suppressLineNumbers w:val="0"/>
        <w:ind w:left="720"/>
      </w:pPr>
      <w:r>
        <w:rPr>
          <w:rStyle w:val="10"/>
        </w:rPr>
        <w:t>Coletar</w:t>
      </w:r>
      <w:r>
        <w:t xml:space="preserve"> dados de vendas, perfil de clientes, produtos mais vendidos e sazonalidade da loja atual.</w:t>
      </w:r>
    </w:p>
    <w:p w14:paraId="1394CAB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4259BE6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5BCA1C13">
      <w:pPr>
        <w:pStyle w:val="16"/>
        <w:keepNext w:val="0"/>
        <w:keepLines w:val="0"/>
        <w:widowControl/>
        <w:suppressLineNumbers w:val="0"/>
        <w:ind w:left="720"/>
      </w:pPr>
      <w:r>
        <w:rPr>
          <w:rStyle w:val="10"/>
        </w:rPr>
        <w:t>Integrar</w:t>
      </w:r>
      <w:r>
        <w:t xml:space="preserve"> dados internos com fontes externas, como tendências de mercado, dados geográficos da cidade e métricas de redes sociais.</w:t>
      </w:r>
    </w:p>
    <w:p w14:paraId="23986C0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1F961BF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186F5D85">
      <w:pPr>
        <w:pStyle w:val="16"/>
        <w:keepNext w:val="0"/>
        <w:keepLines w:val="0"/>
        <w:widowControl/>
        <w:suppressLineNumbers w:val="0"/>
        <w:ind w:left="720"/>
      </w:pPr>
      <w:r>
        <w:rPr>
          <w:rStyle w:val="10"/>
        </w:rPr>
        <w:t>Analisar</w:t>
      </w:r>
      <w:r>
        <w:t xml:space="preserve"> padrões de consumo, preferências do público e regiões com maior potencial de demanda.</w:t>
      </w:r>
    </w:p>
    <w:p w14:paraId="6BD55B8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0A0FCCD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6AD8F19D">
      <w:pPr>
        <w:pStyle w:val="16"/>
        <w:keepNext w:val="0"/>
        <w:keepLines w:val="0"/>
        <w:widowControl/>
        <w:suppressLineNumbers w:val="0"/>
        <w:ind w:left="720"/>
      </w:pPr>
      <w:r>
        <w:rPr>
          <w:rStyle w:val="10"/>
        </w:rPr>
        <w:t>Mapear</w:t>
      </w:r>
      <w:r>
        <w:t xml:space="preserve"> áreas da cidade com fluxo populacional compatível com o público-alvo da loja.</w:t>
      </w:r>
    </w:p>
    <w:p w14:paraId="1434569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10A1376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321332E8">
      <w:pPr>
        <w:pStyle w:val="16"/>
        <w:keepNext w:val="0"/>
        <w:keepLines w:val="0"/>
        <w:widowControl/>
        <w:suppressLineNumbers w:val="0"/>
        <w:ind w:left="720"/>
      </w:pPr>
      <w:r>
        <w:rPr>
          <w:rStyle w:val="10"/>
        </w:rPr>
        <w:t>Identificar</w:t>
      </w:r>
      <w:r>
        <w:t xml:space="preserve"> oportunidades de novos produtos ou categorias de bijuterias com maior potencial de sucesso.</w:t>
      </w:r>
    </w:p>
    <w:p w14:paraId="462EDF4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78BC58B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14CD8CFD">
      <w:pPr>
        <w:pStyle w:val="16"/>
        <w:keepNext w:val="0"/>
        <w:keepLines w:val="0"/>
        <w:widowControl/>
        <w:suppressLineNumbers w:val="0"/>
        <w:ind w:left="720"/>
      </w:pPr>
      <w:r>
        <w:rPr>
          <w:rStyle w:val="10"/>
        </w:rPr>
        <w:t>Avaliar</w:t>
      </w:r>
      <w:r>
        <w:t xml:space="preserve"> diferentes cenários de expansão utilizando técnicas de análise preditiva.</w:t>
      </w:r>
    </w:p>
    <w:p w14:paraId="537F4A9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6582376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1C17D11C">
      <w:pPr>
        <w:pStyle w:val="16"/>
        <w:keepNext w:val="0"/>
        <w:keepLines w:val="0"/>
        <w:widowControl/>
        <w:suppressLineNumbers w:val="0"/>
        <w:ind w:left="720"/>
      </w:pPr>
      <w:r>
        <w:rPr>
          <w:rStyle w:val="10"/>
        </w:rPr>
        <w:t>Gerar</w:t>
      </w:r>
      <w:r>
        <w:t xml:space="preserve"> relatórios, visualizações e dashboards que permitam à loja compreender os insights de forma prática.</w:t>
      </w:r>
    </w:p>
    <w:p w14:paraId="0F50508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4336F34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7D9C6429">
      <w:pPr>
        <w:pStyle w:val="16"/>
        <w:keepNext w:val="0"/>
        <w:keepLines w:val="0"/>
        <w:widowControl/>
        <w:suppressLineNumbers w:val="0"/>
        <w:ind w:left="720"/>
      </w:pPr>
      <w:r>
        <w:rPr>
          <w:rStyle w:val="10"/>
        </w:rPr>
        <w:t>Auxiliar</w:t>
      </w:r>
      <w:r>
        <w:t xml:space="preserve"> na definição do local mais adequado para a segunda unidade e na formulação de estratégias de marketing e estoque baseadas em dados.</w:t>
      </w:r>
    </w:p>
    <w:p w14:paraId="05D21EF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27A11FC7">
      <w:pPr>
        <w:spacing w:after="0" w:line="276" w:lineRule="auto"/>
        <w:jc w:val="both"/>
        <w:rPr>
          <w:color w:val="FF0000"/>
          <w:sz w:val="24"/>
          <w:szCs w:val="24"/>
          <w:rtl w:val="0"/>
        </w:rPr>
      </w:pPr>
    </w:p>
    <w:p w14:paraId="00000058">
      <w:pPr>
        <w:spacing w:after="0" w:line="276" w:lineRule="auto"/>
        <w:jc w:val="both"/>
        <w:rPr>
          <w:color w:val="FF0000"/>
          <w:sz w:val="24"/>
          <w:szCs w:val="24"/>
        </w:rPr>
      </w:pPr>
    </w:p>
    <w:p w14:paraId="00000059">
      <w:pPr>
        <w:pStyle w:val="3"/>
        <w:numPr>
          <w:ilvl w:val="1"/>
          <w:numId w:val="1"/>
        </w:numPr>
        <w:ind w:left="1080" w:hanging="720"/>
      </w:pPr>
      <w:bookmarkStart w:id="5" w:name="_heading=h.tyjcwt" w:colFirst="0" w:colLast="0"/>
      <w:bookmarkEnd w:id="5"/>
      <w:r>
        <w:rPr>
          <w:rtl w:val="0"/>
        </w:rPr>
        <w:t>Referencial teórico (subsídio teórico para propositura de ações da extensão)</w:t>
      </w:r>
    </w:p>
    <w:p w14:paraId="0000005A">
      <w:pPr>
        <w:tabs>
          <w:tab w:val="left" w:pos="1591"/>
        </w:tabs>
        <w:spacing w:after="0" w:line="276" w:lineRule="auto"/>
        <w:jc w:val="both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  <w:rtl w:val="0"/>
        </w:rPr>
        <w:t>Breve exposição e discussão dos referenciais teóricos utilizados para entender e esclarecer a situação-problema que orienta o projeto, apresentando-as e relacionando-as com o desenvolvimento do projeto. O referencial teórico escolhido deve ser assertivo para justificar as escolhas das ações formuladas, ou seja, obras e autores citados devem apresentar respostas teóricas-científicas apropriadas para os desafios enfrentados durante a execução do projeto de extensão. Aqui no mínimo 3 (três) autores deverão ser referenciados (ver referências bibliográficas da disciplina e outras a critério do professor e ou dos acadêmicos). Sugere-se mínimo de 500 caracteres e máximo de 3 (três) páginas.</w:t>
      </w:r>
    </w:p>
    <w:p w14:paraId="4891FC78">
      <w:pPr>
        <w:pStyle w:val="16"/>
        <w:keepNext w:val="0"/>
        <w:keepLines w:val="0"/>
        <w:widowControl/>
        <w:suppressLineNumbers w:val="0"/>
      </w:pPr>
      <w:r>
        <w:t>A utilização de Big Data como suporte à tomada de decisões estratégicas tem se consolidado como uma das principais ferramentas de competitividade no varejo. Mayer-Schönberger e Cukier (2013) destacam que a capacidade de coletar e analisar grandes volumes de dados permite que organizações identifiquem padrões e tendências antes invisíveis aos gestores. No contexto do presente projeto de extensão, essa perspectiva sustenta a necessidade de analisar dados de vendas, comportamento do consumidor e informações geográficas para orientar a possível abertura de uma segunda unidade da loja de bijuterias.</w:t>
      </w:r>
    </w:p>
    <w:p w14:paraId="09C0A27B">
      <w:pPr>
        <w:pStyle w:val="16"/>
        <w:keepNext w:val="0"/>
        <w:keepLines w:val="0"/>
        <w:widowControl/>
        <w:suppressLineNumbers w:val="0"/>
      </w:pPr>
      <w:r>
        <w:t>Davenport (2014) reforça que decisões guiadas por análises quantitativas reduzem riscos e aumentam a precisão das estratégias comerciais. Para o autor, organizações que adotam práticas analíticas avançadas oferecem respostas mais eficazes a mudanças de mercado, especialmente em setores altamente competitivos. Essa abordagem fundamenta a proposta de integrar dados internos e externos, permitindo que a loja tome decisões baseadas em evidências, e não apenas em intuições ou percepções subjetivas.</w:t>
      </w:r>
    </w:p>
    <w:p w14:paraId="4E89C177">
      <w:pPr>
        <w:pStyle w:val="16"/>
        <w:keepNext w:val="0"/>
        <w:keepLines w:val="0"/>
        <w:widowControl/>
        <w:suppressLineNumbers w:val="0"/>
      </w:pPr>
      <w:r>
        <w:t>Além disso, Fayyad, Piatetsky-Shapiro e Smyth (1996) apresentam o processo de KDD (Knowledge Discovery in Databases), que descreve as etapas de seleção, pré-processamento, transformação e análise de dados, culminando na descoberta de conhecimento útil. Esse modelo teórico é essencial para a estruturação metodológica do projeto, uma vez que orienta como os dados serão tratados para gerar insights relevantes sobre possíveis locais de expansão, perfis de clientes e mix de produtos.</w:t>
      </w:r>
    </w:p>
    <w:p w14:paraId="719565F1">
      <w:pPr>
        <w:pStyle w:val="16"/>
        <w:keepNext w:val="0"/>
        <w:keepLines w:val="0"/>
        <w:widowControl/>
        <w:suppressLineNumbers w:val="0"/>
      </w:pPr>
      <w:r>
        <w:t>Assim, o referencial teórico aqui apresentado fornece base científica para justificar as ações propostas pelo projeto: coleta massiva de dados, uso de análises preditivas, integração de informações diversas e geração de relatórios que subsidiem decisões estratégicas. Esses autores oferecem fundamentos sólidos para enfrentar os desafios do processo de expansão comercial, evidenciando que a utilização de Big Data é uma estratégia eficaz e alinhada às demandas contemporâneas do varejo.</w:t>
      </w:r>
    </w:p>
    <w:p w14:paraId="0000005B">
      <w:pPr>
        <w:tabs>
          <w:tab w:val="left" w:pos="1591"/>
        </w:tabs>
        <w:spacing w:after="0" w:line="276" w:lineRule="auto"/>
        <w:jc w:val="both"/>
        <w:rPr>
          <w:b/>
          <w:sz w:val="24"/>
          <w:szCs w:val="24"/>
        </w:rPr>
      </w:pPr>
    </w:p>
    <w:p w14:paraId="0000005C">
      <w:pPr>
        <w:pStyle w:val="2"/>
        <w:numPr>
          <w:ilvl w:val="0"/>
          <w:numId w:val="1"/>
        </w:numPr>
        <w:ind w:left="720" w:hanging="360"/>
      </w:pPr>
      <w:bookmarkStart w:id="6" w:name="_heading=h.3dy6vkm" w:colFirst="0" w:colLast="0"/>
      <w:bookmarkEnd w:id="6"/>
      <w:r>
        <w:rPr>
          <w:rtl w:val="0"/>
        </w:rPr>
        <w:t xml:space="preserve">PLANEJAMENTO E DESENVOLVIMENTO DO PROJETO </w:t>
      </w:r>
    </w:p>
    <w:p w14:paraId="0000005D">
      <w:pPr>
        <w:spacing w:after="0" w:line="276" w:lineRule="auto"/>
        <w:jc w:val="both"/>
        <w:rPr>
          <w:b/>
          <w:sz w:val="24"/>
          <w:szCs w:val="24"/>
        </w:rPr>
      </w:pPr>
    </w:p>
    <w:p w14:paraId="0000005E">
      <w:pPr>
        <w:pStyle w:val="3"/>
        <w:numPr>
          <w:ilvl w:val="1"/>
          <w:numId w:val="1"/>
        </w:numPr>
        <w:ind w:left="1080" w:hanging="720"/>
      </w:pPr>
      <w:bookmarkStart w:id="7" w:name="_heading=h.1t3h5sf" w:colFirst="0" w:colLast="0"/>
      <w:bookmarkEnd w:id="7"/>
      <w:r>
        <w:rPr>
          <w:rtl w:val="0"/>
        </w:rPr>
        <w:t>Plano de trabalho (usando ferramenta acordada com o docente)</w:t>
      </w:r>
    </w:p>
    <w:p w14:paraId="0000005F">
      <w:pPr>
        <w:spacing w:after="0" w:line="276" w:lineRule="auto"/>
        <w:jc w:val="both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  <w:rtl w:val="0"/>
        </w:rPr>
        <w:t>Montar um plano de trabalho contendo informações sobre as ações a serem executadas para alcançar os objetivos do projeto, contendo cronograma com os prazos, responsáveis por cada tarefa, recursos e formas de acompanhamento dos resultados. O plano de trabalho pode ser formulado de forma digital, de maneira assíncrona ou síncrona, ou mesmo por uso de material físico em sala de aula, tais como: cartolinas, quadro branco, murais etc.</w:t>
      </w:r>
    </w:p>
    <w:p w14:paraId="00000060">
      <w:pPr>
        <w:spacing w:after="0" w:line="276" w:lineRule="auto"/>
        <w:jc w:val="both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  <w:rtl w:val="0"/>
        </w:rPr>
        <w:t>O cronograma deve especificar qual é o prazo de entrega de cada uma das etapas do projeto descritas no item 14 – Procedimentos de Ensino-Aprendizagem do Plano de Ensino, bem como os prazos para as entregas do texto de cada item deste roteiro de extensão.</w:t>
      </w:r>
    </w:p>
    <w:p w14:paraId="00000061">
      <w:pPr>
        <w:spacing w:after="0" w:line="276" w:lineRule="auto"/>
        <w:jc w:val="both"/>
        <w:rPr>
          <w:color w:val="FF0000"/>
          <w:sz w:val="24"/>
          <w:szCs w:val="24"/>
        </w:rPr>
      </w:pPr>
    </w:p>
    <w:p w14:paraId="00000062">
      <w:pPr>
        <w:pStyle w:val="3"/>
        <w:numPr>
          <w:ilvl w:val="1"/>
          <w:numId w:val="1"/>
        </w:numPr>
        <w:ind w:left="1080" w:hanging="720"/>
      </w:pPr>
      <w:bookmarkStart w:id="8" w:name="_heading=h.4d34og8" w:colFirst="0" w:colLast="0"/>
      <w:bookmarkEnd w:id="8"/>
      <w:r>
        <w:rPr>
          <w:rtl w:val="0"/>
        </w:rPr>
        <w:t>Descrição da forma de envolvimento do público participante na formulação do projeto, seu desenvolvimento e avaliação, bem como as estratégias pelo grupo para mobilizá-los.</w:t>
      </w:r>
    </w:p>
    <w:p w14:paraId="00000063">
      <w:pPr>
        <w:spacing w:after="0" w:line="276" w:lineRule="auto"/>
        <w:jc w:val="both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  <w:rtl w:val="0"/>
        </w:rPr>
        <w:t>Apresentar a forma como os participantes sociocomunitários envolvidos atuaram no planejamento, desenvolvimento e avaliação do projeto. Importante destacar que essas etapas serão definidas, a partir de encontros/conversas/trocas/escuta da comunidade, contexto no qual a delimitação das ações do projeto de extensão serão produto também da interação entre o público acadêmico e o público local em construção conjunta. Produzir registros (ex: fotos, capturas de tela, mensagens, formulários etc.) das reuniões, discussões, interações para evidenciar a ocorrência da troca mútua.</w:t>
      </w:r>
    </w:p>
    <w:p w14:paraId="00000064">
      <w:pPr>
        <w:spacing w:after="0" w:line="276" w:lineRule="auto"/>
        <w:jc w:val="both"/>
        <w:rPr>
          <w:color w:val="FF0000"/>
          <w:sz w:val="24"/>
          <w:szCs w:val="24"/>
        </w:rPr>
      </w:pPr>
    </w:p>
    <w:p w14:paraId="00000065">
      <w:pPr>
        <w:pStyle w:val="3"/>
        <w:numPr>
          <w:ilvl w:val="1"/>
          <w:numId w:val="1"/>
        </w:numPr>
        <w:ind w:left="1080" w:hanging="720"/>
        <w:rPr>
          <w:sz w:val="24"/>
          <w:szCs w:val="24"/>
        </w:rPr>
      </w:pPr>
      <w:bookmarkStart w:id="9" w:name="_heading=h.2s8eyo1" w:colFirst="0" w:colLast="0"/>
      <w:bookmarkEnd w:id="9"/>
      <w:r>
        <w:rPr>
          <w:rtl w:val="0"/>
        </w:rPr>
        <w:t>Grupo de trabalho (descrição da responsabilidade de cada membro)</w:t>
      </w:r>
    </w:p>
    <w:p w14:paraId="00000066">
      <w:pPr>
        <w:spacing w:after="0" w:line="276" w:lineRule="auto"/>
        <w:jc w:val="both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  <w:rtl w:val="0"/>
        </w:rPr>
        <w:t>Apresentar o papel, a(s) responsabilidade(s) e a(s) atividades de responsabilidade de cada membro do grupo de trabalho. Importante destacar que esta delimitação será a base para a avaliação do relato individual de aprendizagem, a ser preenchido no item 3.2 deste documento.</w:t>
      </w:r>
    </w:p>
    <w:p w14:paraId="00000067">
      <w:pPr>
        <w:spacing w:after="0" w:line="276" w:lineRule="auto"/>
        <w:jc w:val="both"/>
        <w:rPr>
          <w:color w:val="FF0000"/>
          <w:sz w:val="24"/>
          <w:szCs w:val="24"/>
        </w:rPr>
      </w:pPr>
    </w:p>
    <w:p w14:paraId="63BFD9F5">
      <w:pPr>
        <w:pStyle w:val="16"/>
        <w:keepNext w:val="0"/>
        <w:keepLines w:val="0"/>
        <w:widowControl/>
        <w:suppressLineNumbers w:val="0"/>
      </w:pPr>
      <w:r>
        <w:t>O grupo de trabalho será composto por quatro integrantes, cada um com funções específicas que garantem a organização, análise e execução eficiente do projeto. A seguir, são apresentadas as responsabilidades e atividades atribuídas a cada membro, servindo como base para posteriores relatos individuais de aprendizagem.</w:t>
      </w:r>
    </w:p>
    <w:p w14:paraId="756AF3F8">
      <w:pPr>
        <w:pStyle w:val="16"/>
        <w:keepNext w:val="0"/>
        <w:keepLines w:val="0"/>
        <w:widowControl/>
        <w:suppressLineNumbers w:val="0"/>
      </w:pPr>
      <w:r>
        <w:t xml:space="preserve">O </w:t>
      </w:r>
      <w:r>
        <w:rPr>
          <w:rStyle w:val="10"/>
        </w:rPr>
        <w:t>Membro 1</w:t>
      </w:r>
      <w:r>
        <w:t xml:space="preserve"> atuará como Coordenador do Projeto e Gestor de Planejamento. Suas responsabilidades incluem organizar o cronograma, distribuir tarefas e acompanhar o progresso das atividades. Ele será responsável por realizar reuniões de alinhamento com o grupo e com a loja de bijuterias, garantindo que as metas propostas sejam cumpridas. Entre suas atividades estão elaborar o plano de trabalho, monitorar a execução das etapas, validar dados coletados, aprovar entregas parciais e representar o grupo diante da instituição parceira.</w:t>
      </w:r>
    </w:p>
    <w:p w14:paraId="18EB04A2">
      <w:pPr>
        <w:pStyle w:val="16"/>
        <w:keepNext w:val="0"/>
        <w:keepLines w:val="0"/>
        <w:widowControl/>
        <w:suppressLineNumbers w:val="0"/>
      </w:pPr>
      <w:r>
        <w:t xml:space="preserve">O </w:t>
      </w:r>
      <w:r>
        <w:rPr>
          <w:rStyle w:val="10"/>
        </w:rPr>
        <w:t>Membro 2</w:t>
      </w:r>
      <w:r>
        <w:t xml:space="preserve"> será o Analista de Dados, responsável pela coleta e pelo tratamento das informações utilizadas no projeto. Caberá a ele conduzir a coleta de dados referentes às vendas, ao perfil dos clientes e às métricas das redes sociais da loja. Suas atividades envolvem preparar, limpar e organizar as bases de dados, realizar importações ou extrações necessárias, corrigir inconsistências e padronizar variáveis, de modo a disponibilizar conjuntos de dados adequados às análises posteriores.</w:t>
      </w:r>
    </w:p>
    <w:p w14:paraId="34C4E7E3">
      <w:pPr>
        <w:pStyle w:val="16"/>
        <w:keepNext w:val="0"/>
        <w:keepLines w:val="0"/>
        <w:widowControl/>
        <w:suppressLineNumbers w:val="0"/>
      </w:pPr>
      <w:r>
        <w:t xml:space="preserve">O </w:t>
      </w:r>
      <w:r>
        <w:rPr>
          <w:rStyle w:val="10"/>
        </w:rPr>
        <w:t>Membro 3</w:t>
      </w:r>
      <w:r>
        <w:t xml:space="preserve"> desempenhará o papel de Cientista de Dados, sendo responsável pelas análises estatísticas, pela modelagem e pela identificação de padrões relevantes. Entre suas responsabilidades estão a elaboração de análises preditivas, o mapeamento do comportamento dos consumidores e a identificação das regiões com maior potencial para a instalação de uma segunda unidade da loja. Suas atividades incluem desenvolver visualizações, dashboards e mapas geográficos, testar cenários de expansão com base em técnicas analíticas e produzir relatórios com os insights gerados.</w:t>
      </w:r>
    </w:p>
    <w:p w14:paraId="4EA33586">
      <w:pPr>
        <w:pStyle w:val="16"/>
        <w:keepNext w:val="0"/>
        <w:keepLines w:val="0"/>
        <w:widowControl/>
        <w:suppressLineNumbers w:val="0"/>
      </w:pPr>
      <w:r>
        <w:t xml:space="preserve">O </w:t>
      </w:r>
      <w:r>
        <w:rPr>
          <w:rStyle w:val="10"/>
        </w:rPr>
        <w:t>Membro 4</w:t>
      </w:r>
      <w:r>
        <w:t xml:space="preserve"> ficará encarregado da Documentação, Comunicação e Relatório Final. Suas responsabilidades envolvem registrar todas as etapas do projeto, redigir o relatório final e organizar a apresentação dos resultados para a comunidade externa. Esse membro também atuará como ponte de comunicação entre o grupo, o professor orientador e a loja de bijuterias. Suas atividades incluem redigir seções textuais como introdução, problematização, justificativa e referencial teórico, preparar materiais visuais para apresentação e garantir que todas as entregas estejam dentro dos padrões acadêmicos exigidos.</w:t>
      </w:r>
    </w:p>
    <w:p w14:paraId="58141C9D">
      <w:pPr>
        <w:spacing w:after="0" w:line="276" w:lineRule="auto"/>
        <w:jc w:val="both"/>
        <w:rPr>
          <w:color w:val="FF0000"/>
          <w:sz w:val="24"/>
          <w:szCs w:val="24"/>
        </w:rPr>
      </w:pPr>
    </w:p>
    <w:p w14:paraId="00000068">
      <w:pPr>
        <w:pStyle w:val="3"/>
        <w:numPr>
          <w:ilvl w:val="1"/>
          <w:numId w:val="1"/>
        </w:numPr>
        <w:ind w:left="1080" w:hanging="720"/>
      </w:pPr>
      <w:bookmarkStart w:id="10" w:name="_heading=h.17dp8vu" w:colFirst="0" w:colLast="0"/>
      <w:bookmarkEnd w:id="10"/>
      <w:r>
        <w:rPr>
          <w:rtl w:val="0"/>
        </w:rPr>
        <w:t>Metas, critérios ou indicadores de avaliação do projeto</w:t>
      </w:r>
    </w:p>
    <w:p w14:paraId="00000069">
      <w:pPr>
        <w:spacing w:after="0" w:line="276" w:lineRule="auto"/>
        <w:jc w:val="both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  <w:rtl w:val="0"/>
        </w:rPr>
        <w:t xml:space="preserve">Descrever o detalhamento das etapas para atingir os objetivos previstos na seção 1.4, indicando como eles serão alcançados, definindo os critérios e os indicadores necessários para a efetividade do projeto.  </w:t>
      </w:r>
    </w:p>
    <w:p w14:paraId="643F417D">
      <w:pPr>
        <w:pStyle w:val="16"/>
        <w:keepNext w:val="0"/>
        <w:keepLines w:val="0"/>
        <w:widowControl/>
        <w:suppressLineNumbers w:val="0"/>
      </w:pPr>
      <w:r>
        <w:t>Para garantir a efetividade do projeto e assegurar que os objetivos propostos na seção 1.4 sejam alcançados, estabelecem-se metas claras, acompanhadas de critérios e indicadores de avaliação que permitam monitorar o progresso e a qualidade das ações realizadas. As metas foram planejadas de forma sequencial, permitindo que cada etapa dependa da execução adequada da anterior.</w:t>
      </w:r>
    </w:p>
    <w:p w14:paraId="7488550B">
      <w:pPr>
        <w:pStyle w:val="16"/>
        <w:keepNext w:val="0"/>
        <w:keepLines w:val="0"/>
        <w:widowControl/>
        <w:suppressLineNumbers w:val="0"/>
      </w:pPr>
      <w:r>
        <w:t>A primeira meta consiste em realizar a coleta completa de dados relevantes, incluindo histórico de vendas, perfil dos clientes, tendências de mercado e informações geográficas. O alcance dessa meta será avaliado pela completude e organização das bases obtidas, sendo os indicadores a porcentagem de dados coletados em relação ao planejado e o nível de padronização dos arquivos após o tratamento inicial.</w:t>
      </w:r>
    </w:p>
    <w:p w14:paraId="6DE4A746">
      <w:pPr>
        <w:pStyle w:val="16"/>
        <w:keepNext w:val="0"/>
        <w:keepLines w:val="0"/>
        <w:widowControl/>
        <w:suppressLineNumbers w:val="0"/>
      </w:pPr>
      <w:r>
        <w:t>A segunda meta envolve o tratamento, limpeza e integração dos dados coletados. O critério para sua avaliação será a consistência e usabilidade das bases de dados preparadas. Os indicadores utilizados incluem a taxa de remoção de inconsistências, a porcentagem de dados estruturados e a redução de erros ou duplicidades que possam comprometer as análises futuras.</w:t>
      </w:r>
    </w:p>
    <w:p w14:paraId="59852235">
      <w:pPr>
        <w:pStyle w:val="16"/>
        <w:keepNext w:val="0"/>
        <w:keepLines w:val="0"/>
        <w:widowControl/>
        <w:suppressLineNumbers w:val="0"/>
      </w:pPr>
      <w:r>
        <w:t>A terceira meta contempla a realização das análises estatísticas e preditivas necessárias para identificar padrões de consumo, potenciais regiões para expansão e mix de produtos com maior viabilidade. A eficácia desta etapa será avaliada pela qualidade dos insights gerados e pela clareza dos resultados. Como indicadores, utilizam-se a quantidade de visualizações criadas (gráficos, mapas, dashboards), o número de cenários simulados e o grau de aderência entre os resultados obtidos e os objetivos estratégicos do projeto.</w:t>
      </w:r>
    </w:p>
    <w:p w14:paraId="0D1DBD0D">
      <w:pPr>
        <w:pStyle w:val="16"/>
        <w:keepNext w:val="0"/>
        <w:keepLines w:val="0"/>
        <w:widowControl/>
        <w:suppressLineNumbers w:val="0"/>
      </w:pPr>
      <w:r>
        <w:t>A quarta meta consiste em consolidar os resultados em relatórios e materiais de apresentação destinados à loja de bijuterias parceira. O critério de avaliação dessa etapa será a clareza, objetividade e aplicabilidade prática das recomendações elaboradas. Os indicadores incluem a entrega pontual dos relatórios, o nível de detalhamento das recomendações estratégicas e a compreensão demonstrada pela equipe parceira durante a apresentação final.</w:t>
      </w:r>
    </w:p>
    <w:p w14:paraId="4D357CE0">
      <w:pPr>
        <w:pStyle w:val="16"/>
        <w:keepNext w:val="0"/>
        <w:keepLines w:val="0"/>
        <w:widowControl/>
        <w:suppressLineNumbers w:val="0"/>
      </w:pPr>
      <w:r>
        <w:t>Por fim, a quinta meta refere-se à avaliação global da execução do projeto. Essa etapa considera a articulação entre teoria e prática, a participação de cada membro da equipe e o impacto potencial das análises nas decisões da empresa. Os indicadores gerais incluem o cumprimento dos prazos do cronograma, a qualidade das reuniões de acompanhamento, o alinhamento com o referencial teórico apresentado e o retorno qualitativo recebido da loja parceira quanto à utilidade dos resultados.</w:t>
      </w:r>
    </w:p>
    <w:p w14:paraId="0000006A">
      <w:pPr>
        <w:spacing w:after="0" w:line="276" w:lineRule="auto"/>
        <w:jc w:val="both"/>
        <w:rPr>
          <w:b/>
          <w:sz w:val="24"/>
          <w:szCs w:val="24"/>
        </w:rPr>
      </w:pPr>
      <w:bookmarkStart w:id="22" w:name="_GoBack"/>
      <w:bookmarkEnd w:id="22"/>
    </w:p>
    <w:p w14:paraId="0000006B">
      <w:pPr>
        <w:pStyle w:val="3"/>
        <w:numPr>
          <w:ilvl w:val="1"/>
          <w:numId w:val="1"/>
        </w:numPr>
        <w:ind w:left="1080" w:hanging="720"/>
      </w:pPr>
      <w:bookmarkStart w:id="11" w:name="_heading=h.3rdcrjn" w:colFirst="0" w:colLast="0"/>
      <w:bookmarkEnd w:id="11"/>
      <w:r>
        <w:rPr>
          <w:rtl w:val="0"/>
        </w:rPr>
        <w:t>Recursos previstos</w:t>
      </w:r>
    </w:p>
    <w:p w14:paraId="0000006C">
      <w:pPr>
        <w:spacing w:after="0" w:line="276" w:lineRule="auto"/>
        <w:jc w:val="both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  <w:rtl w:val="0"/>
        </w:rPr>
        <w:t xml:space="preserve">Descrever os recursos previstos (materiais, institucionais e humanos) para o desenvolvimento do projeto. Esclarecer que qualquer indicação de gastos financeiros deve apontar a fonte </w:t>
      </w:r>
    </w:p>
    <w:p w14:paraId="0000006D">
      <w:pPr>
        <w:spacing w:after="0" w:line="276" w:lineRule="auto"/>
        <w:jc w:val="both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  <w:rtl w:val="0"/>
        </w:rPr>
        <w:t>deste recurso. Sugere-se dar preferência a estratégias que minimizem ao máximo possível o dispêndio de custos financeiros, tendo em vista que as IES não possuem previsão de recursos específicos para a execução de projetos de extensão a serem desenvolvidos nas disciplinas da matriz curricular.</w:t>
      </w:r>
    </w:p>
    <w:p w14:paraId="0000006E">
      <w:pPr>
        <w:spacing w:after="0" w:line="276" w:lineRule="auto"/>
        <w:jc w:val="both"/>
        <w:rPr>
          <w:color w:val="FF0000"/>
          <w:sz w:val="24"/>
          <w:szCs w:val="24"/>
        </w:rPr>
      </w:pPr>
    </w:p>
    <w:p w14:paraId="0000006F">
      <w:pPr>
        <w:pStyle w:val="3"/>
        <w:numPr>
          <w:ilvl w:val="1"/>
          <w:numId w:val="1"/>
        </w:numPr>
        <w:ind w:left="1080" w:hanging="720"/>
      </w:pPr>
      <w:bookmarkStart w:id="12" w:name="_heading=h.26in1rg" w:colFirst="0" w:colLast="0"/>
      <w:bookmarkEnd w:id="12"/>
      <w:r>
        <w:rPr>
          <w:rtl w:val="0"/>
        </w:rPr>
        <w:t>Detalhamento técnico do projeto</w:t>
      </w:r>
    </w:p>
    <w:p w14:paraId="00000070">
      <w:pPr>
        <w:spacing w:after="0" w:line="276" w:lineRule="auto"/>
        <w:jc w:val="both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  <w:rtl w:val="0"/>
        </w:rPr>
        <w:t>Descrever a solução de Tecnologia da Informação desenvolvida, conforme etapas definidas no item 14 – Procedimentos de Ensino-Aprendizagem do Plano de Ensino, etapa 4.</w:t>
      </w:r>
    </w:p>
    <w:p w14:paraId="00000071"/>
    <w:p w14:paraId="00000072">
      <w:pPr>
        <w:spacing w:after="0" w:line="276" w:lineRule="auto"/>
        <w:jc w:val="both"/>
        <w:rPr>
          <w:b/>
          <w:sz w:val="24"/>
          <w:szCs w:val="24"/>
        </w:rPr>
      </w:pPr>
    </w:p>
    <w:p w14:paraId="00000073">
      <w:pPr>
        <w:pStyle w:val="2"/>
        <w:numPr>
          <w:ilvl w:val="0"/>
          <w:numId w:val="1"/>
        </w:numPr>
        <w:ind w:left="720" w:hanging="360"/>
      </w:pPr>
      <w:bookmarkStart w:id="13" w:name="_heading=h.lnxbz9" w:colFirst="0" w:colLast="0"/>
      <w:bookmarkEnd w:id="13"/>
      <w:r>
        <w:rPr>
          <w:rtl w:val="0"/>
        </w:rPr>
        <w:t xml:space="preserve">ENCERRAMENTO DO PROJETO </w:t>
      </w:r>
    </w:p>
    <w:p w14:paraId="00000074">
      <w:pPr>
        <w:spacing w:after="0" w:line="276" w:lineRule="auto"/>
        <w:jc w:val="both"/>
        <w:rPr>
          <w:b/>
          <w:sz w:val="24"/>
          <w:szCs w:val="24"/>
        </w:rPr>
      </w:pPr>
    </w:p>
    <w:p w14:paraId="00000075">
      <w:pPr>
        <w:pStyle w:val="3"/>
        <w:numPr>
          <w:ilvl w:val="1"/>
          <w:numId w:val="1"/>
        </w:numPr>
        <w:ind w:left="1080" w:hanging="720"/>
      </w:pPr>
      <w:bookmarkStart w:id="14" w:name="_heading=h.35nkun2" w:colFirst="0" w:colLast="0"/>
      <w:bookmarkEnd w:id="14"/>
      <w:r>
        <w:rPr>
          <w:rtl w:val="0"/>
        </w:rPr>
        <w:t xml:space="preserve">Relato Coletivo:  </w:t>
      </w:r>
    </w:p>
    <w:p w14:paraId="00000076">
      <w:pPr>
        <w:spacing w:after="0" w:line="276" w:lineRule="auto"/>
        <w:jc w:val="both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  <w:rtl w:val="0"/>
        </w:rPr>
        <w:t>Considerações do grupo sobre o atingimento dos objetivos sociocomunitários estabelecidos para o projeto.</w:t>
      </w:r>
    </w:p>
    <w:p w14:paraId="00000077">
      <w:pPr>
        <w:spacing w:after="0" w:line="276" w:lineRule="auto"/>
        <w:jc w:val="both"/>
        <w:rPr>
          <w:color w:val="FF0000"/>
          <w:sz w:val="24"/>
          <w:szCs w:val="24"/>
        </w:rPr>
      </w:pPr>
    </w:p>
    <w:p w14:paraId="00000078">
      <w:pPr>
        <w:pStyle w:val="4"/>
        <w:numPr>
          <w:ilvl w:val="2"/>
          <w:numId w:val="1"/>
        </w:numPr>
        <w:ind w:left="1080" w:hanging="720"/>
      </w:pPr>
      <w:bookmarkStart w:id="15" w:name="_heading=h.1ksv4uv" w:colFirst="0" w:colLast="0"/>
      <w:bookmarkEnd w:id="15"/>
      <w:r>
        <w:rPr>
          <w:rtl w:val="0"/>
        </w:rPr>
        <w:t>Avaliação de reação da parte interessada</w:t>
      </w:r>
    </w:p>
    <w:p w14:paraId="00000079">
      <w:pPr>
        <w:spacing w:after="0" w:line="276" w:lineRule="auto"/>
        <w:jc w:val="both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  <w:rtl w:val="0"/>
        </w:rPr>
        <w:t>Realizar avaliação de reação com a parte interessada (ex: formulário, entrevista gravada em áudio/vídeo, depoimento em áudio/vídeo etc.), para que o efetivo atingimento dos objetivos socioncomunitários propostos fique evidente.</w:t>
      </w:r>
    </w:p>
    <w:p w14:paraId="0000007A">
      <w:pPr>
        <w:spacing w:after="0" w:line="276" w:lineRule="auto"/>
        <w:jc w:val="both"/>
        <w:rPr>
          <w:b/>
          <w:sz w:val="24"/>
          <w:szCs w:val="24"/>
        </w:rPr>
      </w:pPr>
    </w:p>
    <w:p w14:paraId="0000007B">
      <w:pPr>
        <w:pStyle w:val="3"/>
        <w:numPr>
          <w:ilvl w:val="1"/>
          <w:numId w:val="1"/>
        </w:numPr>
        <w:ind w:left="1080" w:hanging="720"/>
      </w:pPr>
      <w:bookmarkStart w:id="16" w:name="_heading=h.44sinio" w:colFirst="0" w:colLast="0"/>
      <w:bookmarkEnd w:id="16"/>
      <w:r>
        <w:rPr>
          <w:rtl w:val="0"/>
        </w:rPr>
        <w:t>Relato de Experiência Individual (</w:t>
      </w:r>
      <w:r>
        <w:rPr>
          <w:highlight w:val="yellow"/>
          <w:rtl w:val="0"/>
        </w:rPr>
        <w:t>Pontuação específica para o relato individual</w:t>
      </w:r>
      <w:r>
        <w:rPr>
          <w:rtl w:val="0"/>
        </w:rPr>
        <w:t>)</w:t>
      </w:r>
    </w:p>
    <w:p w14:paraId="0000007C">
      <w:pPr>
        <w:spacing w:after="0" w:line="276" w:lineRule="auto"/>
        <w:jc w:val="both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  <w:rtl w:val="0"/>
        </w:rPr>
        <w:t>Nesta seção, cada aluno deve citar seu nome, e sistematizar as aprendizagens construídas sob sua perspectiva individual. O relato deve necessariamente cobrir os seguintes itens:</w:t>
      </w:r>
    </w:p>
    <w:p w14:paraId="0000007D">
      <w:pPr>
        <w:spacing w:after="0" w:line="276" w:lineRule="auto"/>
        <w:ind w:firstLine="708"/>
        <w:jc w:val="both"/>
        <w:rPr>
          <w:color w:val="2F5496"/>
          <w:sz w:val="26"/>
          <w:szCs w:val="26"/>
        </w:rPr>
      </w:pPr>
    </w:p>
    <w:p w14:paraId="0000007E">
      <w:pPr>
        <w:pStyle w:val="4"/>
        <w:numPr>
          <w:ilvl w:val="2"/>
          <w:numId w:val="1"/>
        </w:numPr>
        <w:ind w:left="1080" w:hanging="720"/>
      </w:pPr>
      <w:bookmarkStart w:id="17" w:name="_heading=h.2jxsxqh" w:colFirst="0" w:colLast="0"/>
      <w:bookmarkEnd w:id="17"/>
      <w:r>
        <w:rPr>
          <w:rtl w:val="0"/>
        </w:rPr>
        <w:t>CONTEXTUALIZAÇÃO</w:t>
      </w:r>
    </w:p>
    <w:p w14:paraId="0000007F">
      <w:pPr>
        <w:spacing w:after="0" w:line="276" w:lineRule="auto"/>
        <w:ind w:firstLine="708"/>
        <w:jc w:val="both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  <w:rtl w:val="0"/>
        </w:rPr>
        <w:t xml:space="preserve">Explicitar a experiência/projeto vivido e contextualizar a sua participação no projeto. </w:t>
      </w:r>
    </w:p>
    <w:p w14:paraId="00000080">
      <w:pPr>
        <w:pStyle w:val="4"/>
        <w:numPr>
          <w:ilvl w:val="2"/>
          <w:numId w:val="1"/>
        </w:numPr>
        <w:ind w:left="1080" w:hanging="720"/>
      </w:pPr>
      <w:bookmarkStart w:id="18" w:name="_heading=h.z337ya" w:colFirst="0" w:colLast="0"/>
      <w:bookmarkEnd w:id="18"/>
      <w:r>
        <w:rPr>
          <w:rtl w:val="0"/>
        </w:rPr>
        <w:t xml:space="preserve">METODOLOGIA </w:t>
      </w:r>
    </w:p>
    <w:p w14:paraId="00000081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1080" w:right="0" w:firstLine="0"/>
        <w:jc w:val="both"/>
        <w:rPr>
          <w:rFonts w:ascii="Calibri" w:hAnsi="Calibri" w:eastAsia="Calibri" w:cs="Calibri"/>
          <w:b w:val="0"/>
          <w:i w:val="0"/>
          <w:smallCaps w:val="0"/>
          <w:strike w:val="0"/>
          <w:color w:val="FF0000"/>
          <w:sz w:val="24"/>
          <w:szCs w:val="24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FF0000"/>
          <w:sz w:val="24"/>
          <w:szCs w:val="24"/>
          <w:u w:val="none"/>
          <w:shd w:val="clear" w:fill="auto"/>
          <w:vertAlign w:val="baseline"/>
          <w:rtl w:val="0"/>
        </w:rPr>
        <w:t xml:space="preserve">Descrever como a experiência foi vivenciada: local; sujeitos/públicos envolvidos; período; detalhamento das etapas da experiência. </w:t>
      </w:r>
    </w:p>
    <w:p w14:paraId="00000082">
      <w:pPr>
        <w:pStyle w:val="4"/>
        <w:numPr>
          <w:ilvl w:val="2"/>
          <w:numId w:val="1"/>
        </w:numPr>
        <w:ind w:left="1080" w:hanging="720"/>
      </w:pPr>
      <w:bookmarkStart w:id="19" w:name="_heading=h.3j2qqm3" w:colFirst="0" w:colLast="0"/>
      <w:bookmarkEnd w:id="19"/>
      <w:r>
        <w:rPr>
          <w:rtl w:val="0"/>
        </w:rPr>
        <w:t xml:space="preserve">RESULTADOS E DISCUSSÃO: </w:t>
      </w:r>
    </w:p>
    <w:p w14:paraId="00000083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1080" w:right="0" w:firstLine="0"/>
        <w:jc w:val="both"/>
        <w:rPr>
          <w:rFonts w:ascii="Calibri" w:hAnsi="Calibri" w:eastAsia="Calibri" w:cs="Calibri"/>
          <w:b w:val="0"/>
          <w:i w:val="0"/>
          <w:smallCaps w:val="0"/>
          <w:strike w:val="0"/>
          <w:color w:val="FF0000"/>
          <w:sz w:val="24"/>
          <w:szCs w:val="24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FF0000"/>
          <w:sz w:val="24"/>
          <w:szCs w:val="24"/>
          <w:u w:val="none"/>
          <w:shd w:val="clear" w:fill="auto"/>
          <w:vertAlign w:val="baseline"/>
          <w:rtl w:val="0"/>
        </w:rPr>
        <w:t xml:space="preserve">expectativa e o vivido; descrição do que foi observado na experiência; no que resultou a experiência; como você se sentiu? descobertas/aprendizagens, facilidades, dificuldades e recomendações caso necessário. </w:t>
      </w:r>
    </w:p>
    <w:p w14:paraId="00000084">
      <w:pPr>
        <w:pStyle w:val="4"/>
        <w:numPr>
          <w:ilvl w:val="2"/>
          <w:numId w:val="1"/>
        </w:numPr>
        <w:ind w:left="1080" w:hanging="720"/>
      </w:pPr>
      <w:bookmarkStart w:id="20" w:name="_heading=h.1y810tw" w:colFirst="0" w:colLast="0"/>
      <w:bookmarkEnd w:id="20"/>
      <w:r>
        <w:rPr>
          <w:rtl w:val="0"/>
        </w:rPr>
        <w:t xml:space="preserve">REFLEXÃO APROFUNDADA </w:t>
      </w:r>
    </w:p>
    <w:p w14:paraId="00000085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1080" w:right="0" w:firstLine="0"/>
        <w:jc w:val="both"/>
        <w:rPr>
          <w:rFonts w:ascii="Calibri" w:hAnsi="Calibri" w:eastAsia="Calibri" w:cs="Calibri"/>
          <w:b w:val="0"/>
          <w:i w:val="0"/>
          <w:smallCaps w:val="0"/>
          <w:strike w:val="0"/>
          <w:color w:val="FF0000"/>
          <w:sz w:val="24"/>
          <w:szCs w:val="24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FF0000"/>
          <w:sz w:val="24"/>
          <w:szCs w:val="24"/>
          <w:u w:val="none"/>
          <w:shd w:val="clear" w:fill="auto"/>
          <w:vertAlign w:val="baseline"/>
          <w:rtl w:val="0"/>
        </w:rPr>
        <w:t xml:space="preserve">Espaço para relato sobre a experiência vivida versus teoria apresentada no relato coletivo. </w:t>
      </w:r>
    </w:p>
    <w:p w14:paraId="00000086">
      <w:pPr>
        <w:pStyle w:val="4"/>
        <w:numPr>
          <w:ilvl w:val="2"/>
          <w:numId w:val="1"/>
        </w:numPr>
        <w:ind w:left="1080" w:hanging="720"/>
      </w:pPr>
      <w:bookmarkStart w:id="21" w:name="_heading=h.4i7ojhp" w:colFirst="0" w:colLast="0"/>
      <w:bookmarkEnd w:id="21"/>
      <w:r>
        <w:rPr>
          <w:rtl w:val="0"/>
        </w:rPr>
        <w:t xml:space="preserve">CONSIDERAÇÕES FINAIS </w:t>
      </w:r>
    </w:p>
    <w:p w14:paraId="00000087">
      <w:pPr>
        <w:ind w:left="1068" w:firstLine="0"/>
        <w:jc w:val="both"/>
      </w:pPr>
      <w:r>
        <w:rPr>
          <w:color w:val="FF0000"/>
          <w:sz w:val="24"/>
          <w:szCs w:val="24"/>
          <w:rtl w:val="0"/>
        </w:rPr>
        <w:t>Outros aspectos que podem ser trabalhados junto à parte interessada e perspectivas de trabalhos futuros, envolvendo tanto extensão quanto pesquisa. Soluções tecnológicas alternativas que poderiam ter sido implementadas para o projeto desenvolvido.</w:t>
      </w:r>
    </w:p>
    <w:p w14:paraId="00000088">
      <w:pPr>
        <w:spacing w:after="0" w:line="276" w:lineRule="auto"/>
        <w:jc w:val="both"/>
        <w:rPr>
          <w:b/>
          <w:sz w:val="24"/>
          <w:szCs w:val="24"/>
        </w:rPr>
      </w:pPr>
    </w:p>
    <w:p w14:paraId="00000089">
      <w:pPr>
        <w:spacing w:after="0" w:line="276" w:lineRule="auto"/>
        <w:jc w:val="both"/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  <w:rtl w:val="0"/>
        </w:rPr>
        <w:t>OBSERVAÇÃO: Exige-se que todo o processo de desenvolvimento do projeto de extensão seja documentado e registrado através de evidências fotográficas ou por vídeos, tendo em vista que o conjunto de evidências não apenas irá compor a comprovação da realização das atividades, para fins regulatórios, como também poderão ser usadas para exposição do projeto em mostras acadêmico-científicas e seminários de extensão a serem realizados pelas IES.</w:t>
      </w:r>
    </w:p>
    <w:p w14:paraId="0000008A">
      <w:pPr>
        <w:spacing w:after="0" w:line="276" w:lineRule="auto"/>
        <w:jc w:val="both"/>
        <w:rPr>
          <w:b/>
          <w:sz w:val="24"/>
          <w:szCs w:val="24"/>
        </w:rPr>
      </w:pPr>
    </w:p>
    <w:sectPr>
      <w:pgSz w:w="11906" w:h="16838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DC9771F"/>
    <w:multiLevelType w:val="multilevel"/>
    <w:tmpl w:val="3DC9771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4B847B14"/>
    <w:multiLevelType w:val="multilevel"/>
    <w:tmpl w:val="4B847B1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7BEE98B1"/>
    <w:multiLevelType w:val="multilevel"/>
    <w:tmpl w:val="7BEE98B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1.%2."/>
      <w:lvlJc w:val="left"/>
      <w:pPr>
        <w:ind w:left="1080" w:hanging="720"/>
      </w:pPr>
    </w:lvl>
    <w:lvl w:ilvl="2" w:tentative="0">
      <w:start w:val="1"/>
      <w:numFmt w:val="decimal"/>
      <w:lvlText w:val="%1.%2.%3."/>
      <w:lvlJc w:val="left"/>
      <w:pPr>
        <w:ind w:left="1080" w:hanging="720"/>
      </w:pPr>
    </w:lvl>
    <w:lvl w:ilvl="3" w:tentative="0">
      <w:start w:val="1"/>
      <w:numFmt w:val="decimal"/>
      <w:lvlText w:val="%1.%2.%3.%4."/>
      <w:lvlJc w:val="left"/>
      <w:pPr>
        <w:ind w:left="1440" w:hanging="1080"/>
      </w:pPr>
    </w:lvl>
    <w:lvl w:ilvl="4" w:tentative="0">
      <w:start w:val="1"/>
      <w:numFmt w:val="decimal"/>
      <w:lvlText w:val="%1.%2.%3.%4.%5."/>
      <w:lvlJc w:val="left"/>
      <w:pPr>
        <w:ind w:left="1440" w:hanging="1080"/>
      </w:pPr>
    </w:lvl>
    <w:lvl w:ilvl="5" w:tentative="0">
      <w:start w:val="1"/>
      <w:numFmt w:val="decimal"/>
      <w:lvlText w:val="%1.%2.%3.%4.%5.%6."/>
      <w:lvlJc w:val="left"/>
      <w:pPr>
        <w:ind w:left="1800" w:hanging="1440"/>
      </w:pPr>
    </w:lvl>
    <w:lvl w:ilvl="6" w:tentative="0">
      <w:start w:val="1"/>
      <w:numFmt w:val="decimal"/>
      <w:lvlText w:val="%1.%2.%3.%4.%5.%6.%7."/>
      <w:lvlJc w:val="left"/>
      <w:pPr>
        <w:ind w:left="1800" w:hanging="1440"/>
      </w:pPr>
    </w:lvl>
    <w:lvl w:ilvl="7" w:tentative="0">
      <w:start w:val="1"/>
      <w:numFmt w:val="decimal"/>
      <w:lvlText w:val="%1.%2.%3.%4.%5.%6.%7.%8."/>
      <w:lvlJc w:val="left"/>
      <w:pPr>
        <w:ind w:left="2160" w:hanging="1800"/>
      </w:pPr>
    </w:lvl>
    <w:lvl w:ilvl="8" w:tentative="0">
      <w:start w:val="1"/>
      <w:numFmt w:val="decimal"/>
      <w:lvlText w:val="%1.%2.%3.%4.%5.%6.%7.%8.%9."/>
      <w:lvlJc w:val="left"/>
      <w:pPr>
        <w:ind w:left="2160" w:hanging="180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6CA3265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iPriority="99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pt-BR"/>
    </w:rPr>
  </w:style>
  <w:style w:type="paragraph" w:styleId="2">
    <w:name w:val="heading 1"/>
    <w:next w:val="1"/>
    <w:link w:val="28"/>
    <w:qFormat/>
    <w:uiPriority w:val="9"/>
    <w:pPr>
      <w:keepNext/>
      <w:keepLines/>
      <w:spacing w:before="240" w:after="0" w:line="259" w:lineRule="auto"/>
      <w:outlineLvl w:val="0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  <w:lang w:val="pt-BR"/>
    </w:rPr>
  </w:style>
  <w:style w:type="paragraph" w:styleId="3">
    <w:name w:val="heading 2"/>
    <w:next w:val="1"/>
    <w:link w:val="29"/>
    <w:unhideWhenUsed/>
    <w:qFormat/>
    <w:uiPriority w:val="9"/>
    <w:pPr>
      <w:keepNext/>
      <w:keepLines/>
      <w:spacing w:before="40" w:after="0" w:line="259" w:lineRule="auto"/>
      <w:outlineLvl w:val="1"/>
    </w:pPr>
    <w:rPr>
      <w:rFonts w:asciiTheme="majorHAnsi" w:hAnsiTheme="majorHAnsi" w:eastAsiaTheme="majorEastAsia" w:cstheme="majorBidi"/>
      <w:color w:val="2F5597" w:themeColor="accent1" w:themeShade="BF"/>
      <w:sz w:val="26"/>
      <w:szCs w:val="26"/>
      <w:lang w:val="pt-BR"/>
    </w:rPr>
  </w:style>
  <w:style w:type="paragraph" w:styleId="4">
    <w:name w:val="heading 3"/>
    <w:next w:val="1"/>
    <w:link w:val="31"/>
    <w:unhideWhenUsed/>
    <w:qFormat/>
    <w:uiPriority w:val="9"/>
    <w:pPr>
      <w:keepNext/>
      <w:keepLines/>
      <w:spacing w:before="40" w:after="0" w:line="259" w:lineRule="auto"/>
      <w:ind w:firstLine="708"/>
      <w:outlineLvl w:val="2"/>
    </w:pPr>
    <w:rPr>
      <w:rFonts w:asciiTheme="majorHAnsi" w:hAnsiTheme="majorHAnsi" w:eastAsiaTheme="majorEastAsia" w:cstheme="majorBidi"/>
      <w:color w:val="203864" w:themeColor="accent1" w:themeShade="80"/>
      <w:sz w:val="24"/>
      <w:szCs w:val="24"/>
      <w:lang w:val="pt-BR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40" w:after="40"/>
    </w:pPr>
    <w:rPr>
      <w:b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20" w:after="40"/>
    </w:pPr>
    <w:rPr>
      <w:b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00" w:after="40"/>
    </w:pPr>
    <w:rPr>
      <w:b/>
      <w:sz w:val="20"/>
      <w:szCs w:val="20"/>
    </w:rPr>
  </w:style>
  <w:style w:type="character" w:default="1" w:styleId="8">
    <w:name w:val="Default Paragraph Font"/>
    <w:unhideWhenUsed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Strong"/>
    <w:basedOn w:val="8"/>
    <w:qFormat/>
    <w:uiPriority w:val="0"/>
    <w:rPr>
      <w:b/>
      <w:bCs/>
    </w:rPr>
  </w:style>
  <w:style w:type="character" w:styleId="11">
    <w:name w:val="annotation reference"/>
    <w:basedOn w:val="8"/>
    <w:semiHidden/>
    <w:unhideWhenUsed/>
    <w:qFormat/>
    <w:uiPriority w:val="99"/>
    <w:rPr>
      <w:sz w:val="16"/>
      <w:szCs w:val="16"/>
    </w:rPr>
  </w:style>
  <w:style w:type="character" w:styleId="12">
    <w:name w:val="Hyperlink"/>
    <w:basedOn w:val="8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3">
    <w:name w:val="toc 2"/>
    <w:basedOn w:val="1"/>
    <w:next w:val="1"/>
    <w:autoRedefine/>
    <w:unhideWhenUsed/>
    <w:qFormat/>
    <w:uiPriority w:val="39"/>
    <w:pPr>
      <w:spacing w:after="100"/>
      <w:ind w:left="220"/>
    </w:pPr>
  </w:style>
  <w:style w:type="paragraph" w:styleId="14">
    <w:name w:val="annotation text"/>
    <w:basedOn w:val="1"/>
    <w:link w:val="26"/>
    <w:semiHidden/>
    <w:unhideWhenUsed/>
    <w:uiPriority w:val="99"/>
    <w:pPr>
      <w:spacing w:line="240" w:lineRule="auto"/>
    </w:pPr>
    <w:rPr>
      <w:sz w:val="20"/>
      <w:szCs w:val="20"/>
    </w:rPr>
  </w:style>
  <w:style w:type="paragraph" w:styleId="15">
    <w:name w:val="Title"/>
    <w:basedOn w:val="1"/>
    <w:next w:val="1"/>
    <w:uiPriority w:val="0"/>
    <w:pPr>
      <w:keepNext/>
      <w:keepLines/>
      <w:pageBreakBefore w:val="0"/>
      <w:spacing w:before="480" w:after="120"/>
    </w:pPr>
    <w:rPr>
      <w:b/>
      <w:sz w:val="72"/>
      <w:szCs w:val="72"/>
    </w:rPr>
  </w:style>
  <w:style w:type="paragraph" w:styleId="1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Cs w:val="24"/>
      <w:lang w:val="en-US" w:eastAsia="zh-CN" w:bidi="ar"/>
    </w:rPr>
  </w:style>
  <w:style w:type="paragraph" w:styleId="17">
    <w:name w:val="header"/>
    <w:basedOn w:val="1"/>
    <w:link w:val="24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8">
    <w:name w:val="footer"/>
    <w:basedOn w:val="1"/>
    <w:link w:val="2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toc 3"/>
    <w:basedOn w:val="1"/>
    <w:next w:val="1"/>
    <w:autoRedefine/>
    <w:unhideWhenUsed/>
    <w:qFormat/>
    <w:uiPriority w:val="39"/>
    <w:pPr>
      <w:spacing w:after="100"/>
      <w:ind w:left="440"/>
    </w:pPr>
  </w:style>
  <w:style w:type="paragraph" w:styleId="20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21">
    <w:name w:val="toc 1"/>
    <w:basedOn w:val="1"/>
    <w:next w:val="1"/>
    <w:autoRedefine/>
    <w:unhideWhenUsed/>
    <w:qFormat/>
    <w:uiPriority w:val="39"/>
    <w:pPr>
      <w:spacing w:after="100"/>
    </w:pPr>
  </w:style>
  <w:style w:type="table" w:styleId="22">
    <w:name w:val="Table Grid"/>
    <w:basedOn w:val="23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customStyle="1" w:styleId="23">
    <w:name w:val="Table Normal"/>
    <w:uiPriority w:val="0"/>
  </w:style>
  <w:style w:type="character" w:customStyle="1" w:styleId="24">
    <w:name w:val="Header Char"/>
    <w:basedOn w:val="8"/>
    <w:link w:val="17"/>
    <w:qFormat/>
    <w:uiPriority w:val="99"/>
  </w:style>
  <w:style w:type="character" w:customStyle="1" w:styleId="25">
    <w:name w:val="Footer Char"/>
    <w:basedOn w:val="8"/>
    <w:link w:val="18"/>
    <w:qFormat/>
    <w:uiPriority w:val="99"/>
  </w:style>
  <w:style w:type="character" w:customStyle="1" w:styleId="26">
    <w:name w:val="Comment Text Char"/>
    <w:basedOn w:val="8"/>
    <w:link w:val="14"/>
    <w:semiHidden/>
    <w:qFormat/>
    <w:uiPriority w:val="99"/>
    <w:rPr>
      <w:sz w:val="20"/>
      <w:szCs w:val="20"/>
    </w:rPr>
  </w:style>
  <w:style w:type="paragraph" w:styleId="27">
    <w:name w:val="List Paragraph"/>
    <w:basedOn w:val="1"/>
    <w:qFormat/>
    <w:uiPriority w:val="34"/>
    <w:pPr>
      <w:ind w:left="720"/>
      <w:contextualSpacing/>
    </w:pPr>
  </w:style>
  <w:style w:type="character" w:customStyle="1" w:styleId="28">
    <w:name w:val="Heading 1 Char"/>
    <w:basedOn w:val="8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9">
    <w:name w:val="Heading 2 Char"/>
    <w:basedOn w:val="8"/>
    <w:link w:val="3"/>
    <w:qFormat/>
    <w:uiPriority w:val="9"/>
    <w:rPr>
      <w:rFonts w:asciiTheme="majorHAnsi" w:hAnsiTheme="majorHAnsi" w:eastAsiaTheme="majorEastAsia" w:cstheme="majorBidi"/>
      <w:color w:val="2F5597" w:themeColor="accent1" w:themeShade="BF"/>
      <w:sz w:val="26"/>
      <w:szCs w:val="26"/>
    </w:rPr>
  </w:style>
  <w:style w:type="paragraph" w:customStyle="1" w:styleId="30">
    <w:name w:val="TOC Heading"/>
    <w:basedOn w:val="2"/>
    <w:next w:val="1"/>
    <w:unhideWhenUsed/>
    <w:qFormat/>
    <w:uiPriority w:val="39"/>
    <w:pPr>
      <w:outlineLvl w:val="9"/>
    </w:pPr>
    <w:rPr>
      <w:lang w:eastAsia="pt-BR"/>
    </w:rPr>
  </w:style>
  <w:style w:type="character" w:customStyle="1" w:styleId="31">
    <w:name w:val="Heading 3 Char"/>
    <w:basedOn w:val="8"/>
    <w:link w:val="4"/>
    <w:qFormat/>
    <w:uiPriority w:val="9"/>
    <w:rPr>
      <w:rFonts w:asciiTheme="majorHAnsi" w:hAnsiTheme="majorHAnsi" w:eastAsiaTheme="majorEastAsia" w:cstheme="majorBidi"/>
      <w:color w:val="203864" w:themeColor="accent1" w:themeShade="8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rVGOyF4yoUAM5BDsbRvUdGDAdA==">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OAByITFFZkZOUmVYWTM1NDhFRWJaTDVlek53SGlfcGhmV2JxU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10</Pages>
  <TotalTime>11</TotalTime>
  <ScaleCrop>false</ScaleCrop>
  <LinksUpToDate>false</LinksUpToDate>
  <Application>WPS Office_12.2.0.23155_F1E327BC-269C-435d-A152-05C5408002CA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2022-11-18T19:15:00Z</dcterms:created>
  <dc:creator>Adriana Sanajotti Nakamuta</dc:creator>
  <cp:lastModifiedBy>Leandro Brene</cp:lastModifiedBy>
  <dcterms:modified xsi:type="dcterms:W3CDTF">2025-11-19T18:15:54Z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0x010100CFD99E4A0321F647AAC1CD95B85C38E3</vt:lpwstr>
  </property>
  <property fmtid="{D5CDD505-2E9C-101B-9397-08002B2CF9AE}" pid="3" name="KSOProductBuildVer">
    <vt:lpwstr>1046-12.2.0.23155</vt:lpwstr>
  </property>
  <property fmtid="{D5CDD505-2E9C-101B-9397-08002B2CF9AE}" pid="4" name="ICV">
    <vt:lpwstr>AC5593B5E655499DB47A4C33A31450F0_12</vt:lpwstr>
  </property>
</Properties>
</file>