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D4D1C" w14:textId="77777777" w:rsidR="0097460F" w:rsidRPr="00E31033" w:rsidRDefault="0097460F" w:rsidP="0097460F">
      <w:pPr>
        <w:pStyle w:val="ListParagraph"/>
        <w:numPr>
          <w:ilvl w:val="0"/>
          <w:numId w:val="11"/>
        </w:numPr>
        <w:spacing w:after="0" w:line="240" w:lineRule="auto"/>
        <w:rPr>
          <w:b/>
          <w:bCs/>
        </w:rPr>
      </w:pPr>
      <w:r>
        <w:rPr>
          <w:b/>
          <w:bCs/>
        </w:rPr>
        <w:t>Explore NIPS papers dataset</w:t>
      </w:r>
    </w:p>
    <w:p w14:paraId="5C13E1CB" w14:textId="77777777" w:rsidR="0097460F" w:rsidRDefault="0097460F" w:rsidP="0097460F">
      <w:pPr>
        <w:pStyle w:val="ListParagraph"/>
      </w:pPr>
      <w:r>
        <w:t xml:space="preserve">By: </w:t>
      </w:r>
      <w:proofErr w:type="spellStart"/>
      <w:r>
        <w:t>Zhixian</w:t>
      </w:r>
      <w:proofErr w:type="spellEnd"/>
      <w:r>
        <w:t xml:space="preserve"> Chen, Yue Wu</w:t>
      </w:r>
    </w:p>
    <w:p w14:paraId="01CA128D" w14:textId="77777777" w:rsidR="0097460F" w:rsidRDefault="0097460F" w:rsidP="0097460F">
      <w:pPr>
        <w:pStyle w:val="ListParagraph"/>
      </w:pPr>
    </w:p>
    <w:p w14:paraId="40364A9E" w14:textId="77777777" w:rsidR="0097460F" w:rsidRDefault="0097460F" w:rsidP="0097460F">
      <w:pPr>
        <w:pStyle w:val="ListParagraph"/>
        <w:numPr>
          <w:ilvl w:val="0"/>
          <w:numId w:val="13"/>
        </w:numPr>
        <w:spacing w:after="0" w:line="240" w:lineRule="auto"/>
      </w:pPr>
      <w:r w:rsidRPr="00206EC9">
        <w:rPr>
          <w:u w:val="single"/>
        </w:rPr>
        <w:t>Summary:</w:t>
      </w:r>
      <w:r w:rsidRPr="00206EC9">
        <w:t xml:space="preserve"> </w:t>
      </w:r>
      <w:r>
        <w:t>The project finds out how the diversity of fields represented at NIPS changed in the three decades by using clustering analysis. They compared both linear dimensionality reduction methods (PCA, MDS) and Manifold learning algorithms (ISOMAP, LLE, LE).</w:t>
      </w:r>
    </w:p>
    <w:p w14:paraId="7DD96D5B" w14:textId="77777777" w:rsidR="0097460F" w:rsidRPr="00A14F44" w:rsidRDefault="0097460F" w:rsidP="0097460F"/>
    <w:p w14:paraId="19454ABA" w14:textId="77777777" w:rsidR="0097460F" w:rsidRDefault="0097460F" w:rsidP="0097460F">
      <w:pPr>
        <w:pStyle w:val="ListParagraph"/>
        <w:numPr>
          <w:ilvl w:val="0"/>
          <w:numId w:val="13"/>
        </w:numPr>
        <w:spacing w:after="0" w:line="240" w:lineRule="auto"/>
      </w:pPr>
      <w:r w:rsidRPr="00E7422D">
        <w:rPr>
          <w:u w:val="single"/>
        </w:rPr>
        <w:t>Strengths:</w:t>
      </w:r>
      <w:r>
        <w:rPr>
          <w:u w:val="single"/>
        </w:rPr>
        <w:t xml:space="preserve"> </w:t>
      </w:r>
      <w:r>
        <w:t>Comprehensive comparison of linear and nonlinear dimensionality reduction on the dataset.</w:t>
      </w:r>
    </w:p>
    <w:p w14:paraId="12506F0E" w14:textId="77777777" w:rsidR="0097460F" w:rsidRPr="008524D1" w:rsidRDefault="0097460F" w:rsidP="0097460F"/>
    <w:p w14:paraId="32C12961" w14:textId="77777777" w:rsidR="0097460F" w:rsidRDefault="0097460F" w:rsidP="0097460F">
      <w:pPr>
        <w:pStyle w:val="ListParagraph"/>
        <w:numPr>
          <w:ilvl w:val="0"/>
          <w:numId w:val="13"/>
        </w:numPr>
        <w:spacing w:after="0" w:line="240" w:lineRule="auto"/>
      </w:pPr>
      <w:r w:rsidRPr="00E7422D">
        <w:rPr>
          <w:u w:val="single"/>
        </w:rPr>
        <w:t>Weakness:</w:t>
      </w:r>
      <w:r>
        <w:t xml:space="preserve"> The analysis does not tell which topics are evolving and changing over the years in NIPS conference. t-SNE could have been explored in this dataset since it works very well for 2-D visualization. </w:t>
      </w:r>
    </w:p>
    <w:p w14:paraId="375D380B" w14:textId="77777777" w:rsidR="0097460F" w:rsidRPr="008524D1" w:rsidRDefault="0097460F" w:rsidP="0097460F"/>
    <w:p w14:paraId="0E3BD49E" w14:textId="77777777" w:rsidR="0097460F" w:rsidRDefault="0097460F" w:rsidP="0097460F">
      <w:pPr>
        <w:pStyle w:val="ListParagraph"/>
        <w:numPr>
          <w:ilvl w:val="0"/>
          <w:numId w:val="13"/>
        </w:numPr>
        <w:spacing w:after="0" w:line="240" w:lineRule="auto"/>
      </w:pPr>
      <w:r w:rsidRPr="00E7422D">
        <w:rPr>
          <w:u w:val="single"/>
        </w:rPr>
        <w:t>Evaluation on Clarity:</w:t>
      </w:r>
      <w:r>
        <w:t xml:space="preserve"> 5 points. The report is clearly written with necessary background information and easy to follow.</w:t>
      </w:r>
    </w:p>
    <w:p w14:paraId="285863FA" w14:textId="77777777" w:rsidR="0097460F" w:rsidRPr="00E7422D" w:rsidRDefault="0097460F" w:rsidP="0097460F"/>
    <w:p w14:paraId="62003899" w14:textId="77777777" w:rsidR="0097460F" w:rsidRDefault="0097460F" w:rsidP="0097460F">
      <w:pPr>
        <w:pStyle w:val="ListParagraph"/>
        <w:numPr>
          <w:ilvl w:val="0"/>
          <w:numId w:val="13"/>
        </w:numPr>
        <w:spacing w:after="0" w:line="240" w:lineRule="auto"/>
      </w:pPr>
      <w:r w:rsidRPr="005B565E">
        <w:rPr>
          <w:u w:val="single"/>
        </w:rPr>
        <w:t>Evaluation on Technical Quality:</w:t>
      </w:r>
      <w:r w:rsidRPr="005B565E">
        <w:t xml:space="preserve"> 5 points. </w:t>
      </w:r>
      <w:r>
        <w:t>Comprehensive analysis and clear plots showing the hidden pattern of the dataset.</w:t>
      </w:r>
    </w:p>
    <w:p w14:paraId="3D882A10" w14:textId="77777777" w:rsidR="0097460F" w:rsidRPr="005B565E" w:rsidRDefault="0097460F" w:rsidP="0097460F"/>
    <w:p w14:paraId="2BC2718B" w14:textId="77777777" w:rsidR="0097460F" w:rsidRDefault="0097460F" w:rsidP="0097460F">
      <w:pPr>
        <w:pStyle w:val="ListParagraph"/>
        <w:numPr>
          <w:ilvl w:val="0"/>
          <w:numId w:val="13"/>
        </w:numPr>
        <w:spacing w:after="0" w:line="240" w:lineRule="auto"/>
      </w:pPr>
      <w:r w:rsidRPr="00E7422D">
        <w:rPr>
          <w:u w:val="single"/>
        </w:rPr>
        <w:t>Overall Rating:</w:t>
      </w:r>
      <w:r>
        <w:t xml:space="preserve"> 4</w:t>
      </w:r>
    </w:p>
    <w:p w14:paraId="5D8AB125" w14:textId="77777777" w:rsidR="0097460F" w:rsidRPr="00E7422D" w:rsidRDefault="0097460F" w:rsidP="0097460F"/>
    <w:p w14:paraId="2CBAB581" w14:textId="77777777" w:rsidR="0097460F" w:rsidRPr="00E7422D" w:rsidRDefault="0097460F" w:rsidP="0097460F">
      <w:pPr>
        <w:pStyle w:val="ListParagraph"/>
        <w:numPr>
          <w:ilvl w:val="0"/>
          <w:numId w:val="13"/>
        </w:numPr>
        <w:spacing w:after="0" w:line="240" w:lineRule="auto"/>
        <w:rPr>
          <w:u w:val="single"/>
        </w:rPr>
      </w:pPr>
      <w:r w:rsidRPr="00E7422D">
        <w:rPr>
          <w:u w:val="single"/>
        </w:rPr>
        <w:t>Confidence:</w:t>
      </w:r>
      <w:r w:rsidRPr="00E7422D">
        <w:t xml:space="preserve"> 3</w:t>
      </w:r>
    </w:p>
    <w:p w14:paraId="11D1E045" w14:textId="77777777" w:rsidR="0097460F" w:rsidRDefault="0097460F" w:rsidP="0097460F"/>
    <w:p w14:paraId="67158E46" w14:textId="77777777" w:rsidR="00B159F7" w:rsidRPr="0097460F" w:rsidRDefault="00B159F7" w:rsidP="0097460F"/>
    <w:sectPr w:rsidR="00B159F7" w:rsidRPr="0097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0"/>
  </w:num>
  <w:num w:numId="5">
    <w:abstractNumId w:val="3"/>
  </w:num>
  <w:num w:numId="6">
    <w:abstractNumId w:val="2"/>
  </w:num>
  <w:num w:numId="7">
    <w:abstractNumId w:val="6"/>
  </w:num>
  <w:num w:numId="8">
    <w:abstractNumId w:val="7"/>
  </w:num>
  <w:num w:numId="9">
    <w:abstractNumId w:val="5"/>
  </w:num>
  <w:num w:numId="10">
    <w:abstractNumId w:val="12"/>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215711"/>
    <w:rsid w:val="002E3A68"/>
    <w:rsid w:val="0030514F"/>
    <w:rsid w:val="005336AA"/>
    <w:rsid w:val="005C669B"/>
    <w:rsid w:val="005D095C"/>
    <w:rsid w:val="006117C5"/>
    <w:rsid w:val="006D5CC6"/>
    <w:rsid w:val="00823A9A"/>
    <w:rsid w:val="00945640"/>
    <w:rsid w:val="0097460F"/>
    <w:rsid w:val="00AE5725"/>
    <w:rsid w:val="00B159F7"/>
    <w:rsid w:val="00B81756"/>
    <w:rsid w:val="00CC096C"/>
    <w:rsid w:val="00D10E87"/>
    <w:rsid w:val="00D60C66"/>
    <w:rsid w:val="00E67AA7"/>
    <w:rsid w:val="00EB5EEC"/>
    <w:rsid w:val="00F1459E"/>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2020-04-20T02:32:00Z</dcterms:created>
  <dcterms:modified xsi:type="dcterms:W3CDTF">2020-04-20T02:32:00Z</dcterms:modified>
</cp:coreProperties>
</file>