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4C" w:rsidRDefault="00F12128" w:rsidP="003B5D4C">
      <w:pPr>
        <w:spacing w:after="0"/>
      </w:pPr>
      <w:r>
        <w:t>1.</w:t>
      </w:r>
      <w:r>
        <w:t xml:space="preserve">  </w:t>
      </w:r>
      <w:r w:rsidR="003B5D4C">
        <w:t xml:space="preserve">Размерно-ориентированные метрики зависят от языка программирования, основаны на </w:t>
      </w:r>
      <w:proofErr w:type="spellStart"/>
      <w:r w:rsidR="003B5D4C">
        <w:t>loc</w:t>
      </w:r>
      <w:proofErr w:type="spellEnd"/>
      <w:r w:rsidR="003B5D4C">
        <w:t>-оценках, на начальной стадии проекта не применимы, функциональные точки не зависят от языка программирования, основана на</w:t>
      </w:r>
      <w:r w:rsidR="003B5D4C">
        <w:t xml:space="preserve"> определении FP</w:t>
      </w:r>
      <w:r w:rsidR="003B5D4C">
        <w:t xml:space="preserve">, используют 5 информационных характеристик  </w:t>
      </w:r>
    </w:p>
    <w:p w:rsidR="003B5D4C" w:rsidRDefault="003B5D4C" w:rsidP="003B5D4C">
      <w:pPr>
        <w:spacing w:after="0"/>
      </w:pPr>
      <w:r>
        <w:t>Количество внешних вводов.</w:t>
      </w:r>
    </w:p>
    <w:p w:rsidR="003B5D4C" w:rsidRDefault="003B5D4C" w:rsidP="003B5D4C">
      <w:pPr>
        <w:spacing w:after="0"/>
      </w:pPr>
      <w:r>
        <w:t>Количество внешних выводов.</w:t>
      </w:r>
    </w:p>
    <w:p w:rsidR="003B5D4C" w:rsidRDefault="003B5D4C" w:rsidP="003B5D4C">
      <w:pPr>
        <w:spacing w:after="0"/>
      </w:pPr>
      <w:r>
        <w:t>Количество внешних запросов.</w:t>
      </w:r>
    </w:p>
    <w:p w:rsidR="003B5D4C" w:rsidRDefault="003B5D4C" w:rsidP="003B5D4C">
      <w:pPr>
        <w:spacing w:after="0"/>
      </w:pPr>
      <w:r>
        <w:t>Количество внутренних логических файлов.</w:t>
      </w:r>
    </w:p>
    <w:p w:rsidR="00F12128" w:rsidRDefault="003B5D4C" w:rsidP="003B5D4C">
      <w:pPr>
        <w:spacing w:after="0"/>
      </w:pPr>
      <w:r>
        <w:t>Количество внешних интерфейсных файлов.</w:t>
      </w:r>
    </w:p>
    <w:p w:rsidR="00F12128" w:rsidRDefault="00F12128" w:rsidP="00F12128">
      <w:pPr>
        <w:spacing w:after="0"/>
      </w:pPr>
    </w:p>
    <w:p w:rsidR="00F12128" w:rsidRDefault="00721626" w:rsidP="003B5D4C">
      <w:pPr>
        <w:spacing w:after="0"/>
      </w:pPr>
      <w:r>
        <w:t xml:space="preserve">???? </w:t>
      </w:r>
      <w:r w:rsidR="00F12128">
        <w:t xml:space="preserve">2. Какое из представленных типов взаимодействия </w:t>
      </w:r>
      <w:r w:rsidR="00F12128">
        <w:t>между блоков</w:t>
      </w:r>
      <w:r w:rsidR="00F12128">
        <w:t xml:space="preserve"> IDEF0 диаграммы не существует?</w:t>
      </w:r>
    </w:p>
    <w:p w:rsidR="00721626" w:rsidRPr="00721626" w:rsidRDefault="00721626" w:rsidP="003B5D4C">
      <w:pPr>
        <w:spacing w:after="0"/>
        <w:rPr>
          <w:i/>
        </w:rPr>
      </w:pPr>
      <w:r w:rsidRPr="00721626">
        <w:rPr>
          <w:i/>
        </w:rPr>
        <w:t>Вроде как все верные</w:t>
      </w:r>
    </w:p>
    <w:p w:rsidR="00F12128" w:rsidRDefault="00F12128" w:rsidP="00F12128">
      <w:pPr>
        <w:spacing w:after="0"/>
      </w:pPr>
    </w:p>
    <w:p w:rsidR="003B5D4C" w:rsidRDefault="00F12128" w:rsidP="003B5D4C">
      <w:pPr>
        <w:spacing w:after="0"/>
      </w:pPr>
      <w:r>
        <w:t>3.</w:t>
      </w:r>
      <w:r>
        <w:t xml:space="preserve">  </w:t>
      </w:r>
      <w:proofErr w:type="spellStart"/>
      <w:r w:rsidR="003B5D4C">
        <w:t>Best</w:t>
      </w:r>
      <w:proofErr w:type="spellEnd"/>
    </w:p>
    <w:p w:rsidR="003B5D4C" w:rsidRDefault="003B5D4C" w:rsidP="003B5D4C">
      <w:pPr>
        <w:spacing w:after="0"/>
      </w:pPr>
      <w:r>
        <w:t xml:space="preserve">   Коммуникативная</w:t>
      </w:r>
    </w:p>
    <w:p w:rsidR="003B5D4C" w:rsidRDefault="003B5D4C" w:rsidP="003B5D4C">
      <w:pPr>
        <w:spacing w:after="0"/>
      </w:pPr>
      <w:r>
        <w:t xml:space="preserve">   Последовательная</w:t>
      </w:r>
    </w:p>
    <w:p w:rsidR="003B5D4C" w:rsidRDefault="003B5D4C" w:rsidP="003B5D4C">
      <w:pPr>
        <w:spacing w:after="0"/>
      </w:pPr>
      <w:r>
        <w:t xml:space="preserve">   Временная</w:t>
      </w:r>
    </w:p>
    <w:p w:rsidR="003B5D4C" w:rsidRDefault="003B5D4C" w:rsidP="003B5D4C">
      <w:pPr>
        <w:spacing w:after="0"/>
      </w:pPr>
      <w:r>
        <w:t xml:space="preserve">   Логическая</w:t>
      </w:r>
    </w:p>
    <w:p w:rsidR="00F12128" w:rsidRDefault="003B5D4C" w:rsidP="003B5D4C">
      <w:pPr>
        <w:spacing w:after="0"/>
      </w:pPr>
      <w:r>
        <w:t xml:space="preserve">   </w:t>
      </w:r>
      <w:proofErr w:type="spellStart"/>
      <w:r>
        <w:t>Worst</w:t>
      </w:r>
      <w:proofErr w:type="spellEnd"/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4.</w:t>
      </w:r>
      <w:r>
        <w:t xml:space="preserve">   </w:t>
      </w:r>
      <w:r w:rsidR="00721626">
        <w:t>На каких рисунках типы перекрёстков выбраны не верно?</w:t>
      </w:r>
    </w:p>
    <w:p w:rsidR="00F12128" w:rsidRDefault="00721626" w:rsidP="00F1212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897380" cy="861060"/>
            <wp:effectExtent l="0" t="0" r="7620" b="0"/>
            <wp:docPr id="2" name="Рисунок 2" descr="C:\Users\beten\AppData\Local\Microsoft\Windows\INetCache\Content.Word\photo_2023-11-20_18-23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photo_2023-11-20_18-23-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26" w:rsidRDefault="00721626" w:rsidP="00F12128">
      <w:pPr>
        <w:spacing w:after="0"/>
      </w:pPr>
    </w:p>
    <w:p w:rsidR="00F12128" w:rsidRDefault="00F12128" w:rsidP="00F12128">
      <w:pPr>
        <w:spacing w:after="0"/>
      </w:pPr>
      <w:r>
        <w:t xml:space="preserve">5.  Как называется </w:t>
      </w:r>
      <w:proofErr w:type="spellStart"/>
      <w:r>
        <w:t>туннелированние</w:t>
      </w:r>
      <w:proofErr w:type="spellEnd"/>
      <w:r>
        <w:t xml:space="preserve">, при котором дуга касается родительского блока, но не появляется на диаграмме, которая его декомпозирует: </w:t>
      </w:r>
    </w:p>
    <w:p w:rsidR="00F12128" w:rsidRDefault="00F12128" w:rsidP="00F12128">
      <w:pPr>
        <w:spacing w:after="0"/>
      </w:pPr>
      <w:r>
        <w:t xml:space="preserve"> </w:t>
      </w:r>
      <w:proofErr w:type="spellStart"/>
      <w:r>
        <w:t>Туннелирование</w:t>
      </w:r>
      <w:proofErr w:type="spellEnd"/>
      <w:r>
        <w:t xml:space="preserve"> со скрытым приёмником.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 xml:space="preserve">6.  Как называется </w:t>
      </w:r>
      <w:proofErr w:type="spellStart"/>
      <w:r>
        <w:t>туннелированние</w:t>
      </w:r>
      <w:proofErr w:type="spellEnd"/>
      <w:r>
        <w:t xml:space="preserve">, при котором дуга касается родительского блока, но не появляется на диаграмме, которая его декомпозирует: </w:t>
      </w:r>
    </w:p>
    <w:p w:rsidR="00F12128" w:rsidRDefault="00F12128" w:rsidP="00F12128">
      <w:pPr>
        <w:spacing w:after="0"/>
      </w:pPr>
      <w:r>
        <w:t xml:space="preserve"> </w:t>
      </w:r>
      <w:proofErr w:type="spellStart"/>
      <w:r>
        <w:t>Туннелированние</w:t>
      </w:r>
      <w:proofErr w:type="spellEnd"/>
      <w:r>
        <w:t xml:space="preserve"> со скрытым приёмником.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 xml:space="preserve">7.  Требования должно быть </w:t>
      </w:r>
      <w:r>
        <w:t>сформулировано</w:t>
      </w:r>
      <w:r>
        <w:t xml:space="preserve"> так, чтобы существовали способы его однозначной проверки - </w:t>
      </w:r>
      <w:proofErr w:type="spellStart"/>
      <w:r>
        <w:t>проверяемость</w:t>
      </w:r>
      <w:proofErr w:type="spellEnd"/>
      <w:r>
        <w:t xml:space="preserve">, не было различной недвусмысленности, чётко указывало на то, что должно выполнять приложение корректность в полном объёме, учитывая все аспекты - завершённость, требование должно иметь уникальный </w:t>
      </w:r>
      <w:r>
        <w:t>идентификатор</w:t>
      </w:r>
      <w:r>
        <w:t xml:space="preserve"> (</w:t>
      </w:r>
      <w:proofErr w:type="spellStart"/>
      <w:r>
        <w:t>прослеживоемость</w:t>
      </w:r>
      <w:proofErr w:type="spellEnd"/>
      <w:r>
        <w:t xml:space="preserve">) и характеристики важности, срочности и стабильности - </w:t>
      </w:r>
      <w:proofErr w:type="spellStart"/>
      <w:r>
        <w:t>проранжированность</w:t>
      </w:r>
      <w:proofErr w:type="spellEnd"/>
      <w:r>
        <w:t>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8.  Установите соответствие требованиям и его типа</w:t>
      </w:r>
    </w:p>
    <w:p w:rsidR="00F12128" w:rsidRDefault="00F12128" w:rsidP="00F12128">
      <w:pPr>
        <w:spacing w:after="0"/>
      </w:pPr>
      <w:r>
        <w:t xml:space="preserve"> Закон об обработке персональных данных: Бизнес-правила;</w:t>
      </w:r>
    </w:p>
    <w:p w:rsidR="00F12128" w:rsidRDefault="00F12128" w:rsidP="00F12128">
      <w:pPr>
        <w:spacing w:after="0"/>
      </w:pPr>
      <w:r>
        <w:t xml:space="preserve"> Возможность дополнительного канала сбыта авиабилетов: Бизнес-требование;</w:t>
      </w:r>
    </w:p>
    <w:p w:rsidR="00F12128" w:rsidRDefault="00F12128" w:rsidP="00F12128">
      <w:pPr>
        <w:spacing w:after="0"/>
      </w:pPr>
      <w:r>
        <w:t xml:space="preserve"> База должна быть разработана в СУБД, </w:t>
      </w:r>
      <w:proofErr w:type="spellStart"/>
      <w:r>
        <w:t>MySQLServer</w:t>
      </w:r>
      <w:proofErr w:type="spellEnd"/>
      <w:r>
        <w:t>: Ограничения.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lastRenderedPageBreak/>
        <w:t xml:space="preserve">9.  Для чего используется диаграмма дерева узлов в </w:t>
      </w:r>
      <w:proofErr w:type="spellStart"/>
      <w:r>
        <w:t>bpwin</w:t>
      </w:r>
      <w:proofErr w:type="spellEnd"/>
      <w:r>
        <w:t xml:space="preserve"> </w:t>
      </w:r>
    </w:p>
    <w:p w:rsidR="00F12128" w:rsidRDefault="00F12128" w:rsidP="00F12128">
      <w:pPr>
        <w:spacing w:after="0"/>
      </w:pPr>
      <w:r>
        <w:t xml:space="preserve"> Для детализации определённой функции выбери ответ.</w:t>
      </w:r>
    </w:p>
    <w:p w:rsidR="00F12128" w:rsidRDefault="00F12128" w:rsidP="00F12128">
      <w:pPr>
        <w:spacing w:after="0"/>
      </w:pPr>
    </w:p>
    <w:p w:rsidR="00F12128" w:rsidRDefault="00721626" w:rsidP="00F12128">
      <w:pPr>
        <w:spacing w:after="0"/>
      </w:pPr>
      <w:r>
        <w:t>????</w:t>
      </w:r>
      <w:bookmarkStart w:id="0" w:name="_GoBack"/>
      <w:bookmarkEnd w:id="0"/>
      <w:r w:rsidR="00F12128">
        <w:t xml:space="preserve">10. 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11. Какие типы относится к типам связности модуля?</w:t>
      </w:r>
    </w:p>
    <w:p w:rsidR="00F12128" w:rsidRDefault="00F12128" w:rsidP="00F12128">
      <w:pPr>
        <w:spacing w:after="0"/>
      </w:pPr>
      <w:r>
        <w:t xml:space="preserve"> Функциональный, процедурный, логический тип.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12. Укажите какие типы дуг различают в IDEF0 методологии?</w:t>
      </w:r>
    </w:p>
    <w:p w:rsidR="00F12128" w:rsidRDefault="00F12128" w:rsidP="00F12128">
      <w:pPr>
        <w:spacing w:after="0"/>
      </w:pPr>
      <w:r>
        <w:t xml:space="preserve"> Все кроме: вызов(</w:t>
      </w:r>
      <w:proofErr w:type="spellStart"/>
      <w:r>
        <w:t>call</w:t>
      </w:r>
      <w:proofErr w:type="spellEnd"/>
      <w:r>
        <w:t>).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13. Для чего используется диаграмма дерева узлов?</w:t>
      </w:r>
    </w:p>
    <w:p w:rsidR="00F12128" w:rsidRDefault="00F12128" w:rsidP="00F12128">
      <w:pPr>
        <w:spacing w:after="0"/>
      </w:pPr>
      <w:r>
        <w:t xml:space="preserve"> Для детализации определённой функции.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14. Что такое сцепление модулей?</w:t>
      </w:r>
    </w:p>
    <w:p w:rsidR="00F12128" w:rsidRDefault="00F12128" w:rsidP="00F12128">
      <w:pPr>
        <w:spacing w:after="0"/>
      </w:pPr>
      <w:r>
        <w:t>Мера зависимости состояния модуля от количества вызовов.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15. Декомпозиция сложной системы должна обеспечить минимум связей между отдельными подсистемами и максимум связей отдельных частей внутри каждой системы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>16. Если модуль - единичная проблемно-ориентированная функция, то тип связности    функциональной;</w:t>
      </w:r>
    </w:p>
    <w:p w:rsidR="00F12128" w:rsidRDefault="00F12128" w:rsidP="00F12128">
      <w:pPr>
        <w:spacing w:after="0"/>
      </w:pPr>
      <w:r>
        <w:t xml:space="preserve">    Если действия внутри модуля никак не связаны, но принадлежат одной категории, то </w:t>
      </w:r>
      <w:r>
        <w:t>связанность</w:t>
      </w:r>
      <w:r>
        <w:t xml:space="preserve"> логическая;</w:t>
      </w:r>
    </w:p>
    <w:p w:rsidR="00F12128" w:rsidRDefault="00F12128" w:rsidP="00F12128">
      <w:pPr>
        <w:spacing w:after="0"/>
      </w:pPr>
      <w:r>
        <w:t xml:space="preserve">    Если действия внутри модуля связаны данными, и порядок действия важен, то тип связности информационный;</w:t>
      </w:r>
    </w:p>
    <w:p w:rsidR="00F12128" w:rsidRDefault="00F12128" w:rsidP="00F12128">
      <w:pPr>
        <w:spacing w:after="0"/>
      </w:pPr>
      <w:r>
        <w:t xml:space="preserve">    Если действия внутри модуля связаны данными, и порядок действий не имеет значения, то тип связности коммуникативный;</w:t>
      </w:r>
    </w:p>
    <w:p w:rsidR="00F12128" w:rsidRDefault="00F12128" w:rsidP="00F12128">
      <w:pPr>
        <w:spacing w:after="0"/>
      </w:pPr>
      <w:r>
        <w:t xml:space="preserve">    Если действия внутри модуля связаны потоком управления, и порядок действий важен, то тип связности процедурный;</w:t>
      </w:r>
    </w:p>
    <w:p w:rsidR="00F12128" w:rsidRDefault="00F12128" w:rsidP="00F12128">
      <w:pPr>
        <w:spacing w:after="0"/>
      </w:pPr>
      <w:r>
        <w:t xml:space="preserve">    Если </w:t>
      </w:r>
      <w:r>
        <w:t>действия</w:t>
      </w:r>
      <w:r>
        <w:t xml:space="preserve"> </w:t>
      </w:r>
      <w:r>
        <w:t>внутри</w:t>
      </w:r>
      <w:r>
        <w:t xml:space="preserve"> модуля вообще никак не связаны, то тип связности по совпадению.</w:t>
      </w:r>
    </w:p>
    <w:p w:rsidR="00F12128" w:rsidRDefault="00F12128" w:rsidP="00F12128">
      <w:pPr>
        <w:spacing w:after="0"/>
      </w:pPr>
    </w:p>
    <w:p w:rsidR="00F12128" w:rsidRDefault="00F12128" w:rsidP="00F12128">
      <w:pPr>
        <w:spacing w:after="0"/>
      </w:pPr>
      <w:r>
        <w:t xml:space="preserve">17. Установите </w:t>
      </w:r>
      <w:r>
        <w:t>соответствие</w:t>
      </w:r>
      <w:r>
        <w:t xml:space="preserve"> типа и степени сцепления:</w:t>
      </w:r>
    </w:p>
    <w:p w:rsidR="00F12128" w:rsidRDefault="00F12128" w:rsidP="00F12128">
      <w:pPr>
        <w:spacing w:after="0"/>
      </w:pPr>
      <w:r>
        <w:t xml:space="preserve"> по общей области: 4</w:t>
      </w:r>
    </w:p>
    <w:p w:rsidR="00F12128" w:rsidRDefault="00F12128" w:rsidP="00F12128">
      <w:pPr>
        <w:spacing w:after="0"/>
      </w:pPr>
      <w:r>
        <w:t xml:space="preserve"> по внешним ссылкам 7</w:t>
      </w:r>
    </w:p>
    <w:p w:rsidR="00F12128" w:rsidRDefault="00F12128" w:rsidP="00F12128">
      <w:pPr>
        <w:spacing w:after="0"/>
      </w:pPr>
      <w:r>
        <w:t xml:space="preserve"> по управлению: 5</w:t>
      </w:r>
    </w:p>
    <w:p w:rsidR="00F12128" w:rsidRDefault="00F12128" w:rsidP="00F12128">
      <w:pPr>
        <w:spacing w:after="0"/>
      </w:pPr>
      <w:r>
        <w:t xml:space="preserve"> по дружбе: не бывает</w:t>
      </w:r>
    </w:p>
    <w:p w:rsidR="00F12128" w:rsidRDefault="00F12128" w:rsidP="00F12128">
      <w:pPr>
        <w:spacing w:after="0"/>
      </w:pPr>
      <w:r>
        <w:t xml:space="preserve"> по данным: 1</w:t>
      </w:r>
    </w:p>
    <w:p w:rsidR="00ED66B6" w:rsidRDefault="00F12128" w:rsidP="00F12128">
      <w:pPr>
        <w:spacing w:after="0"/>
      </w:pPr>
      <w:r>
        <w:t xml:space="preserve"> по кодам: 9</w:t>
      </w:r>
    </w:p>
    <w:sectPr w:rsidR="00ED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28"/>
    <w:rsid w:val="003B5D4C"/>
    <w:rsid w:val="00721626"/>
    <w:rsid w:val="00ED66B6"/>
    <w:rsid w:val="00F1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71F6"/>
  <w15:chartTrackingRefBased/>
  <w15:docId w15:val="{F6E0060F-4EA1-4C3C-96DE-BD8ABB9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AAA1-755E-470D-9465-2C6CFE03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</cp:revision>
  <dcterms:created xsi:type="dcterms:W3CDTF">2023-11-20T14:52:00Z</dcterms:created>
  <dcterms:modified xsi:type="dcterms:W3CDTF">2023-11-20T15:27:00Z</dcterms:modified>
</cp:coreProperties>
</file>