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32"/>
        </w:rPr>
        <w:t>PROYECTO "SISTEMA DE GESTIÓN DE INVENTARIOS (INVENTORY-SP3)"</w:t>
      </w:r>
    </w:p>
    <w:p>
      <w:pPr>
        <w:spacing w:after="360"/>
        <w:jc w:val="center"/>
      </w:pPr>
      <w:r>
        <w:rPr>
          <w:rFonts w:ascii="Arial" w:hAnsi="Arial"/>
          <w:b/>
          <w:color w:val="2E75B6"/>
          <w:sz w:val="40"/>
        </w:rPr>
        <w:t>PLAN DE PRUEBAS LIGHT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1. Introducción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El sistema inventory-sp3 es una aplicación backend RESTful desarrollada en Java 17 y Spring Boot 3.1.0 para la gestión integral de inventarios (módulos de Categorías y Productos), incluyendo compresión de imágenes en Base64, exportación de reportes a Microsoft Excel (.xlsx) y respuestas estandarizadas con metadatos HTTP.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El objetivo de este plan de pruebas es definir de forma clara y concisa las Historias de Usuario (HU01 a HU08), los criterios de aceptación en formato Gherkin, las capas a probar (Controllers, Services, Repositories, Utils, Exporters y Responses), la estrategia de pruebas unitarias/integración/E2E, el ambiente de pruebas, la matriz de riesgos y la definición de terminado (DoD).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2. Alcance de las pruebas (Qué se va a probar)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Se van a probar las siguientes 8 Historias de Usuario oficiales definidas en el Sprint Backlog del proyecto inventory-sp3: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Historia de Usuario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(Como / Quiero / Para)</w:t>
            </w:r>
          </w:p>
        </w:tc>
        <w:tc>
          <w:tcPr>
            <w:tcW w:type="dxa" w:w="31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Criterios de Aceptación (Gherkin)</w:t>
            </w:r>
          </w:p>
        </w:tc>
      </w:tr>
      <w:tr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HU01: Registro y Consulta de Categorías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encargado de inventario, quiero registrar nuevas categorías y consultar las existentes por ID o en listado general, para mantener clasificados los artículos del negocio.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 (Creación exitosa): Dado que se envía un nombre y descripción válidos, cuando se hace una petición POST a /api/v1/categories, entonces el sistema retorna HTTP 200 con el ID generado y metadato 00.</w:t>
              <w:br/>
              <w:t>• Escenario 2 (Consulta ID inexistente): Dado un ID no registrado, cuando se hace GET a /api/v1/categories/{id}, entonces retorna HTTP 404 con metadato -1.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HU02: Actualización y Eliminación de Categorías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encargado de inventario, quiero modificar los datos de una categoría o darla de baja, para mantener el catálogo depurado.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 (Actualización exitosa): Dado un ID existente y nuevos valores, cuando se envía PUT a /api/v1/categories/{id}, entonces actualiza la entidad conservando su ID original y retorna HTTP 200.</w:t>
              <w:br/>
              <w:t>• Escenario 2 (Eliminación): Dado un ID, cuando se envía DELETE a /api/v1/categories/{id}, entonces elimina el registro.</w:t>
            </w:r>
          </w:p>
        </w:tc>
      </w:tr>
      <w:tr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HU03: Exportación de Categorías a Excel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auditor de almacén, quiero descargar un reporte en Microsoft Excel con todas las categorías, para realizar inventarios físicos fuera de línea.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1: Dado que existen categorías, cuando se solicita GET a /api/v1/categories/export/excel, entonces responde con HTTP 200, Content-Disposition: attachment; filename=result_category.xlsx y un archivo binario válido.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HU04: Registro de Productos con Imagen Multipart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encargado de almacén, quiero registrar un nuevo producto adjuntando su fotografía, precio, stock y categoría asociada, para catalogar los artículos visualmente.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 (Registro válido): Dado un formulario multipart/form-data con nombre, precio, cantidad, categoría existente e imagen, cuando se envía POST a /api/v1/products, entonces comprime la imagen en ZLib, persiste y retorna HTTP 200.</w:t>
              <w:br/>
              <w:t>• Escenario 2 (Categoría no existe): Dado un categoryId inexistente, retorna HTTP 404.</w:t>
              <w:br/>
              <w:t>• Escenario 3 (Datos inválidos): Dado un precio alfanumérico inválido (price='abc'), retorna HTTP 400 Bad Request.</w:t>
            </w:r>
          </w:p>
        </w:tc>
      </w:tr>
      <w:tr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HU05: Búsqueda y Filtrado de Productos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cajero o vendedor, quiero buscar productos por ID o filtrar por coincidencia de texto en el nombre, para localizar el stock y ver la imagen descomprimida.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 (Filtro por nombre): Dado un texto de búsqueda, cuando se realiza GET a /api/v1/products/filter/{name}, entonces retorna HTTP 200 con coincidencias e imagen descomprimida idéntica a la original.</w:t>
              <w:br/>
              <w:t>• Escenario 2 (Sin coincidencias): Dado un término no existente, retorna HTTP 404.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HU06: Actualización y Retiro de Productos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administrador de inventario, quiero actualizar los datos y fotografía de un producto o eliminarlo, para reflejar cambios de precio o reabastecimiento.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1: Dado un ID existente, nuevos datos e imagen, cuando se envía PUT multipart a /api/v1/products/{id}, se actualizan todos los campos conservando el ID y retorna HTTP 200.</w:t>
            </w:r>
          </w:p>
        </w:tc>
      </w:tr>
      <w:tr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HU07: Exportación de Productos a Excel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administrador de finanzas, quiero exportar la lista de productos con precio, cantidad y categoría a un libro Excel, para calcular el valor total del inventario.</w:t>
            </w:r>
          </w:p>
        </w:tc>
        <w:tc>
          <w:tcPr>
            <w:tcW w:type="dxa" w:w="312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1: Dado que se realiza GET a /api/v1/products/export/excel, entonces descarga result_product.xlsx con cabeceras ID, Nombre, Precio, Cantidad y Categoría, con formato numérico en precio y cantidad.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HU08: Tratamiento Uniforme de Excepciones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Como desarrollador consumidor de la API, quiero recibir respuestas HTTP estandarizadas ante fallos del servidor, para manejar adecuadamente los errores.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Escenario 1 (Fallo de base de datos): Si el DAO lanza una excepción, el servicio retorna HTTP 500 con metadato -1 de forma controlada.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3. Fuera de Alcance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Pruebas de rendimiento (carga, estrés, concurrencia masiva).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Pruebas de seguridad (autenticación JWT, OAuth2, ataques de inyección SQL/XSS).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Interfaz gráfica de usuario (Frontend web o aplicación móvil).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4. Tipos de pruebas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Pruebas Unitarias: Verificación aislada de componentes de negocio (Services, Utils, Exporters, Responses) utilizando JUnit 5 y Mocks con Mockito.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Pruebas de Integración de Capa Web: Verificación de controladores REST (CategoryRestController y ProductRestController) emulando peticiones HTTP JSON con MockMvc.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Pruebas Funcionales End-to-End (E2E): Validación completa de flujos de API con Postman &amp; Newman sobre base de datos relacional H2 / MySQL.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5. Ambiente de prueba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URL Base API REST: http://localhost:8080/api/v1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Lenguaje y JDK: Java OpenJDK 17.0.16 (Lombok 1.18.30).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Framework: Spring Boot 3.1.0 / Apache Maven 3.9+.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Base de Datos: H2 In-Memory Database (Modo de compatibilidad MySQL).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Herramientas de SQA: JUnit 5, Mockito, JaCoCo Maven Plugin 0.8.10, Postman v11, Newman CLI.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6. Datos de prueba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Para las pruebas unitarias se utilizan objetos simulados (Mocks) generados por Mockito. Para las pruebas de integración y E2E se utiliza el script import.sql con categorías iniciales (Lácteos, Bebidas, Dulces) y productos prepoblados en H2 Database.</w:t>
      </w: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7. Riesgos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Incompatibilidad de versión Lombok en JDK 21 (JCTree$JCImport)</w:t>
            </w:r>
          </w:p>
        </w:tc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Alto</w:t>
            </w:r>
          </w:p>
        </w:tc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Fijar versión &lt;lombok.version&gt;1.18.30&lt;/lombok.version&gt; en pom.xml y compilar con JDK 17.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Ambiente de pruebas local no disponible en puerto 8080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Media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Alto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Verificar ejecución de Spring Boot mediante mvn spring-boot:run previo al Collection Runner de Postman.</w:t>
            </w:r>
          </w:p>
        </w:tc>
      </w:tr>
      <w:tr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Fallo por persistencia de estado entre pruebas unitarias</w:t>
            </w:r>
          </w:p>
        </w:tc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Media</w:t>
            </w:r>
          </w:p>
        </w:tc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Medio</w:t>
            </w:r>
          </w:p>
        </w:tc>
        <w:tc>
          <w:tcPr>
            <w:tcW w:type="dxa" w:w="234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Aislar contextos mediante anotaciones @Transactional y @DirtiesContext en pruebas de DAO/Controller.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Inconsistencia en respuestas HTTP de controladores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Baja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Medio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Validar contratos JSON utilizando MockMvcAssert y assertions explícitas sobre ResponseEntity.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F4E78"/>
          <w:sz w:val="26"/>
        </w:rPr>
        <w:t>8. Criterios de Aceptación y Definición de Terminado (DoD)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Para considerar completado el Plan de Pruebas se requiere: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Ejecución automatizada de 98 pruebas unitarias/integración en Maven con resultado final BUILD SUCCESS (0 fallos, 0 errores).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Cobertura global de código en JaCoCo superior al 95% (logrado un 99.00% global y 100% en Controllers/Services/Utils).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Ejecución satisfactoria de 12 pruebas funcionales E2E en Postman con 57 afirmaciones (assertions) aprobadas al 100%.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1"/>
        </w:rPr>
        <w:t>Registro formal de casos de prueba detallados en Anexo A (Casos_de_Prueba_Inventory.xlsx) y reporte de hallazgos en Anexo 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