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SynthAPI CC Switch</w:t>
        <w:br/>
        <w:t>图文手把手教程</w:t>
      </w:r>
    </w:p>
    <w:p>
      <w:pPr>
        <w:jc w:val="center"/>
      </w:pPr>
      <w:r>
        <w:rPr>
          <w:color w:val="475569"/>
          <w:sz w:val="26"/>
        </w:rPr>
        <w:t>从下载客户端、创建 API Key，到三个点菜单导入与首次验证</w:t>
      </w:r>
    </w:p>
    <w:p>
      <w:r>
        <w:t>版本：2026-09-25  |  适用：SynthAPI Web 控制台、CC Switch Windows/macOS 客户端</w:t>
      </w:r>
    </w:p>
    <w:p>
      <w:r>
        <w:t>阅读提示：截图中的密钥、邮箱和额度均已脱敏。你只需要跟着带有“请点击”的句子操作；页面文字略有差异时，以当前账号看到的文字为准。</w:t>
      </w:r>
    </w:p>
    <w:p>
      <w:pPr>
        <w:pStyle w:val="Heading1"/>
      </w:pPr>
      <w:r>
        <w:t>开始前先准备好</w:t>
      </w:r>
    </w:p>
    <w:p>
      <w:r>
        <w:t>第一次配置不需要懂代码。请准备一台你本人使用的电脑、一个可收验证码的邮箱，以及可以正常打开网页的浏览器。API Key 只在创建时完整显示，请准备一个密码管理器或安全的本地保管位置。</w:t>
      </w:r>
    </w:p>
    <w:p>
      <w:pPr>
        <w:spacing w:after="80"/>
      </w:pPr>
      <w:r>
        <w:rPr>
          <w:b/>
        </w:rPr>
        <w:t>SynthAPI 控制台：</w:t>
      </w:r>
      <w:hyperlink r:id="rId10">
        <w:r>
          <w:rPr>
            <w:color w:val="2563EB"/>
            <w:u w:val="single"/>
          </w:rPr>
          <w:t>https://synthapi.asia/dashboard/overview</w:t>
        </w:r>
      </w:hyperlink>
    </w:p>
    <w:p>
      <w:pPr>
        <w:spacing w:after="80"/>
      </w:pPr>
      <w:r>
        <w:rPr>
          <w:b/>
        </w:rPr>
        <w:t>CC Switch 项目主页：</w:t>
      </w:r>
      <w:hyperlink r:id="rId11">
        <w:r>
          <w:rPr>
            <w:color w:val="2563EB"/>
            <w:u w:val="single"/>
          </w:rPr>
          <w:t>https://github.com/farion1231/cc-switch</w:t>
        </w:r>
      </w:hyperlink>
    </w:p>
    <w:p>
      <w:pPr>
        <w:spacing w:after="80"/>
      </w:pPr>
      <w:r>
        <w:rPr>
          <w:b/>
        </w:rPr>
        <w:t>CC Switch 下载页：</w:t>
      </w:r>
      <w:hyperlink r:id="rId12">
        <w:r>
          <w:rPr>
            <w:color w:val="2563EB"/>
            <w:u w:val="single"/>
          </w:rPr>
          <w:t>https://github.com/farion1231/cc-switch/releases</w:t>
        </w:r>
      </w:hyperlink>
    </w:p>
    <w:p>
      <w:r>
        <w:t>下载时进入 Releases 页面，优先选择最新版本中与你的系统匹配的安装包：Windows 通常选择 .exe 或安装程序，macOS 根据芯片选择 Apple Silicon 或 Intel 版本，Linux 选择对应发行版格式。下载后正常安装即可；本教程不要求安装命令行工具。</w:t>
      </w:r>
    </w:p>
    <w:p>
      <w:r>
        <w:t>如果公司电脑禁止安装软件，先联系管理员确认；不要从搜索结果中的不明网盘或破解站下载 CC Switch。</w:t>
      </w:r>
    </w:p>
    <w:p>
      <w:pPr>
        <w:pStyle w:val="Heading1"/>
      </w:pPr>
      <w:r>
        <w:t>先看结论</w:t>
      </w:r>
    </w:p>
    <w:p>
      <w:pPr>
        <w:pStyle w:val="ListBullet"/>
      </w:pPr>
      <w:r>
        <w:t>先安装 CC Switch，再登录 SynthAPI；如果你已经安装过，可以直接进入下一步。</w:t>
      </w:r>
    </w:p>
    <w:p>
      <w:pPr>
        <w:pStyle w:val="ListBullet"/>
      </w:pPr>
      <w:r>
        <w:t>CC Switch 的入口不在左侧“在线对话”，而在 API 密钥列表中目标密钥行最右侧的“三个点”。</w:t>
      </w:r>
    </w:p>
    <w:p>
      <w:pPr>
        <w:pStyle w:val="ListBullet"/>
      </w:pPr>
      <w:r>
        <w:t>菜单里选择“CC 切换”，在主模型中选择或输入 `gpt-6-sol`，然后点击“打开 CC Switch”。</w:t>
      </w:r>
    </w:p>
    <w:p>
      <w:pPr>
        <w:pStyle w:val="ListBullet"/>
      </w:pPr>
      <w:r>
        <w:t>如果协议没有自动拉起，使用“复制链接”并在 CC Switch 中手动导入；链接包含密钥，不要发给别人。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注册与登录</w:t>
      </w:r>
    </w:p>
    <w:p>
      <w:r>
        <w:t>2. 下载并安装 CC Switch</w:t>
      </w:r>
    </w:p>
    <w:p>
      <w:r>
        <w:t>3. 进入 API 密钥并创建专用 Key</w:t>
      </w:r>
    </w:p>
    <w:p>
      <w:r>
        <w:t>4. 从密钥行三个点打开 CC Switch</w:t>
      </w:r>
    </w:p>
    <w:p>
      <w:r>
        <w:t>5. 在导入弹窗中选择应用和模型</w:t>
      </w:r>
    </w:p>
    <w:p>
      <w:r>
        <w:t>6. 在 CC Switch 中核验并发送短请求</w:t>
      </w:r>
    </w:p>
    <w:p>
      <w:r>
        <w:t>7. 常见问题与技术支持</w:t>
      </w:r>
    </w:p>
    <w:p>
      <w:pPr>
        <w:pStyle w:val="Heading2"/>
      </w:pPr>
      <w:r>
        <w:t>1. 注册与登录</w:t>
      </w:r>
    </w:p>
    <w:p>
      <w:pPr>
        <w:spacing w:after="120"/>
        <w:jc w:val="left"/>
      </w:pPr>
      <w:r>
        <w:t>打开 SynthAPI 控制台，点击注册或登录。注册时使用你能接收验证码的邮箱；验证码页面不要截图对外分享。注册页面和邮件验证码的界面可参考下图。登录成功后，你会看到控制台首页或仪表盘。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gn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  注册与登录</w:t>
      </w:r>
    </w:p>
    <w:p>
      <w:pPr>
        <w:pStyle w:val="Heading2"/>
      </w:pPr>
      <w:r>
        <w:t>2. 填写注册信息</w:t>
      </w:r>
    </w:p>
    <w:p>
      <w:pPr>
        <w:spacing w:after="120"/>
        <w:jc w:val="left"/>
      </w:pPr>
      <w:r>
        <w:t>按页面提示填写邮箱、密码和必要的验证项，并勾选用户协议与隐私政策。密码不要与支付宝、邮箱或服务器密码复用。提交后如果页面停留不动，先检查邮箱格式和验证码按钮是否仍在倒计时。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07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gnup-fiel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7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  填写注册信息</w:t>
      </w:r>
    </w:p>
    <w:p>
      <w:pPr>
        <w:pStyle w:val="Heading2"/>
      </w:pPr>
      <w:r>
        <w:t>3. 完成邮箱验证</w:t>
      </w:r>
    </w:p>
    <w:p>
      <w:pPr>
        <w:spacing w:after="120"/>
        <w:jc w:val="left"/>
      </w:pPr>
      <w:r>
        <w:t>输入最新验证码完成注册。若验证码过期，重新发送后只使用最后一封邮件中的验证码。收不到邮件时检查垃圾邮件、企业邮箱拦截和邮箱地址是否填写正确。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07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mail-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7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3  完成邮箱验证</w:t>
      </w:r>
    </w:p>
    <w:p>
      <w:pPr>
        <w:pStyle w:val="Heading2"/>
      </w:pPr>
      <w:r>
        <w:t>4. 下载并安装 CC Switch</w:t>
      </w:r>
    </w:p>
    <w:p>
      <w:r>
        <w:t>打开上面的 CC Switch 下载页，进入最新版本的 Releases。Windows 用户下载适用于 Windows 的安装包并完成安装；macOS 用户根据电脑芯片选择对应版本。安装结束后先打开一次 CC Switch，确认应用可以正常启动，再回到 SynthAPI 继续配置。</w:t>
      </w:r>
    </w:p>
    <w:p>
      <w:r>
        <w:t>你不需要在 CC Switch 里先手工填写密钥。本教程推荐使用 SynthAPI 内置的导入入口，这样可以减少复制错误。</w:t>
      </w:r>
    </w:p>
    <w:p>
      <w:pPr>
        <w:spacing w:after="80"/>
      </w:pPr>
      <w:r>
        <w:rPr>
          <w:b/>
        </w:rPr>
        <w:t>下载入口：</w:t>
      </w:r>
      <w:hyperlink r:id="rId12">
        <w:r>
          <w:rPr>
            <w:color w:val="2563EB"/>
            <w:u w:val="single"/>
          </w:rPr>
          <w:t>打开 CC Switch Releases</w:t>
        </w:r>
      </w:hyperlink>
    </w:p>
    <w:p>
      <w:pPr>
        <w:pStyle w:val="Heading2"/>
      </w:pPr>
      <w:r>
        <w:t>5. 进入 API 密钥并定位目标行</w:t>
      </w:r>
    </w:p>
    <w:p>
      <w:pPr>
        <w:spacing w:after="120"/>
        <w:jc w:val="left"/>
      </w:pPr>
      <w:r>
        <w:t>登录后点击左侧“API 密钥”。如果表格右侧的操作按钮没有显示，拖动表格底部的横向滚动条到最右侧；不要反复刷新或创建新 Key。确认目标 Key 状态为“已启用”，再继续下一步。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i-keys-scroll-r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5  进入 API 密钥并定位目标行</w:t>
      </w:r>
    </w:p>
    <w:p>
      <w:pPr>
        <w:pStyle w:val="Heading2"/>
      </w:pPr>
      <w:r>
        <w:t>6. 打开目标密钥行右侧的三个点</w:t>
      </w:r>
    </w:p>
    <w:p>
      <w:pPr>
        <w:spacing w:after="120"/>
        <w:jc w:val="left"/>
      </w:pPr>
      <w:r>
        <w:t>找到目标密钥所在行，点击最右侧的三个点。菜单出现后选择“CC 切换”（站点可能显示为 CC Switch）。不要点击左侧名称、余额或复制密钥按钮，也不要把导入链接发到群聊。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pi-key-three-dots-men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6  打开目标密钥行右侧的三个点</w:t>
      </w:r>
    </w:p>
    <w:p>
      <w:pPr>
        <w:pStyle w:val="Heading2"/>
      </w:pPr>
      <w:r>
        <w:t>7. 打开填入 CC Switch 弹窗</w:t>
      </w:r>
    </w:p>
    <w:p>
      <w:pPr>
        <w:spacing w:after="120"/>
        <w:jc w:val="left"/>
      </w:pPr>
      <w:r>
        <w:t>确认弹窗标题为“填入 CC Switch”。先选择要使用的应用类型；本次示例选择 Codex。这里的应用类型决定导入到哪个客户端配置，不代表你必须使用某个模型。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cswitch-import-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7  打开填入 CC Switch 弹窗</w:t>
      </w:r>
    </w:p>
    <w:p>
      <w:pPr>
        <w:pStyle w:val="Heading2"/>
      </w:pPr>
      <w:r>
        <w:t>8. 展开主模型下拉框</w:t>
      </w:r>
    </w:p>
    <w:p>
      <w:pPr>
        <w:spacing w:after="120"/>
        <w:jc w:val="left"/>
      </w:pPr>
      <w:r>
        <w:t>点击“主模型”输入框右侧的下拉按钮。列表会展示当前 Key 可用的模型；如果看不到目标模型，先检查 Key 的分组和模型权限，不要猜一个名称继续。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odel-dropdow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8  展开主模型下拉框</w:t>
      </w:r>
    </w:p>
    <w:p>
      <w:pPr>
        <w:pStyle w:val="Heading2"/>
      </w:pPr>
      <w:r>
        <w:t>9. 输入并搜索 gpt-6-sol</w:t>
      </w:r>
    </w:p>
    <w:p>
      <w:pPr>
        <w:spacing w:after="120"/>
        <w:jc w:val="left"/>
      </w:pPr>
      <w:r>
        <w:t>可以直接在主模型框中输入模型名。按照本教程的实际配置，输入 `gpt-6-sol`，等待列表过滤出匹配项。输入时注意大小写、数字和连字符，不要在名称前后添加空格。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del-search-gpt6so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9  输入并搜索 gpt-6-sol</w:t>
      </w:r>
    </w:p>
    <w:p>
      <w:pPr>
        <w:pStyle w:val="Heading2"/>
      </w:pPr>
      <w:r>
        <w:t>10. 选中 gpt-6-sol</w:t>
      </w:r>
    </w:p>
    <w:p>
      <w:pPr>
        <w:spacing w:after="120"/>
        <w:jc w:val="left"/>
      </w:pPr>
      <w:r>
        <w:t>看到列表中的 `gpt-6-sol` 后点击这一项，使它成为主模型。主模型是必填项；Haiku、Sonnet、Opus 等可选字段本次留空。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odel-selected-gpt6so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10  选中 gpt-6-sol</w:t>
      </w:r>
    </w:p>
    <w:p>
      <w:pPr>
        <w:pStyle w:val="Heading2"/>
      </w:pPr>
      <w:r>
        <w:t>11. 填写易识别的名称</w:t>
      </w:r>
    </w:p>
    <w:p>
      <w:pPr>
        <w:spacing w:after="120"/>
        <w:jc w:val="left"/>
      </w:pPr>
      <w:r>
        <w:t>在“名称”框中输入例如 `SynthAPI - gpt-6-sol`。名称只用于你在 CC Switch 中识别供应商配置，不会改变模型本身。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name-gpt6so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11  填写易识别的名称</w:t>
      </w:r>
    </w:p>
    <w:p>
      <w:pPr>
        <w:pStyle w:val="Heading2"/>
      </w:pPr>
      <w:r>
        <w:t>12. 确认表单内容</w:t>
      </w:r>
    </w:p>
    <w:p>
      <w:pPr>
        <w:spacing w:after="120"/>
        <w:jc w:val="left"/>
      </w:pPr>
      <w:r>
        <w:t>点击其他空白位置，让下拉候选项收起，然后核对三项：应用为 Codex、名称为 `SynthAPI - gpt-6-sol`、主模型为 `gpt-6-sol`。确认无误后再复制链接或打开客户端。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orm-ready-gpt6so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12  确认表单内容</w:t>
      </w:r>
    </w:p>
    <w:p>
      <w:pPr>
        <w:pStyle w:val="Heading2"/>
      </w:pPr>
      <w:r>
        <w:t>13. 复制导入链接</w:t>
      </w:r>
    </w:p>
    <w:p>
      <w:pPr>
        <w:spacing w:after="120"/>
        <w:jc w:val="left"/>
      </w:pPr>
      <w:r>
        <w:t>点击“复制链接”。看到绿色的“CC Switch import link copied”提示，说明链接已复制到剪贴板。链接包含 API Key，只能在你本人电脑上使用，不能粘贴到聊天、工单、截图或代码仓库。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py-link-toa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13  复制导入链接</w:t>
      </w:r>
    </w:p>
    <w:p>
      <w:pPr>
        <w:pStyle w:val="Heading2"/>
      </w:pPr>
      <w:r>
        <w:t>14. 允许打开 CC Switch 或手动导入</w:t>
      </w:r>
    </w:p>
    <w:p>
      <w:pPr>
        <w:spacing w:after="120"/>
        <w:jc w:val="left"/>
      </w:pPr>
      <w:r>
        <w:t>点击“打开 CC Switch”后，浏览器可能先显示“要打开 CC Switch 吗？”的协议确认框。确认你正在使用自己的电脑后点击“打开 CC Switch”。如果客户端没有启动，回到 CC Switch 使用导入功能，粘贴刚才复制的链接；不要重新公开复制链接。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open-ccswitch-protoco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14  允许打开 CC Switch 或手动导入</w:t>
      </w:r>
    </w:p>
    <w:p>
      <w:pPr>
        <w:pStyle w:val="Heading2"/>
      </w:pPr>
      <w:r>
        <w:t>15. 在 CC Switch 中打开统一供应商</w:t>
      </w:r>
    </w:p>
    <w:p>
      <w:pPr>
        <w:spacing w:after="120"/>
        <w:jc w:val="left"/>
      </w:pPr>
      <w:r>
        <w:t>客户端没有自动导入时，点击右上角加号，选择“统一供应商”，再点击“添加统一供应商”。本次真实采集使用的是统一供应商入口，不修改已有的 My Codex 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lient-form-field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15  在 CC Switch 中打开统一供应商</w:t>
      </w:r>
    </w:p>
    <w:p>
      <w:pPr>
        <w:pStyle w:val="Heading2"/>
      </w:pPr>
      <w:r>
        <w:t>16. 选择自定义网关并填写基础信息</w:t>
      </w:r>
    </w:p>
    <w:p>
      <w:pPr>
        <w:spacing w:after="120"/>
        <w:jc w:val="left"/>
      </w:pPr>
      <w:r>
        <w:t>在“添加统一供应商”页面选择“自定义网关”。供应商名称填写 `SynthAPI - gpt-6-sol`，API 地址填写 `https://116.62.113.242/v1`。API Key 只能从你自己的导入链接或安全保管处粘贴，截图中只应显示掩码。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lient-form-masked-ke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16  选择自定义网关并填写基础信息</w:t>
      </w:r>
    </w:p>
    <w:p>
      <w:pPr>
        <w:pStyle w:val="Heading2"/>
      </w:pPr>
      <w:r>
        <w:t>17. 确认供应商已添加</w:t>
      </w:r>
    </w:p>
    <w:p>
      <w:pPr>
        <w:spacing w:after="120"/>
        <w:jc w:val="left"/>
      </w:pPr>
      <w:r>
        <w:t>点击“添加”后，客户端会返回供应商列表并提示统一供应商已添加并同步。看到名为 `SynthAPI - gpt-6-sol` 的条目后，再进入它的编辑页面核对模型。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fter-unified-ad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17  确认供应商已添加</w:t>
      </w:r>
    </w:p>
    <w:p>
      <w:pPr>
        <w:pStyle w:val="Heading2"/>
      </w:pPr>
      <w:r>
        <w:t>18. 查看供应商列表</w:t>
      </w:r>
    </w:p>
    <w:p>
      <w:pPr>
        <w:spacing w:after="120"/>
        <w:jc w:val="left"/>
      </w:pPr>
      <w:r>
        <w:t>列表中应能看到 `SynthAPI - gpt-6-sol`。不要把列表里的其他旧配置当成本次导入结果；本次配置的识别名称就是这一项。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lient-provider-lis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18  查看供应商列表</w:t>
      </w:r>
    </w:p>
    <w:p>
      <w:pPr>
        <w:pStyle w:val="Heading2"/>
      </w:pPr>
      <w:r>
        <w:t>19. 打开供应商详情</w:t>
      </w:r>
    </w:p>
    <w:p>
      <w:pPr>
        <w:spacing w:after="120"/>
        <w:jc w:val="left"/>
      </w:pPr>
      <w:r>
        <w:t>点击 `SynthAPI - gpt-6-sol` 所在行，在右侧选择编辑。先核对 API 请求地址和 API Key 是否为掩码状态，再继续修改默认模型。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provider-detail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19  打开供应商详情</w:t>
      </w:r>
    </w:p>
    <w:p>
      <w:pPr>
        <w:pStyle w:val="Heading2"/>
      </w:pPr>
      <w:r>
        <w:t>20. 将默认模型改为 gpt-6-sol</w:t>
      </w:r>
    </w:p>
    <w:p>
      <w:pPr>
        <w:spacing w:after="120"/>
        <w:jc w:val="left"/>
      </w:pPr>
      <w:r>
        <w:t>编辑页面中把“默认模型”从预填值改为 `gpt-6-sol`。上游格式保持“Responses（原生）”，API 请求地址保持 `https://116.62.113.242/v1`。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rovider-edi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20  将默认模型改为 gpt-6-sol</w:t>
      </w:r>
    </w:p>
    <w:p>
      <w:pPr>
        <w:pStyle w:val="Heading2"/>
      </w:pPr>
      <w:r>
        <w:t>21. 保存模型设置</w:t>
      </w:r>
    </w:p>
    <w:p>
      <w:pPr>
        <w:spacing w:after="120"/>
        <w:jc w:val="left"/>
      </w:pPr>
      <w:r>
        <w:t>保存前再次确认名称、请求地址、掩码 Key 和默认模型均正确。点击右下角“保存”，等待顶部出现“供应商更新成功”。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provider-edit-model-gpt6so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21  保存模型设置</w:t>
      </w:r>
    </w:p>
    <w:p>
      <w:pPr>
        <w:pStyle w:val="Heading2"/>
      </w:pPr>
      <w:r>
        <w:t>22. 确认已保存并启用</w:t>
      </w:r>
    </w:p>
    <w:p>
      <w:pPr>
        <w:spacing w:after="120"/>
        <w:jc w:val="left"/>
      </w:pPr>
      <w:r>
        <w:t>返回列表后，选中 `SynthAPI - gpt-6-sol` 并点击“启用”。顶部出现“切换成功，请重启客户端以生效”后，说明配置已被客户端接受。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model-save-resul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22  确认已保存并启用</w:t>
      </w:r>
    </w:p>
    <w:p>
      <w:pPr>
        <w:pStyle w:val="Heading2"/>
      </w:pPr>
      <w:r>
        <w:t>23. 执行真实连通性测试</w:t>
      </w:r>
    </w:p>
    <w:p>
      <w:pPr>
        <w:spacing w:after="120"/>
        <w:jc w:val="left"/>
      </w:pPr>
      <w:r>
        <w:t>点击该供应商行的测试图标。真实采集结果为“SynthAPI - gpt-6-sol 连通正常（233ms）”。若你的结果不同，按实际错误记录，不要把示例成功截图当成你的测试结果。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test-pane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23  执行真实连通性测试</w:t>
      </w:r>
    </w:p>
    <w:p>
      <w:pPr>
        <w:pStyle w:val="Heading1"/>
      </w:pPr>
      <w:r>
        <w:t>客户端核验结论</w:t>
      </w:r>
    </w:p>
    <w:p>
      <w:r>
        <w:t>本次真实流程已完成：统一供应商添加、API Key 掩码保存、默认模型改为 `gpt-6-sol`、供应商启用，以及客户端连通性测试。若后续在 Codex 中仍看不到新模型，按客户端提示重启后再检查。遇到 401/403，优先检查 Key、分组和模型权限；遇到 429，降低并发并查看额度。</w:t>
      </w:r>
    </w:p>
    <w:p>
      <w:r>
        <w:br w:type="page"/>
      </w:r>
    </w:p>
    <w:p>
      <w:pPr>
        <w:pStyle w:val="Heading1"/>
      </w:pPr>
      <w:r>
        <w:t>创建 API Key 时的字段说明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BFF"/>
          </w:tcPr>
          <w:p>
            <w:r>
              <w:t>字段</w:t>
            </w:r>
          </w:p>
        </w:tc>
        <w:tc>
          <w:tcPr>
            <w:tcW w:type="dxa" w:w="5040"/>
            <w:shd w:fill="DCEBFF"/>
          </w:tcPr>
          <w:p>
            <w:r>
              <w:t>新手建议</w:t>
            </w:r>
          </w:p>
        </w:tc>
      </w:tr>
      <w:tr>
        <w:tc>
          <w:tcPr>
            <w:tcW w:type="dxa" w:w="5040"/>
          </w:tcPr>
          <w:p>
            <w:r>
              <w:t>名称</w:t>
            </w:r>
          </w:p>
        </w:tc>
        <w:tc>
          <w:tcPr>
            <w:tcW w:type="dxa" w:w="5040"/>
          </w:tcPr>
          <w:p>
            <w:r>
              <w:t>按工具或业务命名，便于以后停用和审计。</w:t>
            </w:r>
          </w:p>
        </w:tc>
      </w:tr>
      <w:tr>
        <w:tc>
          <w:tcPr>
            <w:tcW w:type="dxa" w:w="5040"/>
          </w:tcPr>
          <w:p>
            <w:r>
              <w:t>分组</w:t>
            </w:r>
          </w:p>
        </w:tc>
        <w:tc>
          <w:tcPr>
            <w:tcW w:type="dxa" w:w="5040"/>
          </w:tcPr>
          <w:p>
            <w:r>
              <w:t>选择当前账号可用且有余额/额度的分组。</w:t>
            </w:r>
          </w:p>
        </w:tc>
      </w:tr>
      <w:tr>
        <w:tc>
          <w:tcPr>
            <w:tcW w:type="dxa" w:w="5040"/>
          </w:tcPr>
          <w:p>
            <w:r>
              <w:t>模型范围</w:t>
            </w:r>
          </w:p>
        </w:tc>
        <w:tc>
          <w:tcPr>
            <w:tcW w:type="dxa" w:w="5040"/>
          </w:tcPr>
          <w:p>
            <w:r>
              <w:t>只开放实际需要的模型，减少误用和扣费风险。</w:t>
            </w:r>
          </w:p>
        </w:tc>
      </w:tr>
      <w:tr>
        <w:tc>
          <w:tcPr>
            <w:tcW w:type="dxa" w:w="5040"/>
          </w:tcPr>
          <w:p>
            <w:r>
              <w:t>额度 / 过期策略</w:t>
            </w:r>
          </w:p>
        </w:tc>
        <w:tc>
          <w:tcPr>
            <w:tcW w:type="dxa" w:w="5040"/>
          </w:tcPr>
          <w:p>
            <w:r>
              <w:t>按团队规范设置；生产 Key 与个人测试 Key 分开。</w:t>
            </w:r>
          </w:p>
        </w:tc>
      </w:tr>
      <w:tr>
        <w:tc>
          <w:tcPr>
            <w:tcW w:type="dxa" w:w="5040"/>
          </w:tcPr>
          <w:p>
            <w:r>
              <w:t>保存后的 Key</w:t>
            </w:r>
          </w:p>
        </w:tc>
        <w:tc>
          <w:tcPr>
            <w:tcW w:type="dxa" w:w="5040"/>
          </w:tcPr>
          <w:p>
            <w:r>
              <w:t>只在创建时完整显示，立即放入密码管理器。</w:t>
            </w:r>
          </w:p>
        </w:tc>
      </w:tr>
    </w:tbl>
    <w:p>
      <w:pPr>
        <w:pStyle w:val="Heading1"/>
      </w:pPr>
      <w:r>
        <w:t>常见问题</w:t>
      </w:r>
    </w:p>
    <w:p>
      <w:r>
        <w:rPr>
          <w:b/>
        </w:rPr>
        <w:t>从哪里下载 CC Switch？</w:t>
        <w:br/>
      </w:r>
      <w:r>
        <w:t>只使用项目主页或 Releases 页面： https://github.com/farion1231/cc-switch/releases。不要从搜索广告、网盘或不明压缩包下载。</w:t>
      </w:r>
    </w:p>
    <w:p>
      <w:r>
        <w:rPr>
          <w:b/>
        </w:rPr>
        <w:t>我不知道电脑是 Intel 还是 Apple Silicon？</w:t>
        <w:br/>
      </w:r>
      <w:r>
        <w:t>macOS 点击左上角苹果菜单中的“关于本机”查看芯片；Windows 通常直接选择 Windows 安装包。拿不准时把系统名称和版本发给技术支持，不要连续安装多个版本。</w:t>
      </w:r>
    </w:p>
    <w:p>
      <w:r>
        <w:rPr>
          <w:b/>
        </w:rPr>
        <w:t>点击三个点没有 CC Switch？</w:t>
        <w:br/>
      </w:r>
      <w:r>
        <w:t>确认使用的是 API 密钥列表的行操作菜单，并检查站点版本与浏览器是否已刷新；如账号未开放该入口，联系管理员。</w:t>
      </w:r>
    </w:p>
    <w:p>
      <w:r>
        <w:rPr>
          <w:b/>
        </w:rPr>
        <w:t>点击打开 CC Switch 没反应？</w:t>
        <w:br/>
      </w:r>
      <w:r>
        <w:t>先点击“复制链接”，在本机打开 CC Switch 的导入功能粘贴；浏览器可能会询问是否允许打开 ccswitch:// 协议。复制链接后不要发到群里，因为链接中包含密钥。</w:t>
      </w:r>
    </w:p>
    <w:p>
      <w:r>
        <w:rPr>
          <w:b/>
        </w:rPr>
        <w:t>导入后报 401/403？</w:t>
        <w:br/>
      </w:r>
      <w:r>
        <w:t>重新检查密钥是否完整、状态是否启用、分组和模型是否有权限。不要重复创建大量 Key。</w:t>
      </w:r>
    </w:p>
    <w:p>
      <w:r>
        <w:rPr>
          <w:b/>
        </w:rPr>
        <w:t>导入后报 429 或提示额度不足？</w:t>
        <w:br/>
      </w:r>
      <w:r>
        <w:t>这是调用频率或额度问题，不代表安装失败。先暂停批量任务，查看账号额度和使用日志，再降低并发。</w:t>
      </w:r>
    </w:p>
    <w:p>
      <w:r>
        <w:rPr>
          <w:b/>
        </w:rPr>
        <w:t>模型列表为空？</w:t>
        <w:br/>
      </w:r>
      <w:r>
        <w:t>先确认账号可用模型和分组已加载；没有可用模型时不要猜模型名，联系管理员确认。</w:t>
      </w:r>
    </w:p>
    <w:p>
      <w:r>
        <w:rPr>
          <w:b/>
        </w:rPr>
        <w:t>怎样联系技术支持？</w:t>
        <w:br/>
      </w:r>
      <w:r>
        <w:t>扫描下方二维码添加 Sunner，按“系统 + 页面 + 操作 + 错误码 + 时间”描述问题，并先给截图打码；不要发送 API Key、密码、验证码或导入链接。</w:t>
      </w:r>
    </w:p>
    <w:p>
      <w:pPr>
        <w:pStyle w:val="Heading1"/>
      </w:pPr>
      <w:r>
        <w:t>技术支持</w:t>
      </w:r>
    </w:p>
    <w:p>
      <w:pPr>
        <w:jc w:val="center"/>
      </w:pPr>
      <w:r>
        <w:t>扫码添加 Sunner（浙江嘉兴），咨询注册、API Key、CC Switch 导入和调用排错。请先打码再提供截图。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32588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wechat-support-q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25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8"/>
        </w:rPr>
        <w:t>图 16  技术联系方式二维码</w:t>
      </w:r>
    </w:p>
    <w:p>
      <w:r>
        <w:t>安全提醒：技术支持不会索要你的 API Key 明文、邮箱密码、支付宝应用私钥、短信验证码或服务器 SSH 密码。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ynthapi.asia/dashboard/overview" TargetMode="External"/><Relationship Id="rId11" Type="http://schemas.openxmlformats.org/officeDocument/2006/relationships/hyperlink" Target="https://github.com/farion1231/cc-switch" TargetMode="External"/><Relationship Id="rId12" Type="http://schemas.openxmlformats.org/officeDocument/2006/relationships/hyperlink" Target="https://github.com/farion1231/cc-switch/releases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