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FFDC8">
      <w:pPr>
        <w:spacing w:before="156" w:beforeLines="50"/>
        <w:jc w:val="both"/>
        <w:rPr>
          <w:rFonts w:hint="eastAsia" w:ascii="Times New Roman" w:hAnsi="Times New Roman" w:eastAsia="方正仿宋_GBK" w:cs="Times New Roman"/>
          <w:color w:val="000000" w:themeColor="text1"/>
          <w:sz w:val="30"/>
          <w:szCs w:val="30"/>
          <w:highlight w:val="none"/>
          <w:lang w:val="en-US" w:eastAsia="zh-CN"/>
          <w14:textFill>
            <w14:solidFill>
              <w14:schemeClr w14:val="tx1"/>
            </w14:solidFill>
          </w14:textFill>
        </w:rPr>
      </w:pPr>
      <w:r>
        <w:rPr>
          <w:rFonts w:hint="eastAsia" w:ascii="Times New Roman" w:hAnsi="Times New Roman" w:eastAsia="方正仿宋_GBK" w:cs="Times New Roman"/>
          <w:color w:val="000000" w:themeColor="text1"/>
          <w:sz w:val="30"/>
          <w:szCs w:val="30"/>
          <w:highlight w:val="none"/>
          <w:lang w:val="en-US" w:eastAsia="zh-CN"/>
          <w14:textFill>
            <w14:solidFill>
              <w14:schemeClr w14:val="tx1"/>
            </w14:solidFill>
          </w14:textFill>
        </w:rPr>
        <w:t>附件1</w:t>
      </w:r>
    </w:p>
    <w:p w14:paraId="73E20EB5">
      <w:pPr>
        <w:spacing w:before="156" w:beforeLines="50"/>
        <w:jc w:val="both"/>
        <w:rPr>
          <w:rFonts w:hint="eastAsia" w:ascii="Times New Roman" w:hAnsi="Times New Roman" w:eastAsia="方正仿宋_GBK" w:cs="Times New Roman"/>
          <w:color w:val="000000" w:themeColor="text1"/>
          <w:sz w:val="30"/>
          <w:szCs w:val="30"/>
          <w:highlight w:val="none"/>
          <w:lang w:val="en-US" w:eastAsia="zh-CN"/>
          <w14:textFill>
            <w14:solidFill>
              <w14:schemeClr w14:val="tx1"/>
            </w14:solidFill>
          </w14:textFill>
        </w:rPr>
      </w:pPr>
    </w:p>
    <w:p w14:paraId="08CA9089">
      <w:pPr>
        <w:pStyle w:val="2"/>
        <w:numPr>
          <w:ilvl w:val="0"/>
          <w:numId w:val="0"/>
        </w:numPr>
        <w:bidi w:val="0"/>
        <w:ind w:leftChars="0"/>
        <w:jc w:val="center"/>
        <w:rPr>
          <w:rFonts w:hint="default" w:ascii="Times New Roman" w:hAnsi="Times New Roman" w:eastAsia="方正公文小标宋" w:cs="Times New Roman"/>
          <w:b w:val="0"/>
          <w:bCs w:val="0"/>
          <w:highlight w:val="none"/>
          <w:lang w:val="en-US" w:eastAsia="zh-CN"/>
        </w:rPr>
      </w:pPr>
      <w:bookmarkStart w:id="0" w:name="_Toc18620"/>
      <w:r>
        <w:rPr>
          <w:rFonts w:hint="default" w:ascii="Times New Roman" w:hAnsi="Times New Roman" w:eastAsia="方正公文小标宋" w:cs="Times New Roman"/>
          <w:b w:val="0"/>
          <w:bCs w:val="0"/>
          <w:highlight w:val="none"/>
          <w:lang w:val="en-US" w:eastAsia="zh-CN"/>
        </w:rPr>
        <w:t>2026年</w:t>
      </w:r>
      <w:r>
        <w:rPr>
          <w:rFonts w:hint="eastAsia" w:ascii="方正小标宋简体" w:hAnsi="方正小标宋简体" w:eastAsia="方正小标宋简体" w:cs="方正小标宋简体"/>
          <w:b w:val="0"/>
          <w:bCs w:val="0"/>
          <w:highlight w:val="none"/>
          <w:lang w:val="en-US" w:eastAsia="zh-CN"/>
        </w:rPr>
        <w:t>“数据要素×”</w:t>
      </w:r>
      <w:r>
        <w:rPr>
          <w:rFonts w:hint="default" w:ascii="Times New Roman" w:hAnsi="Times New Roman" w:eastAsia="方正公文小标宋" w:cs="Times New Roman"/>
          <w:b w:val="0"/>
          <w:bCs w:val="0"/>
          <w:highlight w:val="none"/>
          <w:lang w:val="en-US" w:eastAsia="zh-CN"/>
        </w:rPr>
        <w:t>大赛</w:t>
      </w:r>
      <w:bookmarkEnd w:id="0"/>
    </w:p>
    <w:p w14:paraId="02C12F0C">
      <w:pPr>
        <w:pStyle w:val="2"/>
        <w:numPr>
          <w:ilvl w:val="0"/>
          <w:numId w:val="0"/>
        </w:numPr>
        <w:bidi w:val="0"/>
        <w:ind w:leftChars="0"/>
        <w:jc w:val="center"/>
        <w:rPr>
          <w:rFonts w:hint="default" w:ascii="Times New Roman" w:hAnsi="Times New Roman" w:eastAsia="方正公文小标宋" w:cs="Times New Roman"/>
          <w:b w:val="0"/>
          <w:bCs w:val="0"/>
          <w:highlight w:val="none"/>
          <w:lang w:val="en-US" w:eastAsia="zh-CN"/>
        </w:rPr>
      </w:pPr>
      <w:bookmarkStart w:id="1" w:name="_Toc5375"/>
      <w:r>
        <w:rPr>
          <w:rFonts w:hint="default" w:ascii="Times New Roman" w:hAnsi="Times New Roman" w:eastAsia="方正公文小标宋" w:cs="Times New Roman"/>
          <w:b w:val="0"/>
          <w:bCs w:val="0"/>
          <w:highlight w:val="none"/>
          <w:lang w:val="en-US" w:eastAsia="zh-CN"/>
        </w:rPr>
        <w:t>参赛</w:t>
      </w:r>
      <w:r>
        <w:rPr>
          <w:rFonts w:hint="default" w:ascii="Times New Roman" w:hAnsi="Times New Roman" w:eastAsia="方正公文小标宋" w:cs="Times New Roman"/>
          <w:b w:val="0"/>
          <w:bCs w:val="0"/>
          <w:highlight w:val="none"/>
          <w:lang w:val="en-US" w:eastAsia="zh-Hans"/>
        </w:rPr>
        <w:t>项目</w:t>
      </w:r>
      <w:r>
        <w:rPr>
          <w:rFonts w:hint="default" w:ascii="Times New Roman" w:hAnsi="Times New Roman" w:eastAsia="方正公文小标宋" w:cs="Times New Roman"/>
          <w:b w:val="0"/>
          <w:bCs w:val="0"/>
          <w:highlight w:val="none"/>
          <w:lang w:val="en-US" w:eastAsia="zh-CN"/>
        </w:rPr>
        <w:t>申报书</w:t>
      </w:r>
      <w:bookmarkEnd w:id="1"/>
    </w:p>
    <w:p w14:paraId="23E0E34C">
      <w:pPr>
        <w:pStyle w:val="6"/>
        <w:rPr>
          <w:rFonts w:hint="eastAsia" w:ascii="黑体" w:hAnsi="黑体" w:eastAsia="黑体" w:cs="黑体"/>
          <w:color w:val="auto"/>
          <w:sz w:val="44"/>
          <w:szCs w:val="44"/>
          <w:highlight w:val="none"/>
        </w:rPr>
      </w:pPr>
    </w:p>
    <w:p w14:paraId="2F19EF01">
      <w:pPr>
        <w:jc w:val="left"/>
        <w:rPr>
          <w:rFonts w:ascii="楷体_GB2312" w:eastAsia="楷体_GB2312"/>
          <w:color w:val="auto"/>
          <w:sz w:val="36"/>
          <w:highlight w:val="none"/>
        </w:rPr>
      </w:pPr>
    </w:p>
    <w:p w14:paraId="0CFD9672">
      <w:pPr>
        <w:jc w:val="left"/>
        <w:rPr>
          <w:rFonts w:ascii="楷体_GB2312" w:eastAsia="楷体_GB2312"/>
          <w:color w:val="auto"/>
          <w:sz w:val="36"/>
          <w:highlight w:val="none"/>
        </w:rPr>
      </w:pPr>
    </w:p>
    <w:p w14:paraId="7E088635">
      <w:pPr>
        <w:jc w:val="left"/>
        <w:rPr>
          <w:rFonts w:hint="eastAsia" w:ascii="楷体_GB2312" w:eastAsia="楷体_GB2312"/>
          <w:color w:val="auto"/>
          <w:sz w:val="36"/>
          <w:highlight w:val="none"/>
        </w:rPr>
      </w:pPr>
    </w:p>
    <w:p w14:paraId="2C75F961">
      <w:pPr>
        <w:jc w:val="left"/>
        <w:rPr>
          <w:rFonts w:hint="eastAsia" w:ascii="楷体" w:hAnsi="楷体" w:eastAsia="楷体"/>
          <w:color w:val="auto"/>
          <w:sz w:val="32"/>
          <w:szCs w:val="22"/>
          <w:highlight w:val="none"/>
        </w:rPr>
      </w:pPr>
      <w:r>
        <w:rPr>
          <w:rFonts w:hint="eastAsia" w:ascii="楷体" w:hAnsi="楷体" w:eastAsia="楷体"/>
          <w:color w:val="auto"/>
          <w:sz w:val="32"/>
          <w:szCs w:val="22"/>
          <w:highlight w:val="none"/>
          <w:lang w:val="en-US" w:eastAsia="zh-CN"/>
        </w:rPr>
        <w:t>组 别/赛 道</w:t>
      </w:r>
      <w:r>
        <w:rPr>
          <w:rFonts w:hint="eastAsia" w:ascii="楷体" w:hAnsi="楷体" w:eastAsia="楷体"/>
          <w:color w:val="auto"/>
          <w:sz w:val="32"/>
          <w:szCs w:val="22"/>
          <w:highlight w:val="none"/>
        </w:rPr>
        <w:t>：</w:t>
      </w:r>
      <w:r>
        <w:rPr>
          <w:rFonts w:ascii="楷体" w:hAnsi="楷体" w:eastAsia="楷体"/>
          <w:color w:val="auto"/>
          <w:sz w:val="32"/>
          <w:szCs w:val="22"/>
          <w:highlight w:val="none"/>
          <w:u w:val="single"/>
        </w:rPr>
        <w:t xml:space="preserve">      </w:t>
      </w:r>
      <w:r>
        <w:rPr>
          <w:rFonts w:hint="eastAsia" w:ascii="楷体" w:hAnsi="楷体" w:eastAsia="楷体"/>
          <w:color w:val="auto"/>
          <w:sz w:val="32"/>
          <w:szCs w:val="22"/>
          <w:highlight w:val="none"/>
          <w:u w:val="single"/>
          <w:lang w:val="en-US" w:eastAsia="zh-CN"/>
        </w:rPr>
        <w:t xml:space="preserve"> </w:t>
      </w:r>
      <w:r>
        <w:rPr>
          <w:rFonts w:hint="default" w:ascii="Times New Roman" w:hAnsi="Times New Roman" w:eastAsia="仿宋_GB2312" w:cs="Times New Roman"/>
          <w:b w:val="0"/>
          <w:bCs w:val="0"/>
          <w:sz w:val="32"/>
          <w:szCs w:val="32"/>
          <w:highlight w:val="none"/>
          <w:u w:val="single"/>
        </w:rPr>
        <w:t>数据要素×城市治理</w:t>
      </w:r>
      <w:r>
        <w:rPr>
          <w:rFonts w:ascii="楷体" w:hAnsi="楷体" w:eastAsia="楷体"/>
          <w:color w:val="auto"/>
          <w:sz w:val="32"/>
          <w:szCs w:val="22"/>
          <w:highlight w:val="none"/>
          <w:u w:val="single"/>
        </w:rPr>
        <w:t xml:space="preserve">          </w:t>
      </w:r>
    </w:p>
    <w:p w14:paraId="46A84AB8">
      <w:pPr>
        <w:jc w:val="left"/>
        <w:rPr>
          <w:rFonts w:ascii="楷体" w:hAnsi="楷体" w:eastAsia="楷体"/>
          <w:color w:val="auto"/>
          <w:sz w:val="32"/>
          <w:szCs w:val="22"/>
          <w:highlight w:val="none"/>
          <w:u w:val="single"/>
        </w:rPr>
      </w:pPr>
      <w:r>
        <w:rPr>
          <w:rFonts w:hint="eastAsia" w:ascii="楷体" w:hAnsi="楷体" w:eastAsia="楷体"/>
          <w:color w:val="auto"/>
          <w:sz w:val="32"/>
          <w:szCs w:val="22"/>
          <w:highlight w:val="none"/>
        </w:rPr>
        <w:t>团 队 名 称：</w:t>
      </w:r>
      <w:r>
        <w:rPr>
          <w:rFonts w:ascii="楷体" w:hAnsi="楷体" w:eastAsia="楷体"/>
          <w:color w:val="auto"/>
          <w:sz w:val="32"/>
          <w:szCs w:val="22"/>
          <w:highlight w:val="none"/>
          <w:u w:val="single"/>
        </w:rPr>
        <w:t xml:space="preserve">   </w:t>
      </w:r>
      <w:r>
        <w:rPr>
          <w:rFonts w:hint="eastAsia" w:ascii="楷体" w:hAnsi="楷体" w:eastAsia="楷体"/>
          <w:color w:val="auto"/>
          <w:sz w:val="32"/>
          <w:szCs w:val="22"/>
          <w:highlight w:val="none"/>
          <w:u w:val="single"/>
          <w:lang w:val="en-US" w:eastAsia="zh-CN"/>
        </w:rPr>
        <w:t xml:space="preserve">  </w:t>
      </w:r>
      <w:r>
        <w:rPr>
          <w:rFonts w:ascii="楷体" w:hAnsi="楷体" w:eastAsia="楷体"/>
          <w:color w:val="auto"/>
          <w:sz w:val="32"/>
          <w:szCs w:val="22"/>
          <w:highlight w:val="none"/>
          <w:u w:val="single"/>
        </w:rPr>
        <w:t xml:space="preserve">   </w:t>
      </w:r>
      <w:r>
        <w:rPr>
          <w:rFonts w:ascii="宋体" w:hAnsi="宋体" w:eastAsia="宋体"/>
          <w:sz w:val="28"/>
          <w:u w:val="single"/>
        </w:rPr>
        <w:t>EcoBIM智建科创团队</w:t>
      </w:r>
      <w:r>
        <w:rPr>
          <w:rFonts w:ascii="楷体" w:hAnsi="楷体" w:eastAsia="楷体"/>
          <w:color w:val="auto"/>
          <w:sz w:val="32"/>
          <w:szCs w:val="22"/>
          <w:highlight w:val="none"/>
          <w:u w:val="single"/>
        </w:rPr>
        <w:t xml:space="preserve">    </w:t>
      </w:r>
      <w:r>
        <w:rPr>
          <w:rFonts w:hint="eastAsia" w:ascii="楷体" w:hAnsi="楷体" w:eastAsia="楷体"/>
          <w:color w:val="auto"/>
          <w:sz w:val="32"/>
          <w:szCs w:val="22"/>
          <w:highlight w:val="none"/>
          <w:u w:val="single"/>
          <w:lang w:val="en-US" w:eastAsia="zh-CN"/>
        </w:rPr>
        <w:t xml:space="preserve"> </w:t>
      </w:r>
      <w:r>
        <w:rPr>
          <w:rFonts w:ascii="楷体" w:hAnsi="楷体" w:eastAsia="楷体"/>
          <w:color w:val="auto"/>
          <w:sz w:val="32"/>
          <w:szCs w:val="22"/>
          <w:highlight w:val="none"/>
          <w:u w:val="single"/>
        </w:rPr>
        <w:t xml:space="preserve"> </w:t>
      </w:r>
      <w:r>
        <w:rPr>
          <w:rFonts w:hint="eastAsia" w:ascii="楷体" w:hAnsi="楷体" w:eastAsia="楷体"/>
          <w:color w:val="auto"/>
          <w:sz w:val="32"/>
          <w:szCs w:val="22"/>
          <w:highlight w:val="none"/>
          <w:u w:val="single"/>
          <w:lang w:val="en-US" w:eastAsia="zh-CN"/>
        </w:rPr>
        <w:t xml:space="preserve"> </w:t>
      </w:r>
      <w:r>
        <w:rPr>
          <w:rFonts w:hint="eastAsia" w:ascii="楷体" w:hAnsi="楷体" w:eastAsia="楷体"/>
          <w:color w:val="auto"/>
          <w:sz w:val="32"/>
          <w:szCs w:val="22"/>
          <w:highlight w:val="none"/>
          <w:u w:val="single"/>
        </w:rPr>
        <w:t xml:space="preserve"> </w:t>
      </w:r>
      <w:r>
        <w:rPr>
          <w:rFonts w:ascii="楷体" w:hAnsi="楷体" w:eastAsia="楷体"/>
          <w:color w:val="auto"/>
          <w:sz w:val="32"/>
          <w:szCs w:val="22"/>
          <w:highlight w:val="none"/>
          <w:u w:val="single"/>
        </w:rPr>
        <w:t xml:space="preserve">  </w:t>
      </w:r>
    </w:p>
    <w:p w14:paraId="4E9A8915">
      <w:pPr>
        <w:jc w:val="left"/>
        <w:rPr>
          <w:rFonts w:ascii="宋体" w:hAnsi="宋体" w:eastAsia="宋体"/>
          <w:sz w:val="28"/>
          <w:u w:val="single"/>
        </w:rPr>
      </w:pPr>
      <w:r>
        <w:rPr>
          <w:rFonts w:hint="eastAsia" w:ascii="楷体" w:hAnsi="楷体" w:eastAsia="楷体"/>
          <w:color w:val="auto"/>
          <w:sz w:val="32"/>
          <w:szCs w:val="22"/>
          <w:highlight w:val="none"/>
          <w:lang w:eastAsia="zh-Hans"/>
        </w:rPr>
        <w:t>项</w:t>
      </w:r>
      <w:r>
        <w:rPr>
          <w:rFonts w:ascii="楷体" w:hAnsi="楷体" w:eastAsia="楷体"/>
          <w:color w:val="auto"/>
          <w:sz w:val="32"/>
          <w:szCs w:val="22"/>
          <w:highlight w:val="none"/>
          <w:lang w:eastAsia="zh-Hans"/>
        </w:rPr>
        <w:t xml:space="preserve"> </w:t>
      </w:r>
      <w:r>
        <w:rPr>
          <w:rFonts w:hint="eastAsia" w:ascii="楷体" w:hAnsi="楷体" w:eastAsia="楷体"/>
          <w:color w:val="auto"/>
          <w:sz w:val="32"/>
          <w:szCs w:val="22"/>
          <w:highlight w:val="none"/>
          <w:lang w:eastAsia="zh-Hans"/>
        </w:rPr>
        <w:t>目</w:t>
      </w:r>
      <w:r>
        <w:rPr>
          <w:rFonts w:hint="eastAsia" w:ascii="楷体" w:hAnsi="楷体" w:eastAsia="楷体"/>
          <w:color w:val="auto"/>
          <w:sz w:val="32"/>
          <w:szCs w:val="22"/>
          <w:highlight w:val="none"/>
        </w:rPr>
        <w:t xml:space="preserve"> 名 称：</w:t>
      </w:r>
      <w:r>
        <w:rPr>
          <w:rFonts w:ascii="宋体" w:hAnsi="宋体" w:eastAsia="宋体"/>
          <w:sz w:val="28"/>
          <w:u w:val="single"/>
        </w:rPr>
        <w:t>基于OPENBIM的房屋建筑数据治理与编码管理</w:t>
      </w:r>
    </w:p>
    <w:p w14:paraId="2B5A776D">
      <w:pPr>
        <w:ind w:firstLine="1960" w:firstLineChars="700"/>
        <w:jc w:val="left"/>
        <w:rPr>
          <w:rFonts w:ascii="楷体" w:hAnsi="楷体" w:eastAsia="楷体"/>
          <w:color w:val="auto"/>
          <w:sz w:val="32"/>
          <w:szCs w:val="22"/>
          <w:highlight w:val="none"/>
        </w:rPr>
      </w:pPr>
      <w:r>
        <w:rPr>
          <w:rFonts w:ascii="宋体" w:hAnsi="宋体" w:eastAsia="宋体"/>
          <w:sz w:val="28"/>
          <w:u w:val="single"/>
        </w:rPr>
        <w:t>系统</w:t>
      </w:r>
      <w:r>
        <w:rPr>
          <w:rFonts w:ascii="楷体" w:hAnsi="楷体" w:eastAsia="楷体"/>
          <w:color w:val="auto"/>
          <w:sz w:val="32"/>
          <w:szCs w:val="22"/>
          <w:highlight w:val="none"/>
          <w:u w:val="single"/>
        </w:rPr>
        <w:t xml:space="preserve">                            </w:t>
      </w:r>
      <w:r>
        <w:rPr>
          <w:rFonts w:hint="eastAsia" w:ascii="楷体" w:hAnsi="楷体" w:eastAsia="楷体"/>
          <w:color w:val="auto"/>
          <w:sz w:val="32"/>
          <w:szCs w:val="22"/>
          <w:highlight w:val="none"/>
          <w:u w:val="single"/>
        </w:rPr>
        <w:t xml:space="preserve"> </w:t>
      </w:r>
      <w:r>
        <w:rPr>
          <w:rFonts w:ascii="楷体" w:hAnsi="楷体" w:eastAsia="楷体"/>
          <w:color w:val="auto"/>
          <w:sz w:val="32"/>
          <w:szCs w:val="22"/>
          <w:highlight w:val="none"/>
          <w:u w:val="single"/>
        </w:rPr>
        <w:t xml:space="preserve"> </w:t>
      </w:r>
      <w:r>
        <w:rPr>
          <w:rFonts w:hint="eastAsia" w:ascii="楷体" w:hAnsi="楷体" w:eastAsia="楷体"/>
          <w:color w:val="auto"/>
          <w:sz w:val="32"/>
          <w:szCs w:val="22"/>
          <w:highlight w:val="none"/>
          <w:u w:val="single"/>
          <w:lang w:val="en-US" w:eastAsia="zh-CN"/>
        </w:rPr>
        <w:t xml:space="preserve"> </w:t>
      </w:r>
      <w:r>
        <w:rPr>
          <w:rFonts w:ascii="楷体" w:hAnsi="楷体" w:eastAsia="楷体"/>
          <w:color w:val="auto"/>
          <w:sz w:val="32"/>
          <w:szCs w:val="22"/>
          <w:highlight w:val="none"/>
          <w:u w:val="single"/>
        </w:rPr>
        <w:t xml:space="preserve"> </w:t>
      </w:r>
    </w:p>
    <w:p w14:paraId="5D6FB24F">
      <w:pPr>
        <w:jc w:val="left"/>
        <w:rPr>
          <w:rFonts w:ascii="楷体" w:hAnsi="楷体" w:eastAsia="楷体"/>
          <w:color w:val="auto"/>
          <w:sz w:val="32"/>
          <w:szCs w:val="22"/>
          <w:highlight w:val="none"/>
        </w:rPr>
      </w:pPr>
      <w:r>
        <w:rPr>
          <w:rFonts w:hint="eastAsia" w:ascii="楷体" w:hAnsi="楷体" w:eastAsia="楷体"/>
          <w:color w:val="auto"/>
          <w:sz w:val="32"/>
          <w:szCs w:val="22"/>
          <w:highlight w:val="none"/>
        </w:rPr>
        <w:t>参赛单位名称：</w:t>
      </w:r>
      <w:r>
        <w:rPr>
          <w:rFonts w:ascii="楷体" w:hAnsi="楷体" w:eastAsia="楷体"/>
          <w:color w:val="auto"/>
          <w:sz w:val="32"/>
          <w:szCs w:val="22"/>
          <w:highlight w:val="none"/>
          <w:u w:val="single"/>
        </w:rPr>
        <w:t xml:space="preserve">    </w:t>
      </w:r>
      <w:r>
        <w:rPr>
          <w:rFonts w:ascii="宋体" w:hAnsi="宋体" w:eastAsia="宋体"/>
          <w:sz w:val="28"/>
          <w:u w:val="single"/>
        </w:rPr>
        <w:t>嘉兴孪数光线科技有限公司</w:t>
      </w:r>
      <w:r>
        <w:rPr>
          <w:rFonts w:ascii="楷体" w:hAnsi="楷体" w:eastAsia="楷体"/>
          <w:color w:val="auto"/>
          <w:sz w:val="32"/>
          <w:szCs w:val="22"/>
          <w:highlight w:val="none"/>
          <w:u w:val="single"/>
        </w:rPr>
        <w:t xml:space="preserve">        </w:t>
      </w:r>
    </w:p>
    <w:p w14:paraId="56236259">
      <w:pPr>
        <w:jc w:val="left"/>
        <w:rPr>
          <w:rFonts w:hint="eastAsia" w:ascii="楷体" w:hAnsi="楷体" w:eastAsia="楷体"/>
          <w:color w:val="auto"/>
          <w:sz w:val="32"/>
          <w:szCs w:val="22"/>
          <w:highlight w:val="none"/>
        </w:rPr>
      </w:pPr>
      <w:r>
        <w:rPr>
          <w:rFonts w:hint="eastAsia" w:ascii="楷体" w:hAnsi="楷体" w:eastAsia="楷体"/>
          <w:color w:val="auto"/>
          <w:sz w:val="32"/>
          <w:szCs w:val="22"/>
          <w:highlight w:val="none"/>
        </w:rPr>
        <w:t xml:space="preserve">日 </w:t>
      </w:r>
      <w:r>
        <w:rPr>
          <w:rFonts w:ascii="楷体" w:hAnsi="楷体" w:eastAsia="楷体"/>
          <w:color w:val="auto"/>
          <w:sz w:val="32"/>
          <w:szCs w:val="22"/>
          <w:highlight w:val="none"/>
        </w:rPr>
        <w:t xml:space="preserve">       </w:t>
      </w:r>
      <w:r>
        <w:rPr>
          <w:rFonts w:hint="eastAsia" w:ascii="楷体" w:hAnsi="楷体" w:eastAsia="楷体"/>
          <w:color w:val="auto"/>
          <w:sz w:val="32"/>
          <w:szCs w:val="22"/>
          <w:highlight w:val="none"/>
        </w:rPr>
        <w:t>期：</w:t>
      </w:r>
      <w:r>
        <w:rPr>
          <w:rFonts w:ascii="楷体" w:hAnsi="楷体" w:eastAsia="楷体"/>
          <w:color w:val="auto"/>
          <w:sz w:val="32"/>
          <w:szCs w:val="22"/>
          <w:highlight w:val="none"/>
          <w:u w:val="single"/>
        </w:rPr>
        <w:t xml:space="preserve">    </w:t>
      </w:r>
      <w:r>
        <w:rPr>
          <w:rFonts w:hint="eastAsia" w:ascii="楷体" w:hAnsi="楷体" w:eastAsia="楷体"/>
          <w:color w:val="auto"/>
          <w:sz w:val="32"/>
          <w:szCs w:val="22"/>
          <w:highlight w:val="none"/>
          <w:u w:val="single"/>
          <w:lang w:val="en-US" w:eastAsia="zh-CN"/>
        </w:rPr>
        <w:t xml:space="preserve">      </w:t>
      </w:r>
      <w:r>
        <w:rPr>
          <w:rFonts w:ascii="宋体" w:hAnsi="宋体" w:eastAsia="宋体"/>
          <w:sz w:val="28"/>
          <w:u w:val="single"/>
        </w:rPr>
        <w:t>2026年6月</w:t>
      </w:r>
      <w:r>
        <w:rPr>
          <w:rFonts w:ascii="楷体" w:hAnsi="楷体" w:eastAsia="楷体"/>
          <w:color w:val="auto"/>
          <w:sz w:val="32"/>
          <w:szCs w:val="22"/>
          <w:highlight w:val="none"/>
          <w:u w:val="single"/>
        </w:rPr>
        <w:t xml:space="preserve">              </w:t>
      </w:r>
    </w:p>
    <w:p w14:paraId="6C275B34">
      <w:pPr>
        <w:jc w:val="center"/>
        <w:rPr>
          <w:rFonts w:ascii="微软雅黑" w:eastAsia="微软雅黑"/>
          <w:color w:val="auto"/>
          <w:sz w:val="36"/>
          <w:highlight w:val="none"/>
        </w:rPr>
      </w:pPr>
    </w:p>
    <w:p w14:paraId="12AE8BF2">
      <w:pPr>
        <w:ind w:firstLine="2160" w:firstLineChars="600"/>
        <w:jc w:val="center"/>
        <w:rPr>
          <w:rFonts w:hint="eastAsia" w:ascii="Times New Roman" w:hAnsi="Times New Roman" w:eastAsia="仿宋_GB2312"/>
          <w:bCs/>
          <w:color w:val="auto"/>
          <w:sz w:val="36"/>
          <w:szCs w:val="36"/>
          <w:highlight w:val="none"/>
        </w:rPr>
      </w:pPr>
    </w:p>
    <w:p w14:paraId="6907C756">
      <w:pPr>
        <w:ind w:firstLine="2160" w:firstLineChars="600"/>
        <w:jc w:val="center"/>
        <w:rPr>
          <w:rFonts w:hint="eastAsia" w:ascii="Times New Roman" w:hAnsi="Times New Roman" w:eastAsia="仿宋_GB2312"/>
          <w:bCs/>
          <w:color w:val="auto"/>
          <w:sz w:val="36"/>
          <w:szCs w:val="36"/>
          <w:highlight w:val="none"/>
        </w:rPr>
      </w:pPr>
    </w:p>
    <w:p w14:paraId="4E795FD7">
      <w:pPr>
        <w:ind w:firstLine="2160" w:firstLineChars="600"/>
        <w:jc w:val="center"/>
        <w:rPr>
          <w:rFonts w:hint="eastAsia" w:ascii="Times New Roman" w:hAnsi="Times New Roman" w:eastAsia="仿宋_GB2312"/>
          <w:bCs/>
          <w:color w:val="auto"/>
          <w:sz w:val="36"/>
          <w:szCs w:val="36"/>
          <w:highlight w:val="none"/>
        </w:rPr>
      </w:pPr>
    </w:p>
    <w:p w14:paraId="7AC6A73B">
      <w:pPr>
        <w:jc w:val="center"/>
        <w:rPr>
          <w:rFonts w:hint="eastAsia" w:ascii="Times New Roman" w:hAnsi="Times New Roman" w:eastAsia="仿宋_GB2312"/>
          <w:bCs/>
          <w:color w:val="auto"/>
          <w:sz w:val="36"/>
          <w:szCs w:val="36"/>
          <w:highlight w:val="none"/>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p>
    <w:p w14:paraId="2CDD243B">
      <w:pPr>
        <w:pStyle w:val="8"/>
        <w:tabs>
          <w:tab w:val="right" w:leader="dot" w:pos="8306"/>
        </w:tabs>
        <w:rPr>
          <w:color w:val="auto"/>
          <w:highlight w:val="none"/>
        </w:rPr>
      </w:pPr>
    </w:p>
    <w:p w14:paraId="7A5594A8">
      <w:pPr>
        <w:jc w:val="center"/>
        <w:rPr>
          <w:rFonts w:hint="eastAsia" w:ascii="Times New Roman" w:hAnsi="Times New Roman" w:eastAsia="仿宋_GB2312"/>
          <w:bCs/>
          <w:color w:val="auto"/>
          <w:sz w:val="36"/>
          <w:szCs w:val="36"/>
          <w:highlight w:val="none"/>
          <w:lang w:eastAsia="zh-Hans"/>
        </w:rPr>
      </w:pPr>
      <w:r>
        <w:rPr>
          <w:rFonts w:hint="eastAsia" w:ascii="Times New Roman" w:hAnsi="Times New Roman" w:eastAsia="仿宋_GB2312"/>
          <w:bCs/>
          <w:color w:val="auto"/>
          <w:sz w:val="36"/>
          <w:szCs w:val="36"/>
          <w:highlight w:val="none"/>
          <w:lang w:eastAsia="zh-Hans"/>
        </w:rPr>
        <w:t>目</w:t>
      </w:r>
      <w:r>
        <w:rPr>
          <w:rFonts w:hint="eastAsia" w:ascii="Times New Roman" w:hAnsi="Times New Roman" w:eastAsia="仿宋_GB2312"/>
          <w:bCs/>
          <w:color w:val="auto"/>
          <w:sz w:val="36"/>
          <w:szCs w:val="36"/>
          <w:highlight w:val="none"/>
          <w:lang w:val="en-US" w:eastAsia="zh-CN"/>
        </w:rPr>
        <w:t xml:space="preserve"> </w:t>
      </w:r>
      <w:r>
        <w:rPr>
          <w:rFonts w:hint="eastAsia" w:ascii="Times New Roman" w:hAnsi="Times New Roman" w:eastAsia="仿宋_GB2312"/>
          <w:bCs/>
          <w:color w:val="auto"/>
          <w:sz w:val="36"/>
          <w:szCs w:val="36"/>
          <w:highlight w:val="none"/>
          <w:lang w:eastAsia="zh-Hans"/>
        </w:rPr>
        <w:t>录</w:t>
      </w:r>
    </w:p>
    <w:p w14:paraId="621A9F75">
      <w:pPr>
        <w:pStyle w:val="8"/>
        <w:tabs>
          <w:tab w:val="right" w:leader="dot" w:pos="8306"/>
        </w:tabs>
        <w:rPr>
          <w:highlight w:val="none"/>
        </w:rPr>
      </w:pPr>
      <w:r>
        <w:rPr>
          <w:color w:val="auto"/>
          <w:highlight w:val="none"/>
        </w:rPr>
        <w:fldChar w:fldCharType="begin"/>
      </w:r>
      <w:r>
        <w:rPr>
          <w:color w:val="auto"/>
          <w:highlight w:val="none"/>
        </w:rPr>
        <w:instrText xml:space="preserve">TOC \o "1-2" \h \u </w:instrText>
      </w:r>
      <w:r>
        <w:rPr>
          <w:color w:val="auto"/>
          <w:highlight w:val="none"/>
        </w:rPr>
        <w:fldChar w:fldCharType="separate"/>
      </w:r>
      <w:r>
        <w:rPr>
          <w:color w:val="auto"/>
          <w:highlight w:val="none"/>
        </w:rPr>
        <w:fldChar w:fldCharType="begin"/>
      </w:r>
      <w:r>
        <w:rPr>
          <w:highlight w:val="none"/>
        </w:rPr>
        <w:instrText xml:space="preserve"> HYPERLINK \l _Toc5375 </w:instrText>
      </w:r>
      <w:r>
        <w:rPr>
          <w:highlight w:val="none"/>
        </w:rPr>
        <w:fldChar w:fldCharType="separate"/>
      </w:r>
      <w:r>
        <w:rPr>
          <w:rFonts w:hint="eastAsia" w:ascii="方正公文小标宋" w:hAnsi="方正公文小标宋" w:eastAsia="方正公文小标宋" w:cs="方正公文小标宋"/>
          <w:bCs w:val="0"/>
          <w:highlight w:val="none"/>
          <w:lang w:val="en-US" w:eastAsia="zh-CN"/>
        </w:rPr>
        <w:t>参赛</w:t>
      </w:r>
      <w:r>
        <w:rPr>
          <w:rFonts w:hint="eastAsia" w:ascii="方正公文小标宋" w:hAnsi="方正公文小标宋" w:eastAsia="方正公文小标宋" w:cs="方正公文小标宋"/>
          <w:bCs w:val="0"/>
          <w:highlight w:val="none"/>
          <w:lang w:val="en-US" w:eastAsia="zh-Hans"/>
        </w:rPr>
        <w:t>项目</w:t>
      </w:r>
      <w:r>
        <w:rPr>
          <w:rFonts w:hint="eastAsia" w:ascii="方正公文小标宋" w:hAnsi="方正公文小标宋" w:eastAsia="方正公文小标宋" w:cs="方正公文小标宋"/>
          <w:bCs w:val="0"/>
          <w:highlight w:val="none"/>
          <w:lang w:val="en-US" w:eastAsia="zh-CN"/>
        </w:rPr>
        <w:t>申报书</w:t>
      </w:r>
      <w:r>
        <w:rPr>
          <w:highlight w:val="none"/>
        </w:rPr>
        <w:tab/>
      </w:r>
      <w:r>
        <w:rPr>
          <w:highlight w:val="none"/>
        </w:rPr>
        <w:fldChar w:fldCharType="begin"/>
      </w:r>
      <w:r>
        <w:rPr>
          <w:highlight w:val="none"/>
        </w:rPr>
        <w:instrText xml:space="preserve"> PAGEREF _Toc5375 \h </w:instrText>
      </w:r>
      <w:r>
        <w:rPr>
          <w:highlight w:val="none"/>
        </w:rPr>
        <w:fldChar w:fldCharType="separate"/>
      </w:r>
      <w:r>
        <w:rPr>
          <w:highlight w:val="none"/>
        </w:rPr>
        <w:t>1</w:t>
      </w:r>
      <w:r>
        <w:rPr>
          <w:highlight w:val="none"/>
        </w:rPr>
        <w:fldChar w:fldCharType="end"/>
      </w:r>
      <w:r>
        <w:rPr>
          <w:color w:val="auto"/>
          <w:highlight w:val="none"/>
        </w:rPr>
        <w:fldChar w:fldCharType="end"/>
      </w:r>
    </w:p>
    <w:p w14:paraId="41E1EB2C">
      <w:pPr>
        <w:pStyle w:val="9"/>
        <w:tabs>
          <w:tab w:val="right" w:leader="dot" w:pos="8306"/>
        </w:tabs>
        <w:rPr>
          <w:highlight w:val="none"/>
        </w:rPr>
      </w:pPr>
      <w:r>
        <w:rPr>
          <w:color w:val="auto"/>
          <w:highlight w:val="none"/>
        </w:rPr>
        <w:fldChar w:fldCharType="begin"/>
      </w:r>
      <w:r>
        <w:rPr>
          <w:highlight w:val="none"/>
        </w:rPr>
        <w:instrText xml:space="preserve"> HYPERLINK \l _Toc4143 </w:instrText>
      </w:r>
      <w:r>
        <w:rPr>
          <w:highlight w:val="none"/>
        </w:rPr>
        <w:fldChar w:fldCharType="separate"/>
      </w:r>
      <w:r>
        <w:rPr>
          <w:rFonts w:hint="eastAsia" w:ascii="方正黑体_GBK" w:hAnsi="方正黑体_GBK" w:eastAsia="方正黑体_GBK" w:cs="方正黑体_GBK"/>
          <w:bCs w:val="0"/>
          <w:kern w:val="2"/>
          <w:szCs w:val="30"/>
          <w:highlight w:val="none"/>
          <w:lang w:val="en-US" w:eastAsia="zh-CN" w:bidi="ar-SA"/>
        </w:rPr>
        <w:t>一、项目概述</w:t>
      </w:r>
      <w:r>
        <w:rPr>
          <w:highlight w:val="none"/>
        </w:rPr>
        <w:tab/>
      </w:r>
      <w:r>
        <w:rPr>
          <w:highlight w:val="none"/>
        </w:rPr>
        <w:fldChar w:fldCharType="begin"/>
      </w:r>
      <w:r>
        <w:rPr>
          <w:highlight w:val="none"/>
        </w:rPr>
        <w:instrText xml:space="preserve"> PAGEREF _Toc4143 \h </w:instrText>
      </w:r>
      <w:r>
        <w:rPr>
          <w:highlight w:val="none"/>
        </w:rPr>
        <w:fldChar w:fldCharType="separate"/>
      </w:r>
      <w:r>
        <w:rPr>
          <w:highlight w:val="none"/>
        </w:rPr>
        <w:t>13</w:t>
      </w:r>
      <w:r>
        <w:rPr>
          <w:highlight w:val="none"/>
        </w:rPr>
        <w:fldChar w:fldCharType="end"/>
      </w:r>
      <w:r>
        <w:rPr>
          <w:color w:val="auto"/>
          <w:highlight w:val="none"/>
        </w:rPr>
        <w:fldChar w:fldCharType="end"/>
      </w:r>
    </w:p>
    <w:p w14:paraId="29C9854F">
      <w:pPr>
        <w:pStyle w:val="9"/>
        <w:tabs>
          <w:tab w:val="right" w:leader="dot" w:pos="8306"/>
        </w:tabs>
        <w:rPr>
          <w:highlight w:val="none"/>
        </w:rPr>
      </w:pPr>
      <w:r>
        <w:rPr>
          <w:color w:val="auto"/>
          <w:highlight w:val="none"/>
        </w:rPr>
        <w:fldChar w:fldCharType="begin"/>
      </w:r>
      <w:r>
        <w:rPr>
          <w:highlight w:val="none"/>
        </w:rPr>
        <w:instrText xml:space="preserve"> HYPERLINK \l _Toc923 </w:instrText>
      </w:r>
      <w:r>
        <w:rPr>
          <w:highlight w:val="none"/>
        </w:rPr>
        <w:fldChar w:fldCharType="separate"/>
      </w:r>
      <w:r>
        <w:rPr>
          <w:rFonts w:hint="eastAsia" w:ascii="方正黑体_GBK" w:hAnsi="方正黑体_GBK" w:eastAsia="方正黑体_GBK" w:cs="方正黑体_GBK"/>
          <w:bCs w:val="0"/>
          <w:kern w:val="2"/>
          <w:szCs w:val="30"/>
          <w:highlight w:val="none"/>
          <w:lang w:val="en-US" w:eastAsia="zh-Hans" w:bidi="ar-SA"/>
        </w:rPr>
        <w:t>二、解决方案</w:t>
      </w:r>
      <w:r>
        <w:rPr>
          <w:highlight w:val="none"/>
        </w:rPr>
        <w:tab/>
      </w:r>
      <w:r>
        <w:rPr>
          <w:highlight w:val="none"/>
        </w:rPr>
        <w:fldChar w:fldCharType="begin"/>
      </w:r>
      <w:r>
        <w:rPr>
          <w:highlight w:val="none"/>
        </w:rPr>
        <w:instrText xml:space="preserve"> PAGEREF _Toc923 \h </w:instrText>
      </w:r>
      <w:r>
        <w:rPr>
          <w:highlight w:val="none"/>
        </w:rPr>
        <w:fldChar w:fldCharType="separate"/>
      </w:r>
      <w:r>
        <w:rPr>
          <w:highlight w:val="none"/>
        </w:rPr>
        <w:t>16</w:t>
      </w:r>
      <w:r>
        <w:rPr>
          <w:highlight w:val="none"/>
        </w:rPr>
        <w:fldChar w:fldCharType="end"/>
      </w:r>
      <w:r>
        <w:rPr>
          <w:color w:val="auto"/>
          <w:highlight w:val="none"/>
        </w:rPr>
        <w:fldChar w:fldCharType="end"/>
      </w:r>
    </w:p>
    <w:p w14:paraId="7E3DE0B5">
      <w:pPr>
        <w:pStyle w:val="9"/>
        <w:tabs>
          <w:tab w:val="right" w:leader="dot" w:pos="8306"/>
        </w:tabs>
        <w:rPr>
          <w:highlight w:val="none"/>
        </w:rPr>
      </w:pPr>
      <w:r>
        <w:rPr>
          <w:color w:val="auto"/>
          <w:highlight w:val="none"/>
        </w:rPr>
        <w:fldChar w:fldCharType="begin"/>
      </w:r>
      <w:r>
        <w:rPr>
          <w:highlight w:val="none"/>
        </w:rPr>
        <w:instrText xml:space="preserve"> HYPERLINK \l _Toc14014 </w:instrText>
      </w:r>
      <w:r>
        <w:rPr>
          <w:highlight w:val="none"/>
        </w:rPr>
        <w:fldChar w:fldCharType="separate"/>
      </w:r>
      <w:r>
        <w:rPr>
          <w:rFonts w:hint="eastAsia" w:ascii="方正黑体_GBK" w:hAnsi="方正黑体_GBK" w:eastAsia="方正黑体_GBK" w:cs="方正黑体_GBK"/>
          <w:bCs w:val="0"/>
          <w:kern w:val="2"/>
          <w:szCs w:val="30"/>
          <w:highlight w:val="none"/>
          <w:lang w:val="en-US" w:eastAsia="zh-Hans" w:bidi="ar-SA"/>
        </w:rPr>
        <w:t>三、</w:t>
      </w:r>
      <w:r>
        <w:rPr>
          <w:rFonts w:hint="eastAsia" w:ascii="方正黑体_GBK" w:hAnsi="方正黑体_GBK" w:eastAsia="方正黑体_GBK" w:cs="方正黑体_GBK"/>
          <w:bCs w:val="0"/>
          <w:kern w:val="2"/>
          <w:szCs w:val="30"/>
          <w:highlight w:val="none"/>
          <w:lang w:val="en-US" w:eastAsia="zh-CN" w:bidi="ar-SA"/>
        </w:rPr>
        <w:t>应用成效</w:t>
      </w:r>
      <w:r>
        <w:rPr>
          <w:rFonts w:hint="eastAsia" w:ascii="方正黑体_GBK" w:hAnsi="方正黑体_GBK" w:eastAsia="方正黑体_GBK" w:cs="方正黑体_GBK"/>
          <w:bCs w:val="0"/>
          <w:kern w:val="2"/>
          <w:szCs w:val="30"/>
          <w:highlight w:val="none"/>
          <w:lang w:val="en-US" w:eastAsia="zh-Hans" w:bidi="ar-SA"/>
        </w:rPr>
        <w:t>（</w:t>
      </w:r>
      <w:r>
        <w:rPr>
          <w:rFonts w:hint="eastAsia" w:ascii="方正黑体_GBK" w:hAnsi="方正黑体_GBK" w:eastAsia="方正黑体_GBK" w:cs="方正黑体_GBK"/>
          <w:bCs w:val="0"/>
          <w:kern w:val="2"/>
          <w:szCs w:val="30"/>
          <w:highlight w:val="none"/>
          <w:lang w:val="en-US" w:eastAsia="zh-CN" w:bidi="ar-SA"/>
        </w:rPr>
        <w:t>限5</w:t>
      </w:r>
      <w:r>
        <w:rPr>
          <w:rFonts w:hint="eastAsia" w:ascii="方正黑体_GBK" w:hAnsi="方正黑体_GBK" w:eastAsia="方正黑体_GBK" w:cs="方正黑体_GBK"/>
          <w:bCs w:val="0"/>
          <w:kern w:val="2"/>
          <w:szCs w:val="30"/>
          <w:highlight w:val="none"/>
          <w:lang w:val="en-US" w:eastAsia="zh-Hans" w:bidi="ar-SA"/>
        </w:rPr>
        <w:t>000字）</w:t>
      </w:r>
      <w:r>
        <w:rPr>
          <w:highlight w:val="none"/>
        </w:rPr>
        <w:tab/>
      </w:r>
      <w:r>
        <w:rPr>
          <w:highlight w:val="none"/>
        </w:rPr>
        <w:fldChar w:fldCharType="begin"/>
      </w:r>
      <w:r>
        <w:rPr>
          <w:highlight w:val="none"/>
        </w:rPr>
        <w:instrText xml:space="preserve"> PAGEREF _Toc14014 \h </w:instrText>
      </w:r>
      <w:r>
        <w:rPr>
          <w:highlight w:val="none"/>
        </w:rPr>
        <w:fldChar w:fldCharType="separate"/>
      </w:r>
      <w:r>
        <w:rPr>
          <w:highlight w:val="none"/>
        </w:rPr>
        <w:t>34</w:t>
      </w:r>
      <w:r>
        <w:rPr>
          <w:highlight w:val="none"/>
        </w:rPr>
        <w:fldChar w:fldCharType="end"/>
      </w:r>
      <w:r>
        <w:rPr>
          <w:color w:val="auto"/>
          <w:highlight w:val="none"/>
        </w:rPr>
        <w:fldChar w:fldCharType="end"/>
      </w:r>
    </w:p>
    <w:p w14:paraId="3F182C15">
      <w:pPr>
        <w:pStyle w:val="9"/>
        <w:tabs>
          <w:tab w:val="right" w:leader="dot" w:pos="8306"/>
        </w:tabs>
        <w:rPr>
          <w:highlight w:val="none"/>
        </w:rPr>
      </w:pPr>
      <w:r>
        <w:rPr>
          <w:color w:val="auto"/>
          <w:highlight w:val="none"/>
        </w:rPr>
        <w:fldChar w:fldCharType="begin"/>
      </w:r>
      <w:r>
        <w:rPr>
          <w:highlight w:val="none"/>
        </w:rPr>
        <w:instrText xml:space="preserve"> HYPERLINK \l _Toc25428 </w:instrText>
      </w:r>
      <w:r>
        <w:rPr>
          <w:highlight w:val="none"/>
        </w:rPr>
        <w:fldChar w:fldCharType="separate"/>
      </w:r>
      <w:r>
        <w:rPr>
          <w:rFonts w:hint="eastAsia" w:ascii="方正黑体_GBK" w:hAnsi="方正黑体_GBK" w:eastAsia="方正黑体_GBK" w:cs="方正黑体_GBK"/>
          <w:bCs w:val="0"/>
          <w:kern w:val="2"/>
          <w:szCs w:val="30"/>
          <w:highlight w:val="none"/>
          <w:lang w:val="en-US" w:eastAsia="zh-Hans" w:bidi="ar-SA"/>
        </w:rPr>
        <w:t>四、商业模式（</w:t>
      </w:r>
      <w:r>
        <w:rPr>
          <w:rFonts w:hint="eastAsia" w:ascii="方正黑体_GBK" w:hAnsi="方正黑体_GBK" w:eastAsia="方正黑体_GBK" w:cs="方正黑体_GBK"/>
          <w:bCs w:val="0"/>
          <w:kern w:val="2"/>
          <w:szCs w:val="30"/>
          <w:highlight w:val="none"/>
          <w:lang w:val="en-US" w:eastAsia="zh-CN" w:bidi="ar-SA"/>
        </w:rPr>
        <w:t>限5</w:t>
      </w:r>
      <w:r>
        <w:rPr>
          <w:rFonts w:hint="eastAsia" w:ascii="方正黑体_GBK" w:hAnsi="方正黑体_GBK" w:eastAsia="方正黑体_GBK" w:cs="方正黑体_GBK"/>
          <w:bCs w:val="0"/>
          <w:kern w:val="2"/>
          <w:szCs w:val="30"/>
          <w:highlight w:val="none"/>
          <w:lang w:val="en-US" w:eastAsia="zh-Hans" w:bidi="ar-SA"/>
        </w:rPr>
        <w:t>000字）</w:t>
      </w:r>
      <w:r>
        <w:rPr>
          <w:highlight w:val="none"/>
        </w:rPr>
        <w:tab/>
      </w:r>
      <w:r>
        <w:rPr>
          <w:highlight w:val="none"/>
        </w:rPr>
        <w:fldChar w:fldCharType="begin"/>
      </w:r>
      <w:r>
        <w:rPr>
          <w:highlight w:val="none"/>
        </w:rPr>
        <w:instrText xml:space="preserve"> PAGEREF _Toc25428 \h </w:instrText>
      </w:r>
      <w:r>
        <w:rPr>
          <w:highlight w:val="none"/>
        </w:rPr>
        <w:fldChar w:fldCharType="separate"/>
      </w:r>
      <w:r>
        <w:rPr>
          <w:highlight w:val="none"/>
        </w:rPr>
        <w:t>40</w:t>
      </w:r>
      <w:r>
        <w:rPr>
          <w:highlight w:val="none"/>
        </w:rPr>
        <w:fldChar w:fldCharType="end"/>
      </w:r>
      <w:r>
        <w:rPr>
          <w:color w:val="auto"/>
          <w:highlight w:val="none"/>
        </w:rPr>
        <w:fldChar w:fldCharType="end"/>
      </w:r>
    </w:p>
    <w:p w14:paraId="2357A014">
      <w:pPr>
        <w:pStyle w:val="9"/>
        <w:tabs>
          <w:tab w:val="right" w:leader="dot" w:pos="8306"/>
        </w:tabs>
        <w:rPr>
          <w:highlight w:val="none"/>
        </w:rPr>
      </w:pPr>
      <w:r>
        <w:rPr>
          <w:color w:val="auto"/>
          <w:highlight w:val="none"/>
        </w:rPr>
        <w:fldChar w:fldCharType="begin"/>
      </w:r>
      <w:r>
        <w:rPr>
          <w:highlight w:val="none"/>
        </w:rPr>
        <w:instrText xml:space="preserve"> HYPERLINK \l _Toc262 </w:instrText>
      </w:r>
      <w:r>
        <w:rPr>
          <w:highlight w:val="none"/>
        </w:rPr>
        <w:fldChar w:fldCharType="separate"/>
      </w:r>
      <w:r>
        <w:rPr>
          <w:rFonts w:hint="eastAsia" w:ascii="方正黑体_GBK" w:hAnsi="方正黑体_GBK" w:eastAsia="方正黑体_GBK" w:cs="方正黑体_GBK"/>
          <w:bCs w:val="0"/>
          <w:kern w:val="2"/>
          <w:szCs w:val="30"/>
          <w:highlight w:val="none"/>
          <w:lang w:val="en-US" w:eastAsia="zh-CN" w:bidi="ar-SA"/>
        </w:rPr>
        <w:t>五</w:t>
      </w:r>
      <w:r>
        <w:rPr>
          <w:rFonts w:hint="eastAsia" w:ascii="方正黑体_GBK" w:hAnsi="方正黑体_GBK" w:eastAsia="方正黑体_GBK" w:cs="方正黑体_GBK"/>
          <w:bCs w:val="0"/>
          <w:kern w:val="2"/>
          <w:szCs w:val="30"/>
          <w:highlight w:val="none"/>
          <w:lang w:val="en-US" w:eastAsia="zh-Hans" w:bidi="ar-SA"/>
        </w:rPr>
        <w:t>、</w:t>
      </w:r>
      <w:r>
        <w:rPr>
          <w:rFonts w:hint="eastAsia" w:ascii="方正黑体_GBK" w:hAnsi="方正黑体_GBK" w:eastAsia="方正黑体_GBK" w:cs="方正黑体_GBK"/>
          <w:bCs w:val="0"/>
          <w:kern w:val="2"/>
          <w:szCs w:val="30"/>
          <w:highlight w:val="none"/>
          <w:lang w:val="en-US" w:eastAsia="zh-CN" w:bidi="ar-SA"/>
        </w:rPr>
        <w:t>附件</w:t>
      </w:r>
      <w:r>
        <w:rPr>
          <w:highlight w:val="none"/>
        </w:rPr>
        <w:tab/>
      </w:r>
      <w:r>
        <w:rPr>
          <w:highlight w:val="none"/>
        </w:rPr>
        <w:fldChar w:fldCharType="begin"/>
      </w:r>
      <w:r>
        <w:rPr>
          <w:highlight w:val="none"/>
        </w:rPr>
        <w:instrText xml:space="preserve"> PAGEREF _Toc262 \h </w:instrText>
      </w:r>
      <w:r>
        <w:rPr>
          <w:highlight w:val="none"/>
        </w:rPr>
        <w:fldChar w:fldCharType="separate"/>
      </w:r>
      <w:r>
        <w:rPr>
          <w:highlight w:val="none"/>
        </w:rPr>
        <w:t>49</w:t>
      </w:r>
      <w:r>
        <w:rPr>
          <w:highlight w:val="none"/>
        </w:rPr>
        <w:fldChar w:fldCharType="end"/>
      </w:r>
      <w:r>
        <w:rPr>
          <w:color w:val="auto"/>
          <w:highlight w:val="none"/>
        </w:rPr>
        <w:fldChar w:fldCharType="end"/>
      </w:r>
    </w:p>
    <w:p w14:paraId="2FE2474E">
      <w:pPr>
        <w:rPr>
          <w:color w:val="auto"/>
          <w:highlight w:val="none"/>
        </w:rPr>
      </w:pPr>
      <w:r>
        <w:rPr>
          <w:color w:val="auto"/>
          <w:highlight w:val="none"/>
        </w:rPr>
        <w:fldChar w:fldCharType="end"/>
      </w:r>
    </w:p>
    <w:p w14:paraId="104A6332">
      <w:pPr>
        <w:pStyle w:val="3"/>
        <w:rPr>
          <w:rFonts w:hint="eastAsia" w:ascii="黑体" w:hAnsi="黑体" w:eastAsia="黑体" w:cs="Times New Roman"/>
          <w:b/>
          <w:bCs/>
          <w:color w:val="auto"/>
          <w:kern w:val="2"/>
          <w:sz w:val="32"/>
          <w:szCs w:val="32"/>
          <w:highlight w:val="none"/>
          <w:lang w:val="en-US" w:eastAsia="zh-CN" w:bidi="ar-SA"/>
        </w:rPr>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bookmarkStart w:id="2" w:name="_Toc358104385"/>
      <w:bookmarkStart w:id="3" w:name="_Toc29146"/>
      <w:bookmarkStart w:id="4" w:name="_Toc7532"/>
      <w:bookmarkStart w:id="5" w:name="_Toc408286828"/>
      <w:bookmarkStart w:id="6" w:name="_Toc385777929"/>
      <w:bookmarkStart w:id="7" w:name="_Toc1290816000"/>
      <w:bookmarkStart w:id="8" w:name="_Toc527995356"/>
      <w:bookmarkStart w:id="9" w:name="_Toc19007"/>
      <w:bookmarkStart w:id="10" w:name="_Toc9425"/>
      <w:bookmarkStart w:id="11" w:name="_Toc42867971"/>
    </w:p>
    <w:p w14:paraId="49A87899">
      <w:pPr>
        <w:bidi w:val="0"/>
        <w:jc w:val="center"/>
        <w:rPr>
          <w:rFonts w:hint="eastAsia" w:ascii="方正黑体_GBK" w:hAnsi="方正黑体_GBK" w:eastAsia="方正黑体_GBK" w:cs="方正黑体_GBK"/>
          <w:sz w:val="30"/>
          <w:szCs w:val="30"/>
          <w:highlight w:val="none"/>
        </w:rPr>
      </w:pPr>
      <w:bookmarkStart w:id="12" w:name="_Toc10363"/>
      <w:bookmarkStart w:id="13" w:name="_Toc10327"/>
      <w:bookmarkStart w:id="14" w:name="_Toc30807"/>
      <w:bookmarkStart w:id="15" w:name="_Toc7406"/>
      <w:r>
        <w:rPr>
          <w:rFonts w:hint="eastAsia" w:ascii="方正黑体_GBK" w:hAnsi="方正黑体_GBK" w:eastAsia="方正黑体_GBK" w:cs="方正黑体_GBK"/>
          <w:sz w:val="30"/>
          <w:szCs w:val="30"/>
          <w:highlight w:val="none"/>
        </w:rPr>
        <w:t>第一部分：基本信息</w:t>
      </w:r>
      <w:bookmarkEnd w:id="12"/>
      <w:bookmarkEnd w:id="13"/>
      <w:bookmarkEnd w:id="14"/>
      <w:bookmarkEnd w:id="15"/>
    </w:p>
    <w:tbl>
      <w:tblPr>
        <w:tblStyle w:val="10"/>
        <w:tblW w:w="112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4"/>
        <w:gridCol w:w="383"/>
        <w:gridCol w:w="561"/>
        <w:gridCol w:w="1039"/>
        <w:gridCol w:w="248"/>
        <w:gridCol w:w="569"/>
        <w:gridCol w:w="155"/>
        <w:gridCol w:w="452"/>
        <w:gridCol w:w="587"/>
        <w:gridCol w:w="757"/>
        <w:gridCol w:w="382"/>
        <w:gridCol w:w="286"/>
        <w:gridCol w:w="338"/>
        <w:gridCol w:w="293"/>
        <w:gridCol w:w="296"/>
        <w:gridCol w:w="537"/>
        <w:gridCol w:w="637"/>
        <w:gridCol w:w="813"/>
        <w:gridCol w:w="954"/>
      </w:tblGrid>
      <w:tr w14:paraId="5B0FD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1" w:type="dxa"/>
            <w:gridSpan w:val="19"/>
            <w:noWrap w:val="0"/>
            <w:vAlign w:val="top"/>
          </w:tcPr>
          <w:p w14:paraId="48F0156A">
            <w:pPr>
              <w:snapToGrid w:val="0"/>
              <w:spacing w:before="62" w:beforeLines="20"/>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b/>
                <w:bCs/>
                <w:color w:val="auto"/>
                <w:sz w:val="24"/>
                <w:szCs w:val="24"/>
                <w:highlight w:val="none"/>
              </w:rPr>
              <w:t>（一）</w:t>
            </w:r>
            <w:r>
              <w:rPr>
                <w:rFonts w:hint="default" w:ascii="Times New Roman" w:hAnsi="Times New Roman" w:eastAsia="方正仿宋_GBK" w:cs="Times New Roman"/>
                <w:b/>
                <w:bCs/>
                <w:color w:val="auto"/>
                <w:sz w:val="24"/>
                <w:szCs w:val="24"/>
                <w:highlight w:val="none"/>
                <w:lang w:eastAsia="zh-CN"/>
              </w:rPr>
              <w:t>项目</w:t>
            </w:r>
            <w:r>
              <w:rPr>
                <w:rFonts w:hint="default" w:ascii="Times New Roman" w:hAnsi="Times New Roman" w:eastAsia="方正仿宋_GBK" w:cs="Times New Roman"/>
                <w:b/>
                <w:bCs/>
                <w:color w:val="auto"/>
                <w:sz w:val="24"/>
                <w:szCs w:val="24"/>
                <w:highlight w:val="none"/>
              </w:rPr>
              <w:t>基本信息</w:t>
            </w:r>
          </w:p>
        </w:tc>
      </w:tr>
      <w:tr w14:paraId="40E9B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7" w:type="dxa"/>
            <w:gridSpan w:val="2"/>
            <w:noWrap w:val="0"/>
            <w:vAlign w:val="center"/>
          </w:tcPr>
          <w:p w14:paraId="30C661C6">
            <w:pPr>
              <w:snapToGrid w:val="0"/>
              <w:spacing w:before="62" w:beforeLines="20"/>
              <w:jc w:val="center"/>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t>*</w:t>
            </w:r>
            <w:r>
              <w:rPr>
                <w:rFonts w:hint="default" w:ascii="Times New Roman" w:hAnsi="Times New Roman" w:eastAsia="方正仿宋_GBK" w:cs="Times New Roman"/>
                <w:color w:val="auto"/>
                <w:sz w:val="24"/>
                <w:szCs w:val="24"/>
                <w:highlight w:val="none"/>
                <w:lang w:eastAsia="zh-CN"/>
              </w:rPr>
              <w:t>项目</w:t>
            </w:r>
            <w:r>
              <w:rPr>
                <w:rFonts w:hint="default" w:ascii="Times New Roman" w:hAnsi="Times New Roman" w:eastAsia="方正仿宋_GBK" w:cs="Times New Roman"/>
                <w:color w:val="auto"/>
                <w:sz w:val="24"/>
                <w:szCs w:val="24"/>
                <w:highlight w:val="none"/>
              </w:rPr>
              <w:t>名称</w:t>
            </w:r>
          </w:p>
        </w:tc>
        <w:tc>
          <w:tcPr>
            <w:tcW w:w="8904" w:type="dxa"/>
            <w:gridSpan w:val="17"/>
            <w:noWrap w:val="0"/>
            <w:vAlign w:val="top"/>
          </w:tcPr>
          <w:p w14:paraId="4DFE40A5">
            <w:pPr>
              <w:snapToGrid w:val="0"/>
              <w:spacing w:before="62" w:beforeLines="20"/>
              <w:rPr>
                <w:rFonts w:hint="default" w:ascii="Times New Roman" w:hAnsi="Times New Roman" w:eastAsia="方正仿宋_GBK" w:cs="Times New Roman"/>
                <w:color w:val="auto"/>
                <w:sz w:val="24"/>
                <w:szCs w:val="24"/>
                <w:highlight w:val="none"/>
                <w:lang w:bidi="th-TH"/>
              </w:rPr>
            </w:pPr>
            <w:r>
              <w:rPr>
                <w:rFonts w:hint="eastAsia" w:ascii="方正仿宋_GB18030" w:hAnsi="方正仿宋_GB18030" w:eastAsia="方正仿宋_GB18030" w:cs="方正仿宋_GB18030"/>
                <w:color w:val="auto"/>
                <w:sz w:val="24"/>
                <w:szCs w:val="24"/>
                <w:highlight w:val="none"/>
                <w:lang w:bidi="th-TH"/>
              </w:rPr>
              <w:t>基于OPENBIM的房屋建筑数据治理与编码管理系统</w:t>
            </w:r>
          </w:p>
        </w:tc>
      </w:tr>
      <w:tr w14:paraId="69D31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1" w:hRule="atLeast"/>
          <w:jc w:val="center"/>
        </w:trPr>
        <w:tc>
          <w:tcPr>
            <w:tcW w:w="2377" w:type="dxa"/>
            <w:gridSpan w:val="2"/>
            <w:noWrap w:val="0"/>
            <w:vAlign w:val="center"/>
          </w:tcPr>
          <w:p w14:paraId="04BE0044">
            <w:pPr>
              <w:snapToGrid w:val="0"/>
              <w:spacing w:before="62" w:beforeLines="20"/>
              <w:jc w:val="center"/>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t>*</w:t>
            </w:r>
            <w:r>
              <w:rPr>
                <w:rFonts w:hint="default" w:ascii="Times New Roman" w:hAnsi="Times New Roman" w:eastAsia="方正仿宋_GBK" w:cs="Times New Roman"/>
                <w:color w:val="auto"/>
                <w:sz w:val="24"/>
                <w:szCs w:val="24"/>
                <w:highlight w:val="none"/>
                <w:lang w:val="en-US" w:eastAsia="zh-CN"/>
              </w:rPr>
              <w:t>赛道</w:t>
            </w:r>
            <w:r>
              <w:rPr>
                <w:rFonts w:hint="default" w:ascii="Times New Roman" w:hAnsi="Times New Roman" w:eastAsia="方正仿宋_GBK" w:cs="Times New Roman"/>
                <w:color w:val="auto"/>
                <w:sz w:val="24"/>
                <w:szCs w:val="24"/>
                <w:highlight w:val="none"/>
              </w:rPr>
              <w:t>及参赛方向</w:t>
            </w:r>
          </w:p>
          <w:p w14:paraId="1D431609">
            <w:pPr>
              <w:snapToGrid w:val="0"/>
              <w:spacing w:before="62" w:beforeLines="20"/>
              <w:jc w:val="center"/>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t>（单选）</w:t>
            </w:r>
          </w:p>
        </w:tc>
        <w:tc>
          <w:tcPr>
            <w:tcW w:w="8904" w:type="dxa"/>
            <w:gridSpan w:val="17"/>
            <w:noWrap w:val="0"/>
            <w:vAlign w:val="center"/>
          </w:tcPr>
          <w:p w14:paraId="5D199CFE">
            <w:pPr>
              <w:snapToGrid w:val="0"/>
              <w:spacing w:before="62" w:beforeLines="20" w:line="276" w:lineRule="auto"/>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lang w:bidi="th-TH"/>
              </w:rPr>
              <w:sym w:font="Wingdings 2" w:char="00A3"/>
            </w:r>
            <w:r>
              <w:rPr>
                <w:rFonts w:hint="eastAsia" w:ascii="Times New Roman" w:hAnsi="Times New Roman" w:eastAsia="方正仿宋_GBK" w:cs="Times New Roman"/>
                <w:color w:val="auto"/>
                <w:sz w:val="24"/>
                <w:szCs w:val="24"/>
                <w:highlight w:val="none"/>
                <w:lang w:val="en-US" w:eastAsia="zh-CN" w:bidi="th-TH"/>
              </w:rPr>
              <w:t xml:space="preserve">工业制造  </w:t>
            </w:r>
            <w:r>
              <w:rPr>
                <w:rFonts w:hint="eastAsia" w:ascii="Times New Roman" w:hAnsi="Times New Roman" w:eastAsia="方正仿宋_GBK" w:cs="Times New Roman"/>
                <w:color w:val="auto"/>
                <w:sz w:val="24"/>
                <w:szCs w:val="24"/>
                <w:highlight w:val="none"/>
                <w:lang w:val="en-US" w:eastAsia="zh-CN" w:bidi="th-TH"/>
              </w:rPr>
              <w:sym w:font="Wingdings 2" w:char="00A3"/>
            </w:r>
            <w:r>
              <w:rPr>
                <w:rFonts w:hint="eastAsia" w:ascii="Times New Roman" w:hAnsi="Times New Roman" w:eastAsia="方正仿宋_GBK" w:cs="Times New Roman"/>
                <w:color w:val="auto"/>
                <w:sz w:val="24"/>
                <w:szCs w:val="24"/>
                <w:highlight w:val="none"/>
                <w:lang w:val="en-US" w:eastAsia="zh-CN" w:bidi="th-TH"/>
              </w:rPr>
              <w:t xml:space="preserve">现代农业  </w:t>
            </w:r>
            <w:r>
              <w:rPr>
                <w:rFonts w:hint="eastAsia" w:ascii="Times New Roman" w:hAnsi="Times New Roman" w:eastAsia="方正仿宋_GBK" w:cs="Times New Roman"/>
                <w:color w:val="auto"/>
                <w:sz w:val="24"/>
                <w:szCs w:val="24"/>
                <w:highlight w:val="none"/>
                <w:lang w:val="en-US" w:eastAsia="zh-CN" w:bidi="th-TH"/>
              </w:rPr>
              <w:sym w:font="Wingdings 2" w:char="00A3"/>
            </w:r>
            <w:r>
              <w:rPr>
                <w:rFonts w:hint="eastAsia" w:ascii="Times New Roman" w:hAnsi="Times New Roman" w:eastAsia="方正仿宋_GBK" w:cs="Times New Roman"/>
                <w:color w:val="auto"/>
                <w:sz w:val="24"/>
                <w:szCs w:val="24"/>
                <w:highlight w:val="none"/>
                <w:lang w:val="en-US" w:eastAsia="zh-CN" w:bidi="th-TH"/>
              </w:rPr>
              <w:t xml:space="preserve">商贸流通  </w:t>
            </w:r>
            <w:r>
              <w:rPr>
                <w:rFonts w:hint="eastAsia" w:ascii="Times New Roman" w:hAnsi="Times New Roman" w:eastAsia="方正仿宋_GBK" w:cs="Times New Roman"/>
                <w:color w:val="auto"/>
                <w:sz w:val="24"/>
                <w:szCs w:val="24"/>
                <w:highlight w:val="none"/>
                <w:lang w:val="en-US" w:eastAsia="zh-CN" w:bidi="th-TH"/>
              </w:rPr>
              <w:sym w:font="Wingdings 2" w:char="00A3"/>
            </w:r>
            <w:r>
              <w:rPr>
                <w:rFonts w:hint="eastAsia" w:ascii="Times New Roman" w:hAnsi="Times New Roman" w:eastAsia="方正仿宋_GBK" w:cs="Times New Roman"/>
                <w:color w:val="auto"/>
                <w:sz w:val="24"/>
                <w:szCs w:val="24"/>
                <w:highlight w:val="none"/>
                <w:lang w:val="en-US" w:eastAsia="zh-CN" w:bidi="th-TH"/>
              </w:rPr>
              <w:t xml:space="preserve">交通运输 </w:t>
            </w:r>
            <w:r>
              <w:rPr>
                <w:rFonts w:hint="eastAsia" w:ascii="Times New Roman" w:hAnsi="Times New Roman" w:eastAsia="方正仿宋_GBK" w:cs="Times New Roman"/>
                <w:color w:val="auto"/>
                <w:sz w:val="24"/>
                <w:szCs w:val="24"/>
                <w:highlight w:val="none"/>
                <w:lang w:val="en-US" w:eastAsia="zh-CN" w:bidi="th-TH"/>
              </w:rPr>
              <w:sym w:font="Wingdings 2" w:char="00A3"/>
            </w:r>
            <w:r>
              <w:rPr>
                <w:rFonts w:hint="eastAsia" w:ascii="Times New Roman" w:hAnsi="Times New Roman" w:eastAsia="方正仿宋_GBK" w:cs="Times New Roman"/>
                <w:color w:val="auto"/>
                <w:sz w:val="24"/>
                <w:szCs w:val="24"/>
                <w:highlight w:val="none"/>
                <w:lang w:val="en-US" w:eastAsia="zh-CN" w:bidi="th-TH"/>
              </w:rPr>
              <w:t xml:space="preserve">金融服务 </w:t>
            </w:r>
            <w:r>
              <w:rPr>
                <w:rFonts w:hint="eastAsia" w:ascii="Times New Roman" w:hAnsi="Times New Roman" w:eastAsia="方正仿宋_GBK" w:cs="Times New Roman"/>
                <w:color w:val="auto"/>
                <w:sz w:val="24"/>
                <w:szCs w:val="24"/>
                <w:highlight w:val="none"/>
                <w:lang w:val="en-US" w:eastAsia="zh-CN" w:bidi="th-TH"/>
              </w:rPr>
              <w:sym w:font="Wingdings 2" w:char="00A3"/>
            </w:r>
            <w:r>
              <w:rPr>
                <w:rFonts w:hint="eastAsia" w:ascii="Times New Roman" w:hAnsi="Times New Roman" w:eastAsia="方正仿宋_GBK" w:cs="Times New Roman"/>
                <w:color w:val="auto"/>
                <w:sz w:val="24"/>
                <w:szCs w:val="24"/>
                <w:highlight w:val="none"/>
                <w:lang w:val="en-US" w:eastAsia="zh-CN" w:bidi="th-TH"/>
              </w:rPr>
              <w:t xml:space="preserve">科技创新 </w:t>
            </w:r>
            <w:r>
              <w:rPr>
                <w:rFonts w:hint="eastAsia" w:ascii="Times New Roman" w:hAnsi="Times New Roman" w:eastAsia="方正仿宋_GBK" w:cs="Times New Roman"/>
                <w:color w:val="auto"/>
                <w:sz w:val="24"/>
                <w:szCs w:val="24"/>
                <w:highlight w:val="none"/>
                <w:lang w:val="en-US" w:eastAsia="zh-CN" w:bidi="th-TH"/>
              </w:rPr>
              <w:sym w:font="Wingdings 2" w:char="00A3"/>
            </w:r>
            <w:r>
              <w:rPr>
                <w:rFonts w:hint="eastAsia" w:ascii="Times New Roman" w:hAnsi="Times New Roman" w:eastAsia="方正仿宋_GBK" w:cs="Times New Roman"/>
                <w:color w:val="auto"/>
                <w:sz w:val="24"/>
                <w:szCs w:val="24"/>
                <w:highlight w:val="none"/>
                <w:lang w:val="en-US" w:eastAsia="zh-CN" w:bidi="th-TH"/>
              </w:rPr>
              <w:t xml:space="preserve">医疗健康 </w:t>
            </w:r>
            <w:r>
              <w:rPr>
                <w:rFonts w:hint="eastAsia" w:ascii="Times New Roman" w:hAnsi="Times New Roman" w:eastAsia="方正仿宋_GBK" w:cs="Times New Roman"/>
                <w:color w:val="auto"/>
                <w:sz w:val="24"/>
                <w:szCs w:val="24"/>
                <w:highlight w:val="none"/>
                <w:lang w:val="en-US" w:eastAsia="zh-CN" w:bidi="th-TH"/>
              </w:rPr>
              <w:sym w:font="Wingdings 2" w:char="00A3"/>
            </w:r>
            <w:r>
              <w:rPr>
                <w:rFonts w:hint="eastAsia" w:ascii="Times New Roman" w:hAnsi="Times New Roman" w:eastAsia="方正仿宋_GBK" w:cs="Times New Roman"/>
                <w:color w:val="auto"/>
                <w:sz w:val="24"/>
                <w:szCs w:val="24"/>
                <w:highlight w:val="none"/>
                <w:lang w:val="en-US" w:eastAsia="zh-CN" w:bidi="th-TH"/>
              </w:rPr>
              <w:t xml:space="preserve">医疗保障 </w:t>
            </w:r>
            <w:r>
              <w:rPr>
                <w:rFonts w:hint="eastAsia" w:ascii="Times New Roman" w:hAnsi="Times New Roman" w:eastAsia="方正仿宋_GBK" w:cs="Times New Roman"/>
                <w:color w:val="auto"/>
                <w:sz w:val="24"/>
                <w:szCs w:val="24"/>
                <w:highlight w:val="none"/>
                <w:lang w:val="en-US" w:eastAsia="zh-CN" w:bidi="th-TH"/>
              </w:rPr>
              <w:sym w:font="Wingdings 2" w:char="00A3"/>
            </w:r>
            <w:r>
              <w:rPr>
                <w:rFonts w:hint="eastAsia" w:ascii="Times New Roman" w:hAnsi="Times New Roman" w:eastAsia="方正仿宋_GBK" w:cs="Times New Roman"/>
                <w:color w:val="auto"/>
                <w:sz w:val="24"/>
                <w:szCs w:val="24"/>
                <w:highlight w:val="none"/>
                <w:lang w:val="en-US" w:eastAsia="zh-CN" w:bidi="th-TH"/>
              </w:rPr>
              <w:t xml:space="preserve">应急管理 </w:t>
            </w:r>
            <w:r>
              <w:rPr>
                <w:rFonts w:hint="eastAsia" w:ascii="Times New Roman" w:hAnsi="Times New Roman" w:eastAsia="方正仿宋_GBK" w:cs="Times New Roman"/>
                <w:color w:val="auto"/>
                <w:sz w:val="24"/>
                <w:szCs w:val="24"/>
                <w:highlight w:val="none"/>
                <w:lang w:val="en-US" w:eastAsia="zh-CN" w:bidi="th-TH"/>
              </w:rPr>
              <w:sym w:font="Wingdings 2" w:char="00A3"/>
            </w:r>
            <w:r>
              <w:rPr>
                <w:rFonts w:hint="eastAsia" w:ascii="Times New Roman" w:hAnsi="Times New Roman" w:eastAsia="方正仿宋_GBK" w:cs="Times New Roman"/>
                <w:color w:val="auto"/>
                <w:sz w:val="24"/>
                <w:szCs w:val="24"/>
                <w:highlight w:val="none"/>
                <w:lang w:val="en-US" w:eastAsia="zh-CN" w:bidi="th-TH"/>
              </w:rPr>
              <w:t xml:space="preserve">气象服务 </w:t>
            </w:r>
            <w:r>
              <w:rPr>
                <w:rFonts w:hint="eastAsia" w:ascii="Times New Roman" w:hAnsi="Times New Roman" w:eastAsia="方正仿宋_GBK" w:cs="Times New Roman"/>
                <w:color w:val="auto"/>
                <w:sz w:val="24"/>
                <w:szCs w:val="24"/>
                <w:highlight w:val="none"/>
                <w:lang w:val="en-US" w:eastAsia="zh-CN" w:bidi="th-TH"/>
              </w:rPr>
              <w:sym w:font="Wingdings 2" w:char="0052"/>
            </w:r>
            <w:r>
              <w:rPr>
                <w:rFonts w:hint="eastAsia" w:ascii="Times New Roman" w:hAnsi="Times New Roman" w:eastAsia="方正仿宋_GBK" w:cs="Times New Roman"/>
                <w:color w:val="auto"/>
                <w:sz w:val="24"/>
                <w:szCs w:val="24"/>
                <w:highlight w:val="none"/>
                <w:lang w:val="en-US" w:eastAsia="zh-CN" w:bidi="th-TH"/>
              </w:rPr>
              <w:t xml:space="preserve">城市治理 </w:t>
            </w:r>
            <w:r>
              <w:rPr>
                <w:rFonts w:hint="eastAsia" w:ascii="Times New Roman" w:hAnsi="Times New Roman" w:eastAsia="方正仿宋_GBK" w:cs="Times New Roman"/>
                <w:color w:val="auto"/>
                <w:sz w:val="24"/>
                <w:szCs w:val="24"/>
                <w:highlight w:val="none"/>
                <w:lang w:val="en-US" w:eastAsia="zh-CN" w:bidi="th-TH"/>
              </w:rPr>
              <w:sym w:font="Wingdings 2" w:char="00A3"/>
            </w:r>
            <w:r>
              <w:rPr>
                <w:rFonts w:hint="eastAsia" w:ascii="Times New Roman" w:hAnsi="Times New Roman" w:eastAsia="方正仿宋_GBK" w:cs="Times New Roman"/>
                <w:color w:val="auto"/>
                <w:sz w:val="24"/>
                <w:szCs w:val="24"/>
                <w:highlight w:val="none"/>
                <w:lang w:val="en-US" w:eastAsia="zh-CN" w:bidi="th-TH"/>
              </w:rPr>
              <w:t xml:space="preserve">绿色低碳 </w:t>
            </w:r>
            <w:r>
              <w:rPr>
                <w:rFonts w:hint="eastAsia" w:ascii="Times New Roman" w:hAnsi="Times New Roman" w:eastAsia="方正仿宋_GBK" w:cs="Times New Roman"/>
                <w:color w:val="auto"/>
                <w:sz w:val="24"/>
                <w:szCs w:val="24"/>
                <w:highlight w:val="none"/>
                <w:lang w:val="en-US" w:eastAsia="zh-CN" w:bidi="th-TH"/>
              </w:rPr>
              <w:sym w:font="Wingdings 2" w:char="00A3"/>
            </w:r>
            <w:r>
              <w:rPr>
                <w:rFonts w:hint="eastAsia" w:ascii="Times New Roman" w:hAnsi="Times New Roman" w:eastAsia="方正仿宋_GBK" w:cs="Times New Roman"/>
                <w:color w:val="auto"/>
                <w:sz w:val="24"/>
                <w:szCs w:val="24"/>
                <w:highlight w:val="none"/>
                <w:lang w:val="en-US" w:eastAsia="zh-CN" w:bidi="th-TH"/>
              </w:rPr>
              <w:t xml:space="preserve">人力资源 </w:t>
            </w:r>
            <w:r>
              <w:rPr>
                <w:rFonts w:hint="eastAsia" w:ascii="Times New Roman" w:hAnsi="Times New Roman" w:eastAsia="方正仿宋_GBK" w:cs="Times New Roman"/>
                <w:color w:val="auto"/>
                <w:sz w:val="24"/>
                <w:szCs w:val="24"/>
                <w:highlight w:val="none"/>
                <w:lang w:val="en-US" w:eastAsia="zh-CN" w:bidi="th-TH"/>
              </w:rPr>
              <w:sym w:font="Wingdings 2" w:char="00A3"/>
            </w:r>
            <w:r>
              <w:rPr>
                <w:rFonts w:hint="eastAsia" w:ascii="Times New Roman" w:hAnsi="Times New Roman" w:eastAsia="方正仿宋_GBK" w:cs="Times New Roman"/>
                <w:color w:val="auto"/>
                <w:sz w:val="24"/>
                <w:szCs w:val="24"/>
                <w:highlight w:val="none"/>
                <w:lang w:val="en-US" w:eastAsia="zh-CN" w:bidi="th-TH"/>
              </w:rPr>
              <w:t xml:space="preserve">体育发展 </w:t>
            </w:r>
            <w:r>
              <w:rPr>
                <w:rFonts w:hint="eastAsia" w:ascii="Times New Roman" w:hAnsi="Times New Roman" w:eastAsia="方正仿宋_GBK" w:cs="Times New Roman"/>
                <w:color w:val="auto"/>
                <w:sz w:val="24"/>
                <w:szCs w:val="24"/>
                <w:highlight w:val="none"/>
                <w:lang w:val="en-US" w:eastAsia="zh-CN" w:bidi="th-TH"/>
              </w:rPr>
              <w:sym w:font="Wingdings 2" w:char="00A3"/>
            </w:r>
            <w:r>
              <w:rPr>
                <w:rFonts w:hint="eastAsia" w:ascii="Times New Roman" w:hAnsi="Times New Roman" w:eastAsia="方正仿宋_GBK" w:cs="Times New Roman"/>
                <w:color w:val="auto"/>
                <w:sz w:val="24"/>
                <w:szCs w:val="24"/>
                <w:highlight w:val="none"/>
                <w:lang w:val="en-US" w:eastAsia="zh-CN" w:bidi="th-TH"/>
              </w:rPr>
              <w:t xml:space="preserve">文物保护利用 </w:t>
            </w:r>
            <w:r>
              <w:rPr>
                <w:rFonts w:hint="eastAsia" w:ascii="Times New Roman" w:hAnsi="Times New Roman" w:eastAsia="方正仿宋_GBK" w:cs="Times New Roman"/>
                <w:color w:val="auto"/>
                <w:sz w:val="24"/>
                <w:szCs w:val="24"/>
                <w:highlight w:val="none"/>
                <w:lang w:val="en-US" w:eastAsia="zh-CN" w:bidi="th-TH"/>
              </w:rPr>
              <w:sym w:font="Wingdings 2" w:char="00A3"/>
            </w:r>
            <w:r>
              <w:rPr>
                <w:rFonts w:hint="eastAsia" w:ascii="Times New Roman" w:hAnsi="Times New Roman" w:eastAsia="方正仿宋_GBK" w:cs="Times New Roman"/>
                <w:color w:val="auto"/>
                <w:sz w:val="24"/>
                <w:szCs w:val="24"/>
                <w:highlight w:val="none"/>
                <w:lang w:val="en-US" w:eastAsia="zh-CN" w:bidi="th-TH"/>
              </w:rPr>
              <w:t xml:space="preserve">中医药  </w:t>
            </w:r>
            <w:r>
              <w:rPr>
                <w:rFonts w:hint="eastAsia" w:ascii="Times New Roman" w:hAnsi="Times New Roman" w:eastAsia="方正仿宋_GBK" w:cs="Times New Roman"/>
                <w:color w:val="auto"/>
                <w:sz w:val="24"/>
                <w:szCs w:val="24"/>
                <w:highlight w:val="none"/>
                <w:lang w:val="en-US" w:eastAsia="zh-CN" w:bidi="th-TH"/>
              </w:rPr>
              <w:sym w:font="Wingdings 2" w:char="00A3"/>
            </w:r>
            <w:r>
              <w:rPr>
                <w:rFonts w:hint="eastAsia" w:ascii="Times New Roman" w:hAnsi="Times New Roman" w:eastAsia="方正仿宋_GBK" w:cs="Times New Roman"/>
                <w:color w:val="auto"/>
                <w:sz w:val="24"/>
                <w:szCs w:val="24"/>
                <w:highlight w:val="none"/>
                <w:lang w:val="en-US" w:eastAsia="zh-CN" w:bidi="th-TH"/>
              </w:rPr>
              <w:t>数据基础设施赛道</w:t>
            </w:r>
          </w:p>
        </w:tc>
      </w:tr>
      <w:tr w14:paraId="2F2AC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7" w:type="dxa"/>
            <w:gridSpan w:val="2"/>
            <w:noWrap w:val="0"/>
            <w:vAlign w:val="center"/>
          </w:tcPr>
          <w:p w14:paraId="70603896">
            <w:pPr>
              <w:snapToGrid w:val="0"/>
              <w:spacing w:before="62" w:beforeLines="20"/>
              <w:jc w:val="center"/>
              <w:rPr>
                <w:rFonts w:hint="default" w:ascii="Times New Roman" w:hAnsi="Times New Roman" w:eastAsia="方正仿宋_GBK" w:cs="Times New Roman"/>
                <w:color w:val="000000"/>
                <w:sz w:val="24"/>
                <w:szCs w:val="24"/>
                <w:highlight w:val="none"/>
                <w:lang w:val="en-US" w:eastAsia="zh-CN"/>
              </w:rPr>
            </w:pPr>
            <w:r>
              <w:rPr>
                <w:rFonts w:hint="default" w:ascii="Times New Roman" w:hAnsi="Times New Roman" w:eastAsia="方正仿宋_GBK" w:cs="Times New Roman"/>
                <w:color w:val="000000"/>
                <w:sz w:val="24"/>
                <w:szCs w:val="24"/>
                <w:highlight w:val="none"/>
              </w:rPr>
              <w:t>*</w:t>
            </w:r>
            <w:r>
              <w:rPr>
                <w:rFonts w:hint="default" w:ascii="Times New Roman" w:hAnsi="Times New Roman" w:eastAsia="方正仿宋_GBK" w:cs="Times New Roman"/>
                <w:color w:val="000000"/>
                <w:sz w:val="24"/>
                <w:szCs w:val="24"/>
                <w:highlight w:val="none"/>
                <w:lang w:val="en-US" w:eastAsia="zh-CN"/>
              </w:rPr>
              <w:t>项目来源</w:t>
            </w:r>
          </w:p>
        </w:tc>
        <w:tc>
          <w:tcPr>
            <w:tcW w:w="8904" w:type="dxa"/>
            <w:gridSpan w:val="17"/>
            <w:noWrap w:val="0"/>
            <w:vAlign w:val="top"/>
          </w:tcPr>
          <w:p w14:paraId="6481FCE0">
            <w:pPr>
              <w:pStyle w:val="6"/>
              <w:rPr>
                <w:rFonts w:hint="default" w:ascii="Times New Roman" w:hAnsi="Times New Roman" w:eastAsia="方正仿宋_GBK" w:cs="Times New Roman"/>
                <w:color w:val="000000"/>
                <w:sz w:val="24"/>
                <w:szCs w:val="24"/>
                <w:highlight w:val="none"/>
                <w:lang w:val="en-US" w:eastAsia="zh-CN"/>
              </w:rPr>
            </w:pPr>
            <w:r>
              <w:rPr>
                <w:rFonts w:hint="eastAsia" w:ascii="方正仿宋_GB18030" w:hAnsi="方正仿宋_GB18030" w:eastAsia="方正仿宋_GB18030" w:cs="方正仿宋_GB18030"/>
                <w:color w:val="000000"/>
                <w:sz w:val="24"/>
                <w:szCs w:val="24"/>
                <w:highlight w:val="none"/>
                <w:lang w:val="en-US" w:eastAsia="zh-CN"/>
              </w:rPr>
              <w:t>浙江省企业联合住建主管单位自主研发</w:t>
            </w:r>
          </w:p>
        </w:tc>
      </w:tr>
      <w:tr w14:paraId="7B8F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7" w:type="dxa"/>
            <w:gridSpan w:val="2"/>
            <w:noWrap w:val="0"/>
            <w:vAlign w:val="center"/>
          </w:tcPr>
          <w:p w14:paraId="19B0C1DA">
            <w:pPr>
              <w:snapToGrid w:val="0"/>
              <w:spacing w:before="62" w:beforeLines="20"/>
              <w:jc w:val="center"/>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t>*</w:t>
            </w:r>
            <w:r>
              <w:rPr>
                <w:rFonts w:hint="default" w:ascii="Times New Roman" w:hAnsi="Times New Roman" w:eastAsia="方正仿宋_GBK" w:cs="Times New Roman"/>
                <w:color w:val="auto"/>
                <w:sz w:val="24"/>
                <w:szCs w:val="24"/>
                <w:highlight w:val="none"/>
                <w:lang w:eastAsia="zh-CN"/>
              </w:rPr>
              <w:t>项目</w:t>
            </w:r>
            <w:r>
              <w:rPr>
                <w:rFonts w:hint="default" w:ascii="Times New Roman" w:hAnsi="Times New Roman" w:eastAsia="方正仿宋_GBK" w:cs="Times New Roman"/>
                <w:color w:val="auto"/>
                <w:sz w:val="24"/>
                <w:szCs w:val="24"/>
                <w:highlight w:val="none"/>
              </w:rPr>
              <w:t>简述</w:t>
            </w:r>
          </w:p>
        </w:tc>
        <w:tc>
          <w:tcPr>
            <w:tcW w:w="8904" w:type="dxa"/>
            <w:gridSpan w:val="17"/>
            <w:noWrap w:val="0"/>
            <w:vAlign w:val="top"/>
          </w:tcPr>
          <w:p w14:paraId="3BCFDC20">
            <w:pPr>
              <w:snapToGrid w:val="0"/>
              <w:spacing w:before="62" w:beforeLines="20"/>
              <w:ind w:firstLine="480" w:firstLineChars="200"/>
              <w:rPr>
                <w:rFonts w:hint="default" w:ascii="Times New Roman" w:hAnsi="Times New Roman" w:eastAsia="方正仿宋_GBK" w:cs="Times New Roman"/>
                <w:color w:val="auto"/>
                <w:sz w:val="24"/>
                <w:szCs w:val="24"/>
                <w:highlight w:val="none"/>
                <w:lang w:val="en-US" w:eastAsia="zh-CN"/>
              </w:rPr>
            </w:pPr>
            <w:r>
              <w:rPr>
                <w:rFonts w:hint="eastAsia" w:ascii="仿宋" w:hAnsi="仿宋" w:eastAsia="仿宋" w:cs="仿宋"/>
                <w:color w:val="auto"/>
                <w:sz w:val="24"/>
                <w:szCs w:val="24"/>
                <w:highlight w:val="none"/>
              </w:rPr>
              <w:t>本项目紧扣国家“数据要素×”三年行动计划、住建部房屋统一编码改革及浙江省房屋建筑码试点政策，针对当前建筑行业 “一房多码、有房无码、BIM 数据割裂、全生命周期数据断档” 核心痛点，打造融合OPENBIM国际标准 + 国标 GB/T 51223 + 浙江 32/26 位房屋建筑码的一体化数据治理编码平台。项目首创 “一码一模一平台” 三层技术架构，构建国标-省标-OmniClass 三元映射融合引擎，配套 NLP 地址标准化、存量建筑批量自动赋码、新建项目验收即赋码四大核心 AI 模块，打通建筑设计、施工、验收、交易、运维、改造六阶段数据链路。系统可实现新建房屋赋码覆盖率 100%，存量建筑 AI 自动匹配准确率≥98%，数据处理效率提升 75%；</w:t>
            </w:r>
            <w:r>
              <w:rPr>
                <w:rFonts w:hint="eastAsia" w:ascii="仿宋" w:hAnsi="仿宋" w:eastAsia="仿宋" w:cs="仿宋"/>
                <w:color w:val="auto"/>
                <w:sz w:val="24"/>
                <w:szCs w:val="24"/>
                <w:highlight w:val="none"/>
                <w:lang w:val="en-US" w:eastAsia="zh-CN"/>
              </w:rPr>
              <w:t>依托过往项目实践经验，总结了一套“一码一模一平台”的方法</w:t>
            </w:r>
            <w:r>
              <w:rPr>
                <w:rFonts w:hint="eastAsia" w:ascii="仿宋" w:hAnsi="仿宋" w:eastAsia="仿宋" w:cs="仿宋"/>
                <w:color w:val="auto"/>
                <w:sz w:val="24"/>
                <w:szCs w:val="24"/>
                <w:highlight w:val="none"/>
              </w:rPr>
              <w:t>，赋能</w:t>
            </w:r>
            <w:r>
              <w:rPr>
                <w:rFonts w:hint="eastAsia" w:ascii="仿宋" w:hAnsi="仿宋" w:eastAsia="仿宋" w:cs="仿宋"/>
                <w:color w:val="auto"/>
                <w:sz w:val="24"/>
                <w:szCs w:val="24"/>
                <w:highlight w:val="none"/>
                <w:lang w:val="en-US" w:eastAsia="zh-CN"/>
              </w:rPr>
              <w:t>建筑业管理、</w:t>
            </w:r>
            <w:r>
              <w:rPr>
                <w:rFonts w:hint="eastAsia" w:ascii="仿宋" w:hAnsi="仿宋" w:eastAsia="仿宋" w:cs="仿宋"/>
                <w:color w:val="auto"/>
                <w:sz w:val="24"/>
                <w:szCs w:val="24"/>
                <w:highlight w:val="none"/>
              </w:rPr>
              <w:t>城市更新、社区治理、数据要素流通</w:t>
            </w:r>
            <w:r>
              <w:rPr>
                <w:rFonts w:hint="eastAsia" w:ascii="仿宋" w:hAnsi="仿宋" w:eastAsia="仿宋" w:cs="仿宋"/>
                <w:color w:val="auto"/>
                <w:sz w:val="24"/>
                <w:szCs w:val="24"/>
                <w:highlight w:val="none"/>
                <w:lang w:val="en-US" w:eastAsia="zh-CN"/>
              </w:rPr>
              <w:t>等</w:t>
            </w:r>
            <w:r>
              <w:rPr>
                <w:rFonts w:hint="eastAsia" w:ascii="仿宋" w:hAnsi="仿宋" w:eastAsia="仿宋" w:cs="仿宋"/>
                <w:color w:val="auto"/>
                <w:sz w:val="24"/>
                <w:szCs w:val="24"/>
                <w:highlight w:val="none"/>
              </w:rPr>
              <w:t>五大场景。项目拥有发明专利、软件著作权、团体标准参编等多项知识产权</w:t>
            </w:r>
            <w:r>
              <w:rPr>
                <w:rFonts w:hint="eastAsia" w:ascii="仿宋" w:hAnsi="仿宋" w:eastAsia="仿宋" w:cs="仿宋"/>
                <w:color w:val="auto"/>
                <w:sz w:val="24"/>
                <w:szCs w:val="24"/>
                <w:highlight w:val="none"/>
                <w:lang w:val="en-US" w:eastAsia="zh-CN"/>
              </w:rPr>
              <w:t>，如果方案</w:t>
            </w:r>
            <w:r>
              <w:rPr>
                <w:rFonts w:hint="eastAsia" w:ascii="仿宋" w:hAnsi="仿宋" w:eastAsia="仿宋" w:cs="仿宋"/>
                <w:color w:val="auto"/>
                <w:sz w:val="24"/>
                <w:szCs w:val="24"/>
                <w:highlight w:val="none"/>
              </w:rPr>
              <w:t>政府</w:t>
            </w:r>
            <w:r>
              <w:rPr>
                <w:rFonts w:hint="eastAsia" w:ascii="仿宋" w:hAnsi="仿宋" w:eastAsia="仿宋" w:cs="仿宋"/>
                <w:color w:val="auto"/>
                <w:sz w:val="24"/>
                <w:szCs w:val="24"/>
                <w:highlight w:val="none"/>
                <w:lang w:val="en-US" w:eastAsia="zh-CN"/>
              </w:rPr>
              <w:t>采纳支持</w:t>
            </w:r>
            <w:r>
              <w:rPr>
                <w:rFonts w:hint="eastAsia" w:ascii="仿宋" w:hAnsi="仿宋" w:eastAsia="仿宋" w:cs="仿宋"/>
                <w:color w:val="auto"/>
                <w:sz w:val="24"/>
                <w:szCs w:val="24"/>
                <w:highlight w:val="none"/>
              </w:rPr>
              <w:t>、政企协同共建模式可全省、全国复制，以房屋唯一数字身份激活建筑数据要素价值，助力数字住建与智慧城市数字孪生底座建设。</w:t>
            </w:r>
          </w:p>
        </w:tc>
      </w:tr>
      <w:tr w14:paraId="59559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jc w:val="center"/>
        </w:trPr>
        <w:tc>
          <w:tcPr>
            <w:tcW w:w="2377" w:type="dxa"/>
            <w:gridSpan w:val="2"/>
            <w:vMerge w:val="restart"/>
            <w:noWrap w:val="0"/>
            <w:vAlign w:val="center"/>
          </w:tcPr>
          <w:p w14:paraId="1CD6C55F">
            <w:pPr>
              <w:snapToGrid w:val="0"/>
              <w:spacing w:before="62" w:beforeLines="20"/>
              <w:jc w:val="center"/>
              <w:rPr>
                <w:rFonts w:hint="eastAsia" w:ascii="Times New Roman" w:hAnsi="Times New Roman" w:eastAsia="方正仿宋_GBK" w:cs="Times New Roman"/>
                <w:color w:val="auto"/>
                <w:sz w:val="24"/>
                <w:szCs w:val="24"/>
                <w:highlight w:val="none"/>
                <w:lang w:eastAsia="zh-CN"/>
              </w:rPr>
            </w:pPr>
            <w:r>
              <w:rPr>
                <w:rFonts w:hint="default" w:ascii="Times New Roman" w:hAnsi="Times New Roman" w:eastAsia="方正仿宋_GBK" w:cs="Times New Roman"/>
                <w:strike w:val="0"/>
                <w:color w:val="auto"/>
                <w:sz w:val="24"/>
                <w:szCs w:val="24"/>
                <w:highlight w:val="none"/>
                <w:lang w:val="en-US" w:eastAsia="zh-CN"/>
              </w:rPr>
              <w:t>*项目覆</w:t>
            </w:r>
            <w:r>
              <w:rPr>
                <w:rFonts w:hint="default" w:ascii="Times New Roman" w:hAnsi="Times New Roman" w:eastAsia="方正仿宋_GBK" w:cs="Times New Roman"/>
                <w:strike w:val="0"/>
                <w:color w:val="auto"/>
                <w:sz w:val="24"/>
                <w:szCs w:val="24"/>
                <w:highlight w:val="none"/>
              </w:rPr>
              <w:t>盖场景</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多选</w:t>
            </w:r>
            <w:r>
              <w:rPr>
                <w:rFonts w:hint="eastAsia" w:ascii="Times New Roman" w:hAnsi="Times New Roman" w:eastAsia="方正仿宋_GBK" w:cs="Times New Roman"/>
                <w:strike w:val="0"/>
                <w:color w:val="auto"/>
                <w:sz w:val="24"/>
                <w:szCs w:val="24"/>
                <w:highlight w:val="none"/>
                <w:lang w:eastAsia="zh-CN"/>
              </w:rPr>
              <w:t>）</w:t>
            </w:r>
          </w:p>
        </w:tc>
        <w:tc>
          <w:tcPr>
            <w:tcW w:w="8904" w:type="dxa"/>
            <w:gridSpan w:val="17"/>
            <w:noWrap w:val="0"/>
            <w:vAlign w:val="top"/>
          </w:tcPr>
          <w:p w14:paraId="6CDD7266">
            <w:pPr>
              <w:pStyle w:val="13"/>
              <w:keepNext w:val="0"/>
              <w:keepLines w:val="0"/>
              <w:pageBreakBefore w:val="0"/>
              <w:widowControl/>
              <w:numPr>
                <w:ilvl w:val="-1"/>
                <w:numId w:val="0"/>
              </w:numPr>
              <w:kinsoku/>
              <w:wordWrap/>
              <w:overflowPunct/>
              <w:topLinePunct w:val="0"/>
              <w:bidi w:val="0"/>
              <w:adjustRightInd/>
              <w:snapToGrid/>
              <w:spacing w:line="400" w:lineRule="exact"/>
              <w:ind w:left="0" w:firstLine="0" w:firstLineChars="0"/>
              <w:textAlignment w:val="auto"/>
              <w:rPr>
                <w:rFonts w:hint="default" w:ascii="Times New Roman" w:hAnsi="Times New Roman" w:eastAsia="方正仿宋_GBK" w:cs="Times New Roman"/>
                <w:b/>
                <w:bCs/>
                <w:color w:val="auto"/>
                <w:sz w:val="24"/>
                <w:szCs w:val="24"/>
                <w:highlight w:val="none"/>
                <w:lang w:bidi="ar"/>
              </w:rPr>
            </w:pPr>
            <w:r>
              <w:rPr>
                <w:rFonts w:hint="eastAsia" w:ascii="Times New Roman" w:hAnsi="Times New Roman" w:eastAsia="方正仿宋_GBK" w:cs="Times New Roman"/>
                <w:b/>
                <w:bCs/>
                <w:color w:val="auto"/>
                <w:sz w:val="24"/>
                <w:szCs w:val="24"/>
                <w:highlight w:val="none"/>
                <w:lang w:val="en-US" w:eastAsia="zh-CN" w:bidi="ar"/>
              </w:rPr>
              <w:t>经济发展</w:t>
            </w:r>
          </w:p>
          <w:p w14:paraId="5FC56608">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sym w:font="Wingdings" w:char="00FE"/>
            </w:r>
            <w:r>
              <w:rPr>
                <w:rFonts w:hint="eastAsia" w:ascii="Times New Roman" w:hAnsi="Times New Roman" w:eastAsia="方正仿宋_GBK" w:cs="Times New Roman"/>
                <w:color w:val="auto"/>
                <w:sz w:val="24"/>
                <w:szCs w:val="24"/>
                <w:highlight w:val="none"/>
                <w:lang w:val="en-US" w:eastAsia="zh-CN" w:bidi="ar"/>
              </w:rPr>
              <w:t>研发设计</w:t>
            </w:r>
          </w:p>
          <w:p w14:paraId="07B46561">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sym w:font="Wingdings" w:char="00A8"/>
            </w:r>
            <w:r>
              <w:rPr>
                <w:rFonts w:hint="eastAsia" w:ascii="Times New Roman" w:hAnsi="Times New Roman" w:eastAsia="方正仿宋_GBK" w:cs="Times New Roman"/>
                <w:color w:val="auto"/>
                <w:sz w:val="24"/>
                <w:szCs w:val="24"/>
                <w:highlight w:val="none"/>
                <w:lang w:val="en-US" w:eastAsia="zh-CN" w:bidi="ar"/>
              </w:rPr>
              <w:t>生产制造</w:t>
            </w:r>
          </w:p>
          <w:p w14:paraId="72243672">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sym w:font="Wingdings" w:char="00FE"/>
            </w:r>
            <w:r>
              <w:rPr>
                <w:rFonts w:hint="eastAsia" w:ascii="Times New Roman" w:hAnsi="Times New Roman" w:eastAsia="方正仿宋_GBK" w:cs="Times New Roman"/>
                <w:color w:val="auto"/>
                <w:sz w:val="24"/>
                <w:szCs w:val="24"/>
                <w:highlight w:val="none"/>
                <w:lang w:val="en-US" w:eastAsia="zh-CN" w:bidi="ar"/>
              </w:rPr>
              <w:t>经营管理</w:t>
            </w:r>
          </w:p>
          <w:p w14:paraId="507DF561">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sym w:font="Wingdings" w:char="00FE"/>
            </w:r>
            <w:r>
              <w:rPr>
                <w:rFonts w:hint="eastAsia" w:ascii="Times New Roman" w:hAnsi="Times New Roman" w:eastAsia="方正仿宋_GBK" w:cs="Times New Roman"/>
                <w:color w:val="auto"/>
                <w:sz w:val="24"/>
                <w:szCs w:val="24"/>
                <w:highlight w:val="none"/>
                <w:lang w:val="en-US" w:eastAsia="zh-CN" w:bidi="ar"/>
              </w:rPr>
              <w:t>运维服务</w:t>
            </w:r>
          </w:p>
          <w:p w14:paraId="7E8622D2">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sym w:font="Wingdings" w:char="00A8"/>
            </w:r>
            <w:r>
              <w:rPr>
                <w:rFonts w:hint="eastAsia" w:ascii="Times New Roman" w:hAnsi="Times New Roman" w:eastAsia="方正仿宋_GBK" w:cs="Times New Roman"/>
                <w:color w:val="auto"/>
                <w:sz w:val="24"/>
                <w:szCs w:val="24"/>
                <w:highlight w:val="none"/>
                <w:lang w:val="en-US" w:eastAsia="zh-CN" w:bidi="ar"/>
              </w:rPr>
              <w:t>安全生产</w:t>
            </w:r>
          </w:p>
          <w:p w14:paraId="1C626166">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t></w:t>
            </w:r>
            <w:r>
              <w:rPr>
                <w:rFonts w:hint="eastAsia" w:ascii="Times New Roman" w:hAnsi="Times New Roman" w:eastAsia="方正仿宋_GBK" w:cs="Times New Roman"/>
                <w:color w:val="auto"/>
                <w:sz w:val="24"/>
                <w:szCs w:val="24"/>
                <w:highlight w:val="none"/>
                <w:lang w:val="en-US" w:eastAsia="zh-CN" w:bidi="ar"/>
              </w:rPr>
              <w:t>节能降耗</w:t>
            </w:r>
          </w:p>
          <w:p w14:paraId="3DBD3FA4">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sym w:font="Wingdings" w:char="00A8"/>
            </w:r>
            <w:r>
              <w:rPr>
                <w:rFonts w:hint="default" w:ascii="Times New Roman" w:hAnsi="Times New Roman" w:eastAsia="方正仿宋_GBK" w:cs="Times New Roman"/>
                <w:color w:val="auto"/>
                <w:sz w:val="24"/>
                <w:szCs w:val="24"/>
                <w:highlight w:val="none"/>
                <w:lang w:bidi="ar"/>
              </w:rPr>
              <w:t>供应链</w:t>
            </w:r>
            <w:r>
              <w:rPr>
                <w:rFonts w:hint="default" w:ascii="Times New Roman" w:hAnsi="Times New Roman" w:eastAsia="方正仿宋_GBK" w:cs="Times New Roman"/>
                <w:color w:val="auto"/>
                <w:sz w:val="24"/>
                <w:szCs w:val="24"/>
                <w:highlight w:val="none"/>
                <w:lang w:val="en-US" w:eastAsia="zh-CN" w:bidi="ar"/>
              </w:rPr>
              <w:t>协同</w:t>
            </w:r>
          </w:p>
          <w:p w14:paraId="57C4AE59">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sym w:font="Wingdings" w:char="00A8"/>
            </w:r>
            <w:r>
              <w:rPr>
                <w:rFonts w:hint="default" w:ascii="Times New Roman" w:hAnsi="Times New Roman" w:eastAsia="方正仿宋_GBK" w:cs="Times New Roman"/>
                <w:color w:val="auto"/>
                <w:sz w:val="24"/>
                <w:szCs w:val="24"/>
                <w:highlight w:val="none"/>
                <w:lang w:bidi="ar"/>
              </w:rPr>
              <w:t>个性化定制</w:t>
            </w:r>
          </w:p>
          <w:p w14:paraId="15462B68">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t></w:t>
            </w:r>
            <w:r>
              <w:rPr>
                <w:rFonts w:hint="default" w:ascii="Times New Roman" w:hAnsi="Times New Roman" w:eastAsia="方正仿宋_GBK" w:cs="Times New Roman"/>
                <w:color w:val="auto"/>
                <w:sz w:val="24"/>
                <w:szCs w:val="24"/>
                <w:highlight w:val="none"/>
                <w:lang w:val="en-US" w:eastAsia="zh-CN" w:bidi="ar"/>
              </w:rPr>
              <w:t>产融协同</w:t>
            </w:r>
            <w:r>
              <w:rPr>
                <w:rFonts w:hint="default" w:ascii="Times New Roman" w:hAnsi="Times New Roman" w:eastAsia="方正仿宋_GBK" w:cs="Times New Roman"/>
                <w:color w:val="auto"/>
                <w:sz w:val="24"/>
                <w:szCs w:val="24"/>
                <w:highlight w:val="none"/>
                <w:lang w:bidi="ar"/>
              </w:rPr>
              <w:t xml:space="preserve">（供应链金融、征信担保等）  </w:t>
            </w:r>
          </w:p>
          <w:p w14:paraId="708445D4">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sym w:font="Wingdings" w:char="00A8"/>
            </w:r>
            <w:r>
              <w:rPr>
                <w:rFonts w:hint="default" w:ascii="Times New Roman" w:hAnsi="Times New Roman" w:eastAsia="方正仿宋_GBK" w:cs="Times New Roman"/>
                <w:color w:val="auto"/>
                <w:sz w:val="24"/>
                <w:szCs w:val="24"/>
                <w:highlight w:val="none"/>
                <w:lang w:bidi="ar"/>
              </w:rPr>
              <w:t>产教</w:t>
            </w:r>
            <w:r>
              <w:rPr>
                <w:rFonts w:hint="default" w:ascii="Times New Roman" w:hAnsi="Times New Roman" w:eastAsia="方正仿宋_GBK" w:cs="Times New Roman"/>
                <w:color w:val="auto"/>
                <w:sz w:val="24"/>
                <w:szCs w:val="24"/>
                <w:highlight w:val="none"/>
                <w:lang w:val="en-US" w:eastAsia="zh-CN" w:bidi="ar"/>
              </w:rPr>
              <w:t>协同</w:t>
            </w:r>
            <w:r>
              <w:rPr>
                <w:rFonts w:hint="default" w:ascii="Times New Roman" w:hAnsi="Times New Roman" w:eastAsia="方正仿宋_GBK" w:cs="Times New Roman"/>
                <w:color w:val="auto"/>
                <w:sz w:val="24"/>
                <w:szCs w:val="24"/>
                <w:highlight w:val="none"/>
                <w:lang w:bidi="ar"/>
              </w:rPr>
              <w:t xml:space="preserve">（培训、教学等）         </w:t>
            </w:r>
          </w:p>
        </w:tc>
      </w:tr>
      <w:tr w14:paraId="4327F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jc w:val="center"/>
        </w:trPr>
        <w:tc>
          <w:tcPr>
            <w:tcW w:w="2377" w:type="dxa"/>
            <w:gridSpan w:val="2"/>
            <w:vMerge w:val="continue"/>
            <w:noWrap w:val="0"/>
            <w:vAlign w:val="center"/>
          </w:tcPr>
          <w:p w14:paraId="4B3DE162">
            <w:pPr>
              <w:snapToGrid w:val="0"/>
              <w:spacing w:before="62" w:beforeLines="20"/>
              <w:jc w:val="center"/>
              <w:rPr>
                <w:rFonts w:hint="default" w:ascii="Times New Roman" w:hAnsi="Times New Roman" w:eastAsia="方正仿宋_GBK" w:cs="Times New Roman"/>
                <w:strike w:val="0"/>
                <w:color w:val="auto"/>
                <w:sz w:val="24"/>
                <w:szCs w:val="24"/>
                <w:highlight w:val="none"/>
                <w:lang w:val="en-US" w:eastAsia="zh-CN"/>
              </w:rPr>
            </w:pPr>
          </w:p>
        </w:tc>
        <w:tc>
          <w:tcPr>
            <w:tcW w:w="8904" w:type="dxa"/>
            <w:gridSpan w:val="17"/>
            <w:noWrap w:val="0"/>
            <w:vAlign w:val="top"/>
          </w:tcPr>
          <w:p w14:paraId="53AFD311">
            <w:pPr>
              <w:pStyle w:val="13"/>
              <w:keepNext w:val="0"/>
              <w:keepLines w:val="0"/>
              <w:pageBreakBefore w:val="0"/>
              <w:widowControl/>
              <w:numPr>
                <w:ilvl w:val="-1"/>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b/>
                <w:bCs/>
                <w:color w:val="auto"/>
                <w:sz w:val="24"/>
                <w:szCs w:val="24"/>
                <w:highlight w:val="none"/>
                <w:lang w:bidi="ar"/>
              </w:rPr>
            </w:pPr>
            <w:r>
              <w:rPr>
                <w:rFonts w:hint="eastAsia" w:ascii="Times New Roman" w:hAnsi="Times New Roman" w:eastAsia="方正仿宋_GBK" w:cs="Times New Roman"/>
                <w:b/>
                <w:bCs/>
                <w:color w:val="auto"/>
                <w:sz w:val="24"/>
                <w:szCs w:val="24"/>
                <w:highlight w:val="none"/>
                <w:lang w:val="en-US" w:eastAsia="zh-CN" w:bidi="ar"/>
              </w:rPr>
              <w:t>社会治理</w:t>
            </w:r>
          </w:p>
          <w:p w14:paraId="47E54506">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sym w:font="Wingdings" w:char="00FE"/>
            </w:r>
            <w:r>
              <w:rPr>
                <w:rFonts w:hint="default" w:ascii="Times New Roman" w:hAnsi="Times New Roman" w:eastAsia="方正仿宋_GBK" w:cs="Times New Roman"/>
                <w:color w:val="auto"/>
                <w:sz w:val="24"/>
                <w:szCs w:val="24"/>
                <w:highlight w:val="none"/>
                <w:lang w:bidi="ar"/>
              </w:rPr>
              <w:t>经济调节</w:t>
            </w:r>
          </w:p>
          <w:p w14:paraId="4B439EB7">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sym w:font="Wingdings" w:char="00FE"/>
            </w:r>
            <w:r>
              <w:rPr>
                <w:rFonts w:hint="default" w:ascii="Times New Roman" w:hAnsi="Times New Roman" w:eastAsia="方正仿宋_GBK" w:cs="Times New Roman"/>
                <w:color w:val="auto"/>
                <w:sz w:val="24"/>
                <w:szCs w:val="24"/>
                <w:highlight w:val="none"/>
                <w:lang w:bidi="ar"/>
              </w:rPr>
              <w:t>市场监管</w:t>
            </w:r>
          </w:p>
          <w:p w14:paraId="1B82E726">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sym w:font="Wingdings" w:char="00FE"/>
            </w:r>
            <w:r>
              <w:rPr>
                <w:rFonts w:hint="default" w:ascii="Times New Roman" w:hAnsi="Times New Roman" w:eastAsia="方正仿宋_GBK" w:cs="Times New Roman"/>
                <w:color w:val="auto"/>
                <w:sz w:val="24"/>
                <w:szCs w:val="24"/>
                <w:highlight w:val="none"/>
                <w:lang w:bidi="ar"/>
              </w:rPr>
              <w:t>社会管理</w:t>
            </w:r>
          </w:p>
          <w:p w14:paraId="67FD2E48">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sym w:font="Wingdings" w:char="00FE"/>
            </w:r>
            <w:r>
              <w:rPr>
                <w:rFonts w:hint="default" w:ascii="Times New Roman" w:hAnsi="Times New Roman" w:eastAsia="方正仿宋_GBK" w:cs="Times New Roman"/>
                <w:color w:val="auto"/>
                <w:sz w:val="24"/>
                <w:szCs w:val="24"/>
                <w:highlight w:val="none"/>
                <w:lang w:bidi="ar"/>
              </w:rPr>
              <w:t>公共服务</w:t>
            </w:r>
          </w:p>
          <w:p w14:paraId="1B7C3EE9">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t></w:t>
            </w:r>
            <w:r>
              <w:rPr>
                <w:rFonts w:hint="default" w:ascii="Times New Roman" w:hAnsi="Times New Roman" w:eastAsia="方正仿宋_GBK" w:cs="Times New Roman"/>
                <w:color w:val="auto"/>
                <w:sz w:val="24"/>
                <w:szCs w:val="24"/>
                <w:highlight w:val="none"/>
                <w:lang w:bidi="ar"/>
              </w:rPr>
              <w:t xml:space="preserve">环境保护                      </w:t>
            </w:r>
          </w:p>
        </w:tc>
      </w:tr>
      <w:tr w14:paraId="5AD23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jc w:val="center"/>
        </w:trPr>
        <w:tc>
          <w:tcPr>
            <w:tcW w:w="2377" w:type="dxa"/>
            <w:gridSpan w:val="2"/>
            <w:vMerge w:val="continue"/>
            <w:noWrap w:val="0"/>
            <w:vAlign w:val="center"/>
          </w:tcPr>
          <w:p w14:paraId="24CADD20">
            <w:pPr>
              <w:snapToGrid w:val="0"/>
              <w:spacing w:before="62" w:beforeLines="20"/>
              <w:jc w:val="center"/>
              <w:rPr>
                <w:rFonts w:hint="default" w:ascii="Times New Roman" w:hAnsi="Times New Roman" w:eastAsia="方正仿宋_GBK" w:cs="Times New Roman"/>
                <w:strike w:val="0"/>
                <w:color w:val="auto"/>
                <w:sz w:val="24"/>
                <w:szCs w:val="24"/>
                <w:highlight w:val="none"/>
                <w:lang w:val="en-US" w:eastAsia="zh-CN"/>
              </w:rPr>
            </w:pPr>
          </w:p>
        </w:tc>
        <w:tc>
          <w:tcPr>
            <w:tcW w:w="8904" w:type="dxa"/>
            <w:gridSpan w:val="17"/>
            <w:noWrap w:val="0"/>
            <w:vAlign w:val="top"/>
          </w:tcPr>
          <w:p w14:paraId="44DBBD89">
            <w:pPr>
              <w:pStyle w:val="13"/>
              <w:keepNext w:val="0"/>
              <w:keepLines w:val="0"/>
              <w:pageBreakBefore w:val="0"/>
              <w:widowControl/>
              <w:numPr>
                <w:ilvl w:val="-1"/>
                <w:numId w:val="0"/>
              </w:numPr>
              <w:kinsoku/>
              <w:wordWrap/>
              <w:overflowPunct/>
              <w:topLinePunct w:val="0"/>
              <w:bidi w:val="0"/>
              <w:adjustRightInd/>
              <w:snapToGrid/>
              <w:spacing w:line="400" w:lineRule="exact"/>
              <w:ind w:left="0" w:firstLine="0" w:firstLineChars="0"/>
              <w:textAlignment w:val="auto"/>
              <w:rPr>
                <w:rFonts w:hint="default" w:ascii="Times New Roman" w:hAnsi="Times New Roman" w:eastAsia="方正仿宋_GBK" w:cs="Times New Roman"/>
                <w:color w:val="auto"/>
                <w:sz w:val="24"/>
                <w:szCs w:val="24"/>
                <w:highlight w:val="none"/>
                <w:lang w:val="en-US" w:bidi="ar"/>
              </w:rPr>
            </w:pPr>
            <w:r>
              <w:rPr>
                <w:rFonts w:hint="eastAsia" w:ascii="Times New Roman" w:hAnsi="Times New Roman" w:eastAsia="方正仿宋_GBK" w:cs="Times New Roman"/>
                <w:b/>
                <w:bCs/>
                <w:color w:val="auto"/>
                <w:sz w:val="24"/>
                <w:szCs w:val="24"/>
                <w:highlight w:val="none"/>
                <w:lang w:val="en-US" w:eastAsia="zh-CN" w:bidi="ar"/>
              </w:rPr>
              <w:t>美好生活</w:t>
            </w:r>
          </w:p>
          <w:p w14:paraId="20206C21">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t></w:t>
            </w:r>
            <w:r>
              <w:rPr>
                <w:rFonts w:hint="default" w:ascii="Times New Roman" w:hAnsi="Times New Roman" w:eastAsia="方正仿宋_GBK" w:cs="Times New Roman"/>
                <w:color w:val="auto"/>
                <w:sz w:val="24"/>
                <w:szCs w:val="24"/>
                <w:highlight w:val="none"/>
                <w:lang w:val="en-US" w:eastAsia="zh-CN" w:bidi="ar"/>
              </w:rPr>
              <w:t>生活消费</w:t>
            </w:r>
          </w:p>
          <w:p w14:paraId="1FE19CB9">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t></w:t>
            </w:r>
            <w:r>
              <w:rPr>
                <w:rFonts w:hint="default" w:ascii="Times New Roman" w:hAnsi="Times New Roman" w:eastAsia="方正仿宋_GBK" w:cs="Times New Roman"/>
                <w:color w:val="auto"/>
                <w:sz w:val="24"/>
                <w:szCs w:val="24"/>
                <w:highlight w:val="none"/>
                <w:lang w:val="en-US" w:eastAsia="zh-CN" w:bidi="ar"/>
              </w:rPr>
              <w:t>医疗健康</w:t>
            </w:r>
          </w:p>
          <w:p w14:paraId="4ADB4EA8">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t></w:t>
            </w:r>
            <w:r>
              <w:rPr>
                <w:rFonts w:hint="default" w:ascii="Times New Roman" w:hAnsi="Times New Roman" w:eastAsia="方正仿宋_GBK" w:cs="Times New Roman"/>
                <w:color w:val="auto"/>
                <w:sz w:val="24"/>
                <w:szCs w:val="24"/>
                <w:highlight w:val="none"/>
                <w:lang w:val="en-US" w:eastAsia="zh-CN" w:bidi="ar"/>
              </w:rPr>
              <w:t>学习教育</w:t>
            </w:r>
          </w:p>
          <w:p w14:paraId="158651C5">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t></w:t>
            </w:r>
            <w:r>
              <w:rPr>
                <w:rFonts w:hint="default" w:ascii="Times New Roman" w:hAnsi="Times New Roman" w:eastAsia="方正仿宋_GBK" w:cs="Times New Roman"/>
                <w:color w:val="auto"/>
                <w:sz w:val="24"/>
                <w:szCs w:val="24"/>
                <w:highlight w:val="none"/>
                <w:lang w:val="en-US" w:eastAsia="zh-CN" w:bidi="ar"/>
              </w:rPr>
              <w:t>财务管理</w:t>
            </w:r>
          </w:p>
          <w:p w14:paraId="0DA80D6C">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sym w:font="Wingdings" w:char="00FE"/>
            </w:r>
            <w:r>
              <w:rPr>
                <w:rFonts w:hint="default" w:ascii="Times New Roman" w:hAnsi="Times New Roman" w:eastAsia="方正仿宋_GBK" w:cs="Times New Roman"/>
                <w:color w:val="auto"/>
                <w:sz w:val="24"/>
                <w:szCs w:val="24"/>
                <w:highlight w:val="none"/>
                <w:lang w:val="en-US" w:eastAsia="zh-CN" w:bidi="ar"/>
              </w:rPr>
              <w:t>社交互动</w:t>
            </w:r>
          </w:p>
          <w:p w14:paraId="68FAD866">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sym w:font="Wingdings" w:char="00FE"/>
            </w:r>
            <w:r>
              <w:rPr>
                <w:rFonts w:hint="default" w:ascii="Times New Roman" w:hAnsi="Times New Roman" w:eastAsia="方正仿宋_GBK" w:cs="Times New Roman"/>
                <w:color w:val="auto"/>
                <w:sz w:val="24"/>
                <w:szCs w:val="24"/>
                <w:highlight w:val="none"/>
                <w:lang w:val="en-US" w:eastAsia="zh-CN" w:bidi="ar"/>
              </w:rPr>
              <w:t>文化旅游</w:t>
            </w:r>
          </w:p>
          <w:p w14:paraId="23AD1916">
            <w:pPr>
              <w:pStyle w:val="13"/>
              <w:keepNext w:val="0"/>
              <w:keepLines w:val="0"/>
              <w:pageBreakBefore w:val="0"/>
              <w:widowControl/>
              <w:numPr>
                <w:ilvl w:val="2"/>
                <w:numId w:val="0"/>
              </w:numPr>
              <w:kinsoku/>
              <w:wordWrap/>
              <w:overflowPunct/>
              <w:topLinePunct w:val="0"/>
              <w:bidi w:val="0"/>
              <w:adjustRightInd/>
              <w:snapToGrid/>
              <w:spacing w:line="400" w:lineRule="exact"/>
              <w:ind w:left="0" w:leftChars="0" w:firstLine="0" w:firstLineChars="0"/>
              <w:textAlignment w:val="auto"/>
              <w:rPr>
                <w:rFonts w:hint="default" w:ascii="Times New Roman" w:hAnsi="Times New Roman" w:eastAsia="方正仿宋_GBK" w:cs="Times New Roman"/>
                <w:color w:val="auto"/>
                <w:sz w:val="24"/>
                <w:szCs w:val="24"/>
                <w:highlight w:val="none"/>
                <w:lang w:bidi="ar"/>
              </w:rPr>
            </w:pPr>
            <w:r>
              <w:rPr>
                <w:rFonts w:hint="default" w:ascii="Wingdings" w:hAnsi="Wingdings" w:eastAsia="方正仿宋_GBK" w:cs="Times New Roman"/>
                <w:b w:val="0"/>
                <w:bCs w:val="0"/>
                <w:color w:val="auto"/>
                <w:sz w:val="24"/>
                <w:szCs w:val="24"/>
                <w:lang w:val="en-US" w:eastAsia="zh-CN" w:bidi="ar"/>
              </w:rPr>
              <w:sym w:font="Wingdings" w:char="00FE"/>
            </w:r>
            <w:r>
              <w:rPr>
                <w:rFonts w:hint="default" w:ascii="Times New Roman" w:hAnsi="Times New Roman" w:eastAsia="方正仿宋_GBK" w:cs="Times New Roman"/>
                <w:color w:val="auto"/>
                <w:sz w:val="24"/>
                <w:szCs w:val="24"/>
                <w:highlight w:val="none"/>
                <w:lang w:val="en-US" w:eastAsia="zh-CN" w:bidi="ar"/>
              </w:rPr>
              <w:t>其他</w:t>
            </w:r>
          </w:p>
        </w:tc>
      </w:tr>
      <w:tr w14:paraId="61A6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7" w:type="dxa"/>
            <w:gridSpan w:val="2"/>
            <w:noWrap w:val="0"/>
            <w:vAlign w:val="center"/>
          </w:tcPr>
          <w:p w14:paraId="1D23BA3A">
            <w:pPr>
              <w:snapToGrid w:val="0"/>
              <w:spacing w:before="62" w:beforeLines="20"/>
              <w:jc w:val="center"/>
              <w:rPr>
                <w:rFonts w:hint="default" w:ascii="Times New Roman" w:hAnsi="Times New Roman" w:eastAsia="方正仿宋_GBK" w:cs="Times New Roman"/>
                <w:b/>
                <w:bCs/>
                <w:color w:val="auto"/>
                <w:sz w:val="24"/>
                <w:szCs w:val="24"/>
                <w:highlight w:val="none"/>
                <w:lang w:val="en-US"/>
              </w:rPr>
            </w:pPr>
            <w:r>
              <w:rPr>
                <w:rFonts w:hint="eastAsia" w:ascii="Times New Roman" w:hAnsi="Times New Roman" w:eastAsia="方正仿宋_GBK" w:cs="Times New Roman"/>
                <w:b/>
                <w:bCs/>
                <w:color w:val="auto"/>
                <w:sz w:val="24"/>
                <w:szCs w:val="24"/>
                <w:highlight w:val="none"/>
                <w:lang w:val="en-US" w:eastAsia="zh-CN"/>
              </w:rPr>
              <w:t>*</w:t>
            </w:r>
            <w:r>
              <w:rPr>
                <w:rFonts w:hint="default" w:ascii="Times New Roman" w:hAnsi="Times New Roman" w:eastAsia="方正仿宋_GBK" w:cs="Times New Roman"/>
                <w:b/>
                <w:bCs/>
                <w:color w:val="auto"/>
                <w:sz w:val="24"/>
                <w:szCs w:val="24"/>
                <w:highlight w:val="none"/>
                <w:lang w:val="en-US" w:eastAsia="zh-CN"/>
              </w:rPr>
              <w:t>数据</w:t>
            </w:r>
            <w:r>
              <w:rPr>
                <w:rFonts w:hint="eastAsia" w:ascii="Times New Roman" w:hAnsi="Times New Roman" w:eastAsia="方正仿宋_GBK" w:cs="Times New Roman"/>
                <w:b/>
                <w:bCs/>
                <w:color w:val="auto"/>
                <w:sz w:val="24"/>
                <w:szCs w:val="24"/>
                <w:highlight w:val="none"/>
                <w:lang w:val="en-US" w:eastAsia="zh-CN"/>
              </w:rPr>
              <w:t>要素</w:t>
            </w:r>
            <w:r>
              <w:rPr>
                <w:rFonts w:hint="default" w:ascii="Times New Roman" w:hAnsi="Times New Roman" w:eastAsia="方正仿宋_GBK" w:cs="Times New Roman"/>
                <w:b/>
                <w:bCs/>
                <w:color w:val="auto"/>
                <w:sz w:val="24"/>
                <w:szCs w:val="24"/>
                <w:highlight w:val="none"/>
                <w:lang w:val="en-US" w:eastAsia="zh-CN"/>
              </w:rPr>
              <w:t>市场化</w:t>
            </w:r>
          </w:p>
          <w:p w14:paraId="3D9975A9">
            <w:pPr>
              <w:snapToGrid w:val="0"/>
              <w:spacing w:before="62" w:beforeLines="20"/>
              <w:jc w:val="center"/>
              <w:rPr>
                <w:rFonts w:hint="default" w:ascii="Times New Roman" w:hAnsi="Times New Roman" w:eastAsia="方正仿宋_GBK" w:cs="Times New Roman"/>
                <w:color w:val="auto"/>
                <w:sz w:val="24"/>
                <w:szCs w:val="24"/>
                <w:highlight w:val="none"/>
              </w:rPr>
            </w:pPr>
          </w:p>
        </w:tc>
        <w:tc>
          <w:tcPr>
            <w:tcW w:w="8904" w:type="dxa"/>
            <w:gridSpan w:val="17"/>
            <w:noWrap w:val="0"/>
            <w:vAlign w:val="top"/>
          </w:tcPr>
          <w:p w14:paraId="7DFE64B1">
            <w:pPr>
              <w:pStyle w:val="6"/>
              <w:rPr>
                <w:rFonts w:hint="default" w:ascii="Times New Roman" w:hAnsi="Times New Roman" w:eastAsia="方正仿宋_GBK" w:cs="Times New Roman"/>
                <w:color w:val="auto"/>
                <w:sz w:val="24"/>
                <w:szCs w:val="24"/>
                <w:highlight w:val="none"/>
                <w:lang w:val="en-US" w:eastAsia="zh-CN" w:bidi="ar"/>
              </w:rPr>
            </w:pPr>
            <w:r>
              <w:rPr>
                <w:rFonts w:hint="default" w:ascii="Times New Roman" w:hAnsi="Times New Roman" w:eastAsia="方正仿宋_GBK" w:cs="Times New Roman"/>
                <w:color w:val="auto"/>
                <w:sz w:val="24"/>
                <w:szCs w:val="24"/>
                <w:highlight w:val="none"/>
                <w:lang w:val="en-US" w:eastAsia="zh-CN" w:bidi="ar"/>
              </w:rPr>
              <w:t xml:space="preserve">1 项目服务对象（多选）： </w:t>
            </w:r>
            <w:r>
              <w:rPr>
                <w:rFonts w:hint="eastAsia"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color w:val="auto"/>
                <w:sz w:val="24"/>
                <w:szCs w:val="24"/>
                <w:highlight w:val="none"/>
                <w:lang w:val="en-US" w:eastAsia="zh-CN" w:bidi="ar"/>
              </w:rPr>
              <w:t xml:space="preserve">政府  </w:t>
            </w:r>
            <w:r>
              <w:rPr>
                <w:rFonts w:hint="eastAsia"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color w:val="auto"/>
                <w:sz w:val="24"/>
                <w:szCs w:val="24"/>
                <w:highlight w:val="none"/>
                <w:lang w:val="en-US" w:eastAsia="zh-CN" w:bidi="ar"/>
              </w:rPr>
              <w:t xml:space="preserve">事业单位 </w:t>
            </w:r>
            <w:r>
              <w:rPr>
                <w:rFonts w:hint="eastAsia"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color w:val="auto"/>
                <w:sz w:val="24"/>
                <w:szCs w:val="24"/>
                <w:highlight w:val="none"/>
                <w:lang w:val="en-US" w:eastAsia="zh-CN" w:bidi="ar"/>
              </w:rPr>
              <w:t xml:space="preserve">企业 </w:t>
            </w:r>
            <w:r>
              <w:rPr>
                <w:rFonts w:hint="eastAsia" w:ascii="Times New Roman" w:hAnsi="Times New Roman" w:eastAsia="方正仿宋_GBK" w:cs="Times New Roman"/>
                <w:color w:val="auto"/>
                <w:sz w:val="24"/>
                <w:szCs w:val="24"/>
                <w:highlight w:val="none"/>
                <w:lang w:val="en-US" w:eastAsia="zh-CN" w:bidi="ar"/>
              </w:rPr>
              <w:t>☑</w:t>
            </w:r>
            <w:r>
              <w:rPr>
                <w:rFonts w:hint="default" w:ascii="Times New Roman" w:hAnsi="Times New Roman" w:eastAsia="方正仿宋_GBK" w:cs="Times New Roman"/>
                <w:color w:val="auto"/>
                <w:sz w:val="24"/>
                <w:szCs w:val="24"/>
                <w:highlight w:val="none"/>
                <w:lang w:val="en-US" w:eastAsia="zh-CN" w:bidi="ar"/>
              </w:rPr>
              <w:t>消费者</w:t>
            </w:r>
          </w:p>
          <w:p w14:paraId="42AF72E3">
            <w:pPr>
              <w:pStyle w:val="6"/>
              <w:rPr>
                <w:rFonts w:hint="default" w:ascii="Times New Roman" w:hAnsi="Times New Roman" w:eastAsia="方正仿宋_GBK" w:cs="Times New Roman"/>
                <w:color w:val="auto"/>
                <w:sz w:val="24"/>
                <w:szCs w:val="24"/>
                <w:highlight w:val="none"/>
                <w:lang w:val="en-US" w:eastAsia="zh-CN" w:bidi="ar"/>
              </w:rPr>
            </w:pPr>
            <w:r>
              <w:rPr>
                <w:rFonts w:hint="eastAsia" w:ascii="Times New Roman" w:hAnsi="Times New Roman" w:eastAsia="方正仿宋_GBK" w:cs="Times New Roman"/>
                <w:color w:val="auto"/>
                <w:sz w:val="24"/>
                <w:szCs w:val="24"/>
                <w:highlight w:val="none"/>
                <w:lang w:val="en-US" w:eastAsia="zh-CN" w:bidi="ar"/>
              </w:rPr>
              <w:t>2.项目融合数据类型（多选）： ☑政务数据☑公共数据☑企业数据☑个人数据</w:t>
            </w:r>
          </w:p>
          <w:p w14:paraId="7A4BFA5F">
            <w:pPr>
              <w:pStyle w:val="6"/>
              <w:rPr>
                <w:rFonts w:hint="default" w:ascii="Times New Roman" w:hAnsi="Times New Roman" w:eastAsia="方正仿宋_GBK" w:cs="Times New Roman"/>
                <w:color w:val="auto"/>
                <w:sz w:val="24"/>
                <w:szCs w:val="24"/>
                <w:highlight w:val="none"/>
                <w:lang w:val="en-US" w:eastAsia="zh-CN" w:bidi="ar"/>
              </w:rPr>
            </w:pPr>
            <w:r>
              <w:rPr>
                <w:rFonts w:hint="eastAsia" w:ascii="Times New Roman" w:hAnsi="Times New Roman" w:eastAsia="方正仿宋_GBK" w:cs="Times New Roman"/>
                <w:color w:val="auto"/>
                <w:sz w:val="24"/>
                <w:szCs w:val="24"/>
                <w:highlight w:val="none"/>
                <w:lang w:val="en-US" w:eastAsia="zh-CN" w:bidi="ar"/>
              </w:rPr>
              <w:t>3.</w:t>
            </w:r>
            <w:r>
              <w:rPr>
                <w:rFonts w:hint="default" w:ascii="Times New Roman" w:hAnsi="Times New Roman" w:eastAsia="方正仿宋_GBK" w:cs="Times New Roman"/>
                <w:color w:val="auto"/>
                <w:sz w:val="24"/>
                <w:szCs w:val="24"/>
                <w:highlight w:val="none"/>
                <w:lang w:val="en-US" w:eastAsia="zh-CN" w:bidi="ar"/>
              </w:rPr>
              <w:t>项目数据来源（</w:t>
            </w:r>
            <w:r>
              <w:rPr>
                <w:rFonts w:hint="eastAsia" w:ascii="Times New Roman" w:hAnsi="Times New Roman" w:eastAsia="方正仿宋_GBK" w:cs="Times New Roman"/>
                <w:color w:val="auto"/>
                <w:sz w:val="24"/>
                <w:szCs w:val="24"/>
                <w:highlight w:val="none"/>
                <w:lang w:val="en-US" w:eastAsia="zh-CN" w:bidi="ar"/>
              </w:rPr>
              <w:t>必填，如无或敏感可填0</w:t>
            </w:r>
            <w:r>
              <w:rPr>
                <w:rFonts w:hint="default" w:ascii="Times New Roman" w:hAnsi="Times New Roman" w:eastAsia="方正仿宋_GBK" w:cs="Times New Roman"/>
                <w:color w:val="auto"/>
                <w:sz w:val="24"/>
                <w:szCs w:val="24"/>
                <w:highlight w:val="none"/>
                <w:lang w:val="en-US" w:eastAsia="zh-CN" w:bidi="ar"/>
              </w:rPr>
              <w:t>）：</w:t>
            </w:r>
          </w:p>
          <w:p w14:paraId="36866CD4">
            <w:pPr>
              <w:pStyle w:val="6"/>
              <w:rPr>
                <w:rFonts w:hint="default" w:ascii="Times New Roman" w:hAnsi="Times New Roman" w:eastAsia="方正仿宋_GBK" w:cs="Times New Roman"/>
                <w:color w:val="auto"/>
                <w:sz w:val="24"/>
                <w:szCs w:val="24"/>
                <w:highlight w:val="none"/>
                <w:lang w:val="en-US" w:eastAsia="zh-CN" w:bidi="ar"/>
              </w:rPr>
            </w:pPr>
            <w:r>
              <w:rPr>
                <w:rFonts w:hint="eastAsia" w:ascii="Times New Roman" w:hAnsi="Times New Roman" w:eastAsia="方正仿宋_GBK" w:cs="Times New Roman"/>
                <w:color w:val="auto"/>
                <w:sz w:val="24"/>
                <w:szCs w:val="24"/>
                <w:highlight w:val="none"/>
                <w:lang w:val="en-US" w:eastAsia="zh-CN" w:bidi="ar"/>
              </w:rPr>
              <w:t>（1）自有数据：数据量_</w:t>
            </w:r>
            <w:r>
              <w:rPr>
                <w:rFonts w:hint="eastAsia" w:ascii="Times New Roman" w:hAnsi="Times New Roman" w:eastAsia="方正仿宋_GBK" w:cs="Times New Roman"/>
                <w:color w:val="auto"/>
                <w:sz w:val="24"/>
                <w:szCs w:val="24"/>
                <w:highlight w:val="none"/>
                <w:u w:val="single"/>
                <w:lang w:val="en-US" w:eastAsia="zh-CN" w:bidi="ar"/>
              </w:rPr>
              <w:t>8</w:t>
            </w:r>
            <w:r>
              <w:rPr>
                <w:rFonts w:hint="eastAsia" w:ascii="Times New Roman" w:hAnsi="Times New Roman" w:eastAsia="方正仿宋_GBK" w:cs="Times New Roman"/>
                <w:color w:val="auto"/>
                <w:sz w:val="24"/>
                <w:szCs w:val="24"/>
                <w:highlight w:val="none"/>
                <w:lang w:val="en-US" w:eastAsia="zh-CN" w:bidi="ar"/>
              </w:rPr>
              <w:t>_（GB），增速__</w:t>
            </w:r>
            <w:r>
              <w:rPr>
                <w:rFonts w:hint="eastAsia" w:ascii="Times New Roman" w:hAnsi="Times New Roman" w:eastAsia="方正仿宋_GBK" w:cs="Times New Roman"/>
                <w:color w:val="auto"/>
                <w:sz w:val="24"/>
                <w:szCs w:val="24"/>
                <w:highlight w:val="none"/>
                <w:u w:val="single"/>
                <w:lang w:val="en-US" w:eastAsia="zh-CN" w:bidi="ar"/>
              </w:rPr>
              <w:t>12</w:t>
            </w:r>
            <w:r>
              <w:rPr>
                <w:rFonts w:hint="eastAsia" w:ascii="Times New Roman" w:hAnsi="Times New Roman" w:eastAsia="方正仿宋_GBK" w:cs="Times New Roman"/>
                <w:color w:val="auto"/>
                <w:sz w:val="24"/>
                <w:szCs w:val="24"/>
                <w:highlight w:val="none"/>
                <w:lang w:val="en-US" w:eastAsia="zh-CN" w:bidi="ar"/>
              </w:rPr>
              <w:t>_%</w:t>
            </w:r>
          </w:p>
          <w:p w14:paraId="39AC9988">
            <w:pPr>
              <w:pStyle w:val="6"/>
              <w:rPr>
                <w:rFonts w:hint="eastAsia" w:ascii="Times New Roman" w:hAnsi="Times New Roman" w:eastAsia="方正仿宋_GBK" w:cs="Times New Roman"/>
                <w:color w:val="auto"/>
                <w:sz w:val="24"/>
                <w:szCs w:val="24"/>
                <w:highlight w:val="none"/>
                <w:lang w:val="en-US" w:eastAsia="zh-CN" w:bidi="ar"/>
              </w:rPr>
            </w:pPr>
            <w:r>
              <w:rPr>
                <w:rFonts w:hint="eastAsia" w:ascii="Times New Roman" w:hAnsi="Times New Roman" w:eastAsia="方正仿宋_GBK" w:cs="Times New Roman"/>
                <w:color w:val="auto"/>
                <w:sz w:val="24"/>
                <w:szCs w:val="24"/>
                <w:highlight w:val="none"/>
                <w:lang w:val="en-US" w:eastAsia="zh-CN" w:bidi="ar"/>
              </w:rPr>
              <w:t>（2）公开数据：</w:t>
            </w:r>
          </w:p>
          <w:p w14:paraId="2690B28F">
            <w:pPr>
              <w:pStyle w:val="6"/>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政府开放</w:t>
            </w:r>
            <w:r>
              <w:rPr>
                <w:rFonts w:hint="default" w:ascii="Times New Roman" w:hAnsi="Times New Roman" w:eastAsia="方正仿宋_GBK" w:cs="Times New Roman"/>
                <w:color w:val="auto"/>
                <w:sz w:val="24"/>
                <w:szCs w:val="24"/>
                <w:highlight w:val="none"/>
                <w:lang w:val="en-US" w:eastAsia="zh-CN" w:bidi="ar"/>
              </w:rPr>
              <w:t>数据</w:t>
            </w:r>
            <w:r>
              <w:rPr>
                <w:rFonts w:hint="eastAsia" w:ascii="Times New Roman" w:hAnsi="Times New Roman" w:eastAsia="方正仿宋_GBK" w:cs="Times New Roman"/>
                <w:color w:val="auto"/>
                <w:sz w:val="24"/>
                <w:szCs w:val="24"/>
                <w:highlight w:val="none"/>
                <w:lang w:val="en-US" w:eastAsia="zh-CN" w:bidi="ar"/>
              </w:rPr>
              <w:t>，</w:t>
            </w:r>
            <w:r>
              <w:rPr>
                <w:rFonts w:hint="eastAsia" w:ascii="Times New Roman" w:hAnsi="Times New Roman" w:eastAsia="方正仿宋_GBK" w:cs="Times New Roman"/>
                <w:strike w:val="0"/>
                <w:color w:val="auto"/>
                <w:sz w:val="24"/>
                <w:szCs w:val="24"/>
                <w:highlight w:val="none"/>
                <w:lang w:val="en-US" w:eastAsia="zh-CN"/>
              </w:rPr>
              <w:t>数据量</w:t>
            </w:r>
            <w:r>
              <w:rPr>
                <w:rFonts w:hint="default" w:ascii="Times New Roman" w:hAnsi="Times New Roman" w:eastAsia="方正仿宋_GBK" w:cs="Times New Roman"/>
                <w:strike w:val="0"/>
                <w:color w:val="auto"/>
                <w:sz w:val="24"/>
                <w:szCs w:val="24"/>
                <w:highlight w:val="none"/>
              </w:rPr>
              <w:t>_</w:t>
            </w:r>
            <w:r>
              <w:rPr>
                <w:rFonts w:hint="eastAsia" w:ascii="Times New Roman" w:hAnsi="Times New Roman" w:eastAsia="方正仿宋_GBK" w:cs="Times New Roman"/>
                <w:strike w:val="0"/>
                <w:color w:val="auto"/>
                <w:sz w:val="24"/>
                <w:szCs w:val="24"/>
                <w:highlight w:val="none"/>
                <w:u w:val="single"/>
                <w:lang w:val="en-US" w:eastAsia="zh-CN"/>
              </w:rPr>
              <w:t>2</w:t>
            </w:r>
            <w:r>
              <w:rPr>
                <w:rFonts w:hint="default" w:ascii="Times New Roman" w:hAnsi="Times New Roman" w:eastAsia="方正仿宋_GBK" w:cs="Times New Roman"/>
                <w:strike w:val="0"/>
                <w:color w:val="auto"/>
                <w:sz w:val="24"/>
                <w:szCs w:val="24"/>
                <w:highlight w:val="none"/>
              </w:rPr>
              <w:t>_</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GB</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增速_</w:t>
            </w:r>
            <w:r>
              <w:rPr>
                <w:rFonts w:hint="eastAsia" w:ascii="Times New Roman" w:hAnsi="Times New Roman" w:eastAsia="方正仿宋_GBK" w:cs="Times New Roman"/>
                <w:strike w:val="0"/>
                <w:color w:val="auto"/>
                <w:sz w:val="24"/>
                <w:szCs w:val="24"/>
                <w:highlight w:val="none"/>
                <w:u w:val="single"/>
                <w:lang w:val="en-US" w:eastAsia="zh-CN"/>
              </w:rPr>
              <w:t>10</w:t>
            </w:r>
            <w:r>
              <w:rPr>
                <w:rFonts w:hint="default" w:ascii="Times New Roman" w:hAnsi="Times New Roman" w:eastAsia="方正仿宋_GBK" w:cs="Times New Roman"/>
                <w:strike w:val="0"/>
                <w:color w:val="auto"/>
                <w:sz w:val="24"/>
                <w:szCs w:val="24"/>
                <w:highlight w:val="none"/>
                <w:lang w:val="en-US" w:eastAsia="zh-CN"/>
              </w:rPr>
              <w:t>_%</w:t>
            </w:r>
          </w:p>
          <w:p w14:paraId="39183759">
            <w:pPr>
              <w:pStyle w:val="6"/>
              <w:rPr>
                <w:rFonts w:hint="default" w:ascii="Times New Roman" w:hAnsi="Times New Roman" w:eastAsia="方正仿宋_GBK" w:cs="Times New Roman"/>
                <w:strike w:val="0"/>
                <w:color w:val="auto"/>
                <w:sz w:val="24"/>
                <w:szCs w:val="24"/>
                <w:highlight w:val="none"/>
                <w:lang w:val="en-US" w:eastAsia="zh-CN"/>
              </w:rPr>
            </w:pPr>
            <w:r>
              <w:rPr>
                <w:rFonts w:hint="default" w:ascii="Times New Roman" w:hAnsi="Times New Roman" w:eastAsia="方正仿宋_GBK" w:cs="Times New Roman"/>
                <w:strike w:val="0"/>
                <w:color w:val="auto"/>
                <w:sz w:val="24"/>
                <w:szCs w:val="24"/>
                <w:highlight w:val="none"/>
              </w:rPr>
              <w:t>□</w:t>
            </w:r>
            <w:r>
              <w:rPr>
                <w:rFonts w:hint="eastAsia" w:ascii="Times New Roman" w:hAnsi="Times New Roman" w:eastAsia="方正仿宋_GBK" w:cs="Times New Roman"/>
                <w:strike w:val="0"/>
                <w:color w:val="auto"/>
                <w:sz w:val="24"/>
                <w:szCs w:val="24"/>
                <w:highlight w:val="none"/>
                <w:lang w:val="en-US" w:eastAsia="zh-CN"/>
              </w:rPr>
              <w:t>公网数据，数据量</w:t>
            </w:r>
            <w:r>
              <w:rPr>
                <w:rFonts w:hint="default" w:ascii="Times New Roman" w:hAnsi="Times New Roman" w:eastAsia="方正仿宋_GBK" w:cs="Times New Roman"/>
                <w:strike w:val="0"/>
                <w:color w:val="auto"/>
                <w:sz w:val="24"/>
                <w:szCs w:val="24"/>
                <w:highlight w:val="none"/>
              </w:rPr>
              <w:t>_____</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GB</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增速_____%</w:t>
            </w:r>
          </w:p>
          <w:p w14:paraId="744574FE">
            <w:pPr>
              <w:pStyle w:val="6"/>
              <w:rPr>
                <w:rFonts w:hint="default" w:ascii="Times New Roman" w:hAnsi="Times New Roman" w:eastAsia="方正仿宋_GBK" w:cs="Times New Roman"/>
                <w:strike w:val="0"/>
                <w:color w:val="auto"/>
                <w:sz w:val="24"/>
                <w:szCs w:val="24"/>
                <w:highlight w:val="none"/>
                <w:lang w:val="en-US" w:eastAsia="zh-CN"/>
              </w:rPr>
            </w:pPr>
            <w:r>
              <w:rPr>
                <w:rFonts w:hint="default" w:ascii="Times New Roman" w:hAnsi="Times New Roman" w:eastAsia="方正仿宋_GBK" w:cs="Times New Roman"/>
                <w:strike w:val="0"/>
                <w:color w:val="auto"/>
                <w:sz w:val="24"/>
                <w:szCs w:val="24"/>
                <w:highlight w:val="none"/>
                <w:lang w:bidi="ar"/>
              </w:rPr>
              <w:t>□</w:t>
            </w:r>
            <w:r>
              <w:rPr>
                <w:rFonts w:hint="default" w:ascii="Times New Roman" w:hAnsi="Times New Roman" w:eastAsia="方正仿宋_GBK" w:cs="Times New Roman"/>
                <w:strike w:val="0"/>
                <w:color w:val="auto"/>
                <w:sz w:val="24"/>
                <w:szCs w:val="24"/>
                <w:highlight w:val="none"/>
                <w:lang w:val="en-US" w:eastAsia="zh-CN" w:bidi="ar"/>
              </w:rPr>
              <w:t>其他：</w:t>
            </w:r>
            <w:r>
              <w:rPr>
                <w:rFonts w:hint="eastAsia" w:ascii="Times New Roman" w:hAnsi="Times New Roman" w:eastAsia="方正仿宋_GBK" w:cs="Times New Roman"/>
                <w:strike w:val="0"/>
                <w:color w:val="auto"/>
                <w:sz w:val="24"/>
                <w:szCs w:val="24"/>
                <w:highlight w:val="none"/>
                <w:u w:val="single"/>
                <w:lang w:val="en-US" w:eastAsia="zh-CN" w:bidi="ar"/>
              </w:rPr>
              <w:t xml:space="preserve"> 填空 </w:t>
            </w:r>
            <w:r>
              <w:rPr>
                <w:rFonts w:hint="eastAsia" w:ascii="Times New Roman" w:hAnsi="Times New Roman" w:eastAsia="方正仿宋_GBK" w:cs="Times New Roman"/>
                <w:color w:val="auto"/>
                <w:sz w:val="24"/>
                <w:szCs w:val="24"/>
                <w:highlight w:val="none"/>
                <w:lang w:val="en-US" w:eastAsia="zh-CN" w:bidi="ar"/>
              </w:rPr>
              <w:t>，</w:t>
            </w:r>
            <w:r>
              <w:rPr>
                <w:rFonts w:hint="eastAsia" w:ascii="Times New Roman" w:hAnsi="Times New Roman" w:eastAsia="方正仿宋_GBK" w:cs="Times New Roman"/>
                <w:strike w:val="0"/>
                <w:color w:val="auto"/>
                <w:sz w:val="24"/>
                <w:szCs w:val="24"/>
                <w:highlight w:val="none"/>
                <w:lang w:val="en-US" w:eastAsia="zh-CN"/>
              </w:rPr>
              <w:t>数据量</w:t>
            </w:r>
            <w:r>
              <w:rPr>
                <w:rFonts w:hint="default" w:ascii="Times New Roman" w:hAnsi="Times New Roman" w:eastAsia="方正仿宋_GBK" w:cs="Times New Roman"/>
                <w:strike w:val="0"/>
                <w:color w:val="auto"/>
                <w:sz w:val="24"/>
                <w:szCs w:val="24"/>
                <w:highlight w:val="none"/>
              </w:rPr>
              <w:t>_____</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GB</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增速_____%</w:t>
            </w:r>
          </w:p>
          <w:p w14:paraId="224049FC">
            <w:pPr>
              <w:pStyle w:val="6"/>
              <w:rPr>
                <w:rFonts w:hint="default" w:ascii="Times New Roman" w:hAnsi="Times New Roman" w:eastAsia="方正仿宋_GBK" w:cs="Times New Roman"/>
                <w:strike w:val="0"/>
                <w:color w:val="auto"/>
                <w:sz w:val="24"/>
                <w:szCs w:val="24"/>
                <w:highlight w:val="none"/>
                <w:lang w:eastAsia="zh-CN"/>
              </w:rPr>
            </w:pPr>
          </w:p>
          <w:p w14:paraId="61C0B9E4">
            <w:pPr>
              <w:pStyle w:val="6"/>
              <w:rPr>
                <w:rFonts w:hint="eastAsia"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3</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公共数据：</w:t>
            </w:r>
          </w:p>
          <w:p w14:paraId="1ACDB268">
            <w:pPr>
              <w:pStyle w:val="6"/>
              <w:rPr>
                <w:rFonts w:hint="eastAsia"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☑授权运营数据，数据量_</w:t>
            </w:r>
            <w:r>
              <w:rPr>
                <w:rFonts w:hint="eastAsia" w:ascii="Times New Roman" w:hAnsi="Times New Roman" w:eastAsia="方正仿宋_GBK" w:cs="Times New Roman"/>
                <w:strike w:val="0"/>
                <w:color w:val="auto"/>
                <w:sz w:val="24"/>
                <w:szCs w:val="24"/>
                <w:highlight w:val="none"/>
                <w:u w:val="single"/>
                <w:lang w:val="en-US" w:eastAsia="zh-CN"/>
              </w:rPr>
              <w:t>.0.5</w:t>
            </w:r>
            <w:r>
              <w:rPr>
                <w:rFonts w:hint="eastAsia" w:ascii="Times New Roman" w:hAnsi="Times New Roman" w:eastAsia="方正仿宋_GBK" w:cs="Times New Roman"/>
                <w:strike w:val="0"/>
                <w:color w:val="auto"/>
                <w:sz w:val="24"/>
                <w:szCs w:val="24"/>
                <w:highlight w:val="none"/>
                <w:lang w:val="en-US" w:eastAsia="zh-CN"/>
              </w:rPr>
              <w:t>_（GB）增速_</w:t>
            </w:r>
            <w:r>
              <w:rPr>
                <w:rFonts w:hint="eastAsia" w:ascii="Times New Roman" w:hAnsi="Times New Roman" w:eastAsia="方正仿宋_GBK" w:cs="Times New Roman"/>
                <w:strike w:val="0"/>
                <w:color w:val="auto"/>
                <w:sz w:val="24"/>
                <w:szCs w:val="24"/>
                <w:highlight w:val="none"/>
                <w:u w:val="single"/>
                <w:lang w:val="en-US" w:eastAsia="zh-CN"/>
              </w:rPr>
              <w:t>15</w:t>
            </w:r>
            <w:r>
              <w:rPr>
                <w:rFonts w:hint="eastAsia" w:ascii="Times New Roman" w:hAnsi="Times New Roman" w:eastAsia="方正仿宋_GBK" w:cs="Times New Roman"/>
                <w:strike w:val="0"/>
                <w:color w:val="auto"/>
                <w:sz w:val="24"/>
                <w:szCs w:val="24"/>
                <w:highlight w:val="none"/>
                <w:lang w:val="en-US" w:eastAsia="zh-CN"/>
              </w:rPr>
              <w:t>_%</w:t>
            </w:r>
          </w:p>
          <w:p w14:paraId="70C97DD0">
            <w:pPr>
              <w:pStyle w:val="6"/>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□其他渠道：</w:t>
            </w:r>
            <w:r>
              <w:rPr>
                <w:rFonts w:hint="eastAsia" w:ascii="Times New Roman" w:hAnsi="Times New Roman" w:eastAsia="方正仿宋_GBK" w:cs="Times New Roman"/>
                <w:strike w:val="0"/>
                <w:color w:val="auto"/>
                <w:sz w:val="24"/>
                <w:szCs w:val="24"/>
                <w:highlight w:val="none"/>
                <w:u w:val="single"/>
                <w:lang w:val="en-US" w:eastAsia="zh-CN"/>
              </w:rPr>
              <w:t xml:space="preserve"> 填空</w:t>
            </w:r>
            <w:r>
              <w:rPr>
                <w:rFonts w:hint="eastAsia" w:ascii="Times New Roman" w:hAnsi="Times New Roman" w:eastAsia="方正仿宋_GBK" w:cs="Times New Roman"/>
                <w:strike w:val="0"/>
                <w:color w:val="auto"/>
                <w:sz w:val="24"/>
                <w:szCs w:val="24"/>
                <w:highlight w:val="none"/>
                <w:lang w:val="en-US" w:eastAsia="zh-CN"/>
              </w:rPr>
              <w:t>，数据量_____（GB）增速_____%</w:t>
            </w:r>
          </w:p>
          <w:p w14:paraId="75A7E43E">
            <w:pPr>
              <w:pStyle w:val="6"/>
              <w:rPr>
                <w:rFonts w:hint="eastAsia" w:ascii="Times New Roman" w:hAnsi="Times New Roman" w:eastAsia="方正仿宋_GBK" w:cs="Times New Roman"/>
                <w:color w:val="auto"/>
                <w:sz w:val="24"/>
                <w:szCs w:val="24"/>
                <w:highlight w:val="none"/>
                <w:lang w:val="en-US" w:eastAsia="zh-CN" w:bidi="ar"/>
              </w:rPr>
            </w:pPr>
            <w:r>
              <w:rPr>
                <w:rFonts w:hint="eastAsia" w:ascii="Times New Roman" w:hAnsi="Times New Roman" w:eastAsia="方正仿宋_GBK" w:cs="Times New Roman"/>
                <w:color w:val="auto"/>
                <w:sz w:val="24"/>
                <w:szCs w:val="24"/>
                <w:highlight w:val="none"/>
                <w:lang w:val="en-US" w:eastAsia="zh-CN" w:bidi="ar"/>
              </w:rPr>
              <w:t>（4）交换数据：</w:t>
            </w:r>
          </w:p>
          <w:p w14:paraId="186DF774">
            <w:pPr>
              <w:pStyle w:val="6"/>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合作对象交换</w:t>
            </w:r>
            <w:r>
              <w:rPr>
                <w:rFonts w:hint="default" w:ascii="Times New Roman" w:hAnsi="Times New Roman" w:eastAsia="方正仿宋_GBK" w:cs="Times New Roman"/>
                <w:color w:val="auto"/>
                <w:sz w:val="24"/>
                <w:szCs w:val="24"/>
                <w:highlight w:val="none"/>
                <w:lang w:val="en-US" w:eastAsia="zh-CN" w:bidi="ar"/>
              </w:rPr>
              <w:t>数据</w:t>
            </w:r>
            <w:r>
              <w:rPr>
                <w:rFonts w:hint="eastAsia" w:ascii="Times New Roman" w:hAnsi="Times New Roman" w:eastAsia="方正仿宋_GBK" w:cs="Times New Roman"/>
                <w:color w:val="auto"/>
                <w:sz w:val="24"/>
                <w:szCs w:val="24"/>
                <w:highlight w:val="none"/>
                <w:lang w:val="en-US" w:eastAsia="zh-CN" w:bidi="ar"/>
              </w:rPr>
              <w:t>，</w:t>
            </w:r>
            <w:r>
              <w:rPr>
                <w:rFonts w:hint="eastAsia" w:ascii="Times New Roman" w:hAnsi="Times New Roman" w:eastAsia="方正仿宋_GBK" w:cs="Times New Roman"/>
                <w:strike w:val="0"/>
                <w:color w:val="auto"/>
                <w:sz w:val="24"/>
                <w:szCs w:val="24"/>
                <w:highlight w:val="none"/>
                <w:lang w:val="en-US" w:eastAsia="zh-CN"/>
              </w:rPr>
              <w:t xml:space="preserve">数据量 </w:t>
            </w:r>
            <w:r>
              <w:rPr>
                <w:rFonts w:hint="default" w:ascii="Times New Roman" w:hAnsi="Times New Roman" w:eastAsia="方正仿宋_GBK" w:cs="Times New Roman"/>
                <w:strike w:val="0"/>
                <w:color w:val="auto"/>
                <w:sz w:val="24"/>
                <w:szCs w:val="24"/>
                <w:highlight w:val="none"/>
              </w:rPr>
              <w:t>_</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GB</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增速_</w:t>
            </w:r>
            <w:r>
              <w:rPr>
                <w:rFonts w:hint="eastAsia" w:ascii="Times New Roman" w:hAnsi="Times New Roman" w:eastAsia="方正仿宋_GBK" w:cs="Times New Roman"/>
                <w:strike w:val="0"/>
                <w:color w:val="auto"/>
                <w:sz w:val="24"/>
                <w:szCs w:val="24"/>
                <w:highlight w:val="none"/>
                <w:u w:val="single"/>
                <w:lang w:val="en-US" w:eastAsia="zh-CN"/>
              </w:rPr>
              <w:t xml:space="preserve"> </w:t>
            </w:r>
            <w:r>
              <w:rPr>
                <w:rFonts w:hint="default" w:ascii="Times New Roman" w:hAnsi="Times New Roman" w:eastAsia="方正仿宋_GBK" w:cs="Times New Roman"/>
                <w:strike w:val="0"/>
                <w:color w:val="auto"/>
                <w:sz w:val="24"/>
                <w:szCs w:val="24"/>
                <w:highlight w:val="none"/>
                <w:lang w:val="en-US" w:eastAsia="zh-CN"/>
              </w:rPr>
              <w:t>_%</w:t>
            </w:r>
          </w:p>
          <w:p w14:paraId="73A8D232">
            <w:pPr>
              <w:pStyle w:val="6"/>
              <w:rPr>
                <w:rFonts w:hint="default" w:ascii="Times New Roman" w:hAnsi="Times New Roman" w:eastAsia="方正仿宋_GBK" w:cs="Times New Roman"/>
                <w:strike w:val="0"/>
                <w:color w:val="auto"/>
                <w:sz w:val="24"/>
                <w:szCs w:val="24"/>
                <w:highlight w:val="none"/>
                <w:lang w:eastAsia="zh-CN"/>
              </w:rPr>
            </w:pP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用户上传数据，数据量</w:t>
            </w:r>
            <w:r>
              <w:rPr>
                <w:rFonts w:hint="default" w:ascii="Times New Roman" w:hAnsi="Times New Roman" w:eastAsia="方正仿宋_GBK" w:cs="Times New Roman"/>
                <w:strike w:val="0"/>
                <w:color w:val="auto"/>
                <w:sz w:val="24"/>
                <w:szCs w:val="24"/>
                <w:highlight w:val="none"/>
              </w:rPr>
              <w:t>_____</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GB</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增速_____%</w:t>
            </w:r>
          </w:p>
          <w:p w14:paraId="196D35DC">
            <w:pPr>
              <w:pStyle w:val="6"/>
              <w:rPr>
                <w:rFonts w:hint="default" w:ascii="Times New Roman" w:hAnsi="Times New Roman" w:eastAsia="方正仿宋_GBK" w:cs="Times New Roman"/>
                <w:strike w:val="0"/>
                <w:color w:val="auto"/>
                <w:sz w:val="24"/>
                <w:szCs w:val="24"/>
                <w:highlight w:val="none"/>
                <w:lang w:eastAsia="zh-CN"/>
              </w:rPr>
            </w:pPr>
            <w:r>
              <w:rPr>
                <w:rFonts w:hint="default" w:ascii="Times New Roman" w:hAnsi="Times New Roman" w:eastAsia="方正仿宋_GBK" w:cs="Times New Roman"/>
                <w:strike w:val="0"/>
                <w:color w:val="auto"/>
                <w:sz w:val="24"/>
                <w:szCs w:val="24"/>
                <w:highlight w:val="none"/>
                <w:lang w:bidi="ar"/>
              </w:rPr>
              <w:t>□</w:t>
            </w:r>
            <w:r>
              <w:rPr>
                <w:rFonts w:hint="default" w:ascii="Times New Roman" w:hAnsi="Times New Roman" w:eastAsia="方正仿宋_GBK" w:cs="Times New Roman"/>
                <w:strike w:val="0"/>
                <w:color w:val="auto"/>
                <w:sz w:val="24"/>
                <w:szCs w:val="24"/>
                <w:highlight w:val="none"/>
                <w:lang w:val="en-US" w:eastAsia="zh-CN" w:bidi="ar"/>
              </w:rPr>
              <w:t>其他：</w:t>
            </w:r>
            <w:r>
              <w:rPr>
                <w:rFonts w:hint="eastAsia" w:ascii="Times New Roman" w:hAnsi="Times New Roman" w:eastAsia="方正仿宋_GBK" w:cs="Times New Roman"/>
                <w:strike w:val="0"/>
                <w:color w:val="auto"/>
                <w:sz w:val="24"/>
                <w:szCs w:val="24"/>
                <w:highlight w:val="none"/>
                <w:u w:val="single"/>
                <w:lang w:val="en-US" w:eastAsia="zh-CN" w:bidi="ar"/>
              </w:rPr>
              <w:t xml:space="preserve"> 填空 </w:t>
            </w:r>
            <w:r>
              <w:rPr>
                <w:rFonts w:hint="eastAsia" w:ascii="Times New Roman" w:hAnsi="Times New Roman" w:eastAsia="方正仿宋_GBK" w:cs="Times New Roman"/>
                <w:color w:val="auto"/>
                <w:sz w:val="24"/>
                <w:szCs w:val="24"/>
                <w:highlight w:val="none"/>
                <w:lang w:val="en-US" w:eastAsia="zh-CN" w:bidi="ar"/>
              </w:rPr>
              <w:t>，</w:t>
            </w:r>
            <w:r>
              <w:rPr>
                <w:rFonts w:hint="eastAsia" w:ascii="Times New Roman" w:hAnsi="Times New Roman" w:eastAsia="方正仿宋_GBK" w:cs="Times New Roman"/>
                <w:strike w:val="0"/>
                <w:color w:val="auto"/>
                <w:sz w:val="24"/>
                <w:szCs w:val="24"/>
                <w:highlight w:val="none"/>
                <w:lang w:val="en-US" w:eastAsia="zh-CN"/>
              </w:rPr>
              <w:t>数据量</w:t>
            </w:r>
            <w:r>
              <w:rPr>
                <w:rFonts w:hint="default" w:ascii="Times New Roman" w:hAnsi="Times New Roman" w:eastAsia="方正仿宋_GBK" w:cs="Times New Roman"/>
                <w:strike w:val="0"/>
                <w:color w:val="auto"/>
                <w:sz w:val="24"/>
                <w:szCs w:val="24"/>
                <w:highlight w:val="none"/>
              </w:rPr>
              <w:t>_____</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GB</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增速_____%</w:t>
            </w:r>
          </w:p>
          <w:p w14:paraId="2D869211">
            <w:pPr>
              <w:pStyle w:val="6"/>
              <w:rPr>
                <w:rFonts w:hint="eastAsia" w:ascii="Times New Roman" w:hAnsi="Times New Roman" w:eastAsia="方正仿宋_GBK" w:cs="Times New Roman"/>
                <w:color w:val="auto"/>
                <w:sz w:val="24"/>
                <w:szCs w:val="24"/>
                <w:highlight w:val="none"/>
                <w:lang w:val="en-US" w:eastAsia="zh-CN" w:bidi="ar"/>
              </w:rPr>
            </w:pPr>
            <w:r>
              <w:rPr>
                <w:rFonts w:hint="eastAsia" w:ascii="Times New Roman" w:hAnsi="Times New Roman" w:eastAsia="方正仿宋_GBK" w:cs="Times New Roman"/>
                <w:color w:val="auto"/>
                <w:sz w:val="24"/>
                <w:szCs w:val="24"/>
                <w:highlight w:val="none"/>
                <w:lang w:val="en-US" w:eastAsia="zh-CN" w:bidi="ar"/>
              </w:rPr>
              <w:t>（5）购买数据：</w:t>
            </w:r>
          </w:p>
          <w:p w14:paraId="2B6C6201">
            <w:pPr>
              <w:pStyle w:val="6"/>
              <w:rPr>
                <w:rFonts w:hint="eastAsia" w:ascii="Times New Roman" w:hAnsi="Times New Roman" w:eastAsia="方正仿宋_GBK" w:cs="Times New Roman"/>
                <w:strike w:val="0"/>
                <w:color w:val="auto"/>
                <w:sz w:val="24"/>
                <w:szCs w:val="24"/>
                <w:highlight w:val="none"/>
                <w:lang w:eastAsia="zh-CN"/>
              </w:rPr>
            </w:pP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数据商，数据量</w:t>
            </w:r>
            <w:r>
              <w:rPr>
                <w:rFonts w:hint="default" w:ascii="Times New Roman" w:hAnsi="Times New Roman" w:eastAsia="方正仿宋_GBK" w:cs="Times New Roman"/>
                <w:strike w:val="0"/>
                <w:color w:val="auto"/>
                <w:sz w:val="24"/>
                <w:szCs w:val="24"/>
                <w:highlight w:val="none"/>
              </w:rPr>
              <w:t>_____</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GB</w:t>
            </w:r>
            <w:r>
              <w:rPr>
                <w:rFonts w:hint="default"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购数费用支出</w:t>
            </w:r>
            <w:r>
              <w:rPr>
                <w:rFonts w:hint="default" w:ascii="Times New Roman" w:hAnsi="Times New Roman" w:eastAsia="方正仿宋_GBK" w:cs="Times New Roman"/>
                <w:strike w:val="0"/>
                <w:color w:val="auto"/>
                <w:sz w:val="24"/>
                <w:szCs w:val="24"/>
                <w:highlight w:val="none"/>
              </w:rPr>
              <w:t>______</w:t>
            </w:r>
            <w:r>
              <w:rPr>
                <w:rFonts w:hint="default"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万元</w:t>
            </w:r>
            <w:r>
              <w:rPr>
                <w:rFonts w:hint="default"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 xml:space="preserve">增速   </w:t>
            </w:r>
            <w:r>
              <w:rPr>
                <w:rFonts w:hint="default" w:ascii="Times New Roman" w:hAnsi="Times New Roman" w:eastAsia="方正仿宋_GBK" w:cs="Times New Roman"/>
                <w:strike w:val="0"/>
                <w:color w:val="auto"/>
                <w:sz w:val="24"/>
                <w:szCs w:val="24"/>
                <w:highlight w:val="none"/>
                <w:lang w:val="en-US" w:eastAsia="zh-CN"/>
              </w:rPr>
              <w:t>%</w:t>
            </w:r>
            <w:r>
              <w:rPr>
                <w:rFonts w:hint="eastAsia" w:ascii="Times New Roman" w:hAnsi="Times New Roman" w:eastAsia="方正仿宋_GBK" w:cs="Times New Roman"/>
                <w:strike w:val="0"/>
                <w:color w:val="auto"/>
                <w:sz w:val="24"/>
                <w:szCs w:val="24"/>
                <w:highlight w:val="none"/>
                <w:lang w:eastAsia="zh-CN"/>
              </w:rPr>
              <w:t>；</w:t>
            </w:r>
          </w:p>
          <w:p w14:paraId="3896C8EA">
            <w:pPr>
              <w:pStyle w:val="6"/>
              <w:rPr>
                <w:rFonts w:hint="eastAsia" w:ascii="Times New Roman" w:hAnsi="Times New Roman" w:eastAsia="方正仿宋_GBK" w:cs="Times New Roman"/>
                <w:strike w:val="0"/>
                <w:color w:val="auto"/>
                <w:sz w:val="24"/>
                <w:szCs w:val="24"/>
                <w:highlight w:val="none"/>
                <w:lang w:eastAsia="zh-CN"/>
              </w:rPr>
            </w:pP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数据流通服务平台，数据量</w:t>
            </w:r>
            <w:r>
              <w:rPr>
                <w:rFonts w:hint="default" w:ascii="Times New Roman" w:hAnsi="Times New Roman" w:eastAsia="方正仿宋_GBK" w:cs="Times New Roman"/>
                <w:strike w:val="0"/>
                <w:color w:val="auto"/>
                <w:sz w:val="24"/>
                <w:szCs w:val="24"/>
                <w:highlight w:val="none"/>
              </w:rPr>
              <w:t>_____</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GB</w:t>
            </w:r>
            <w:r>
              <w:rPr>
                <w:rFonts w:hint="default"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购数费用</w:t>
            </w:r>
            <w:r>
              <w:rPr>
                <w:rFonts w:hint="default" w:ascii="Times New Roman" w:hAnsi="Times New Roman" w:eastAsia="方正仿宋_GBK" w:cs="Times New Roman"/>
                <w:strike w:val="0"/>
                <w:color w:val="auto"/>
                <w:sz w:val="24"/>
                <w:szCs w:val="24"/>
                <w:highlight w:val="none"/>
              </w:rPr>
              <w:t>______</w:t>
            </w:r>
            <w:r>
              <w:rPr>
                <w:rFonts w:hint="default"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万元</w:t>
            </w:r>
            <w:r>
              <w:rPr>
                <w:rFonts w:hint="default"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 xml:space="preserve">增速   </w:t>
            </w:r>
            <w:r>
              <w:rPr>
                <w:rFonts w:hint="default" w:ascii="Times New Roman" w:hAnsi="Times New Roman" w:eastAsia="方正仿宋_GBK" w:cs="Times New Roman"/>
                <w:strike w:val="0"/>
                <w:color w:val="auto"/>
                <w:sz w:val="24"/>
                <w:szCs w:val="24"/>
                <w:highlight w:val="none"/>
                <w:lang w:val="en-US" w:eastAsia="zh-CN"/>
              </w:rPr>
              <w:t>%</w:t>
            </w:r>
            <w:r>
              <w:rPr>
                <w:rFonts w:hint="eastAsia" w:ascii="Times New Roman" w:hAnsi="Times New Roman" w:eastAsia="方正仿宋_GBK" w:cs="Times New Roman"/>
                <w:strike w:val="0"/>
                <w:color w:val="auto"/>
                <w:sz w:val="24"/>
                <w:szCs w:val="24"/>
                <w:highlight w:val="none"/>
                <w:lang w:eastAsia="zh-CN"/>
              </w:rPr>
              <w:t>；</w:t>
            </w:r>
          </w:p>
          <w:p w14:paraId="3B337B74">
            <w:pPr>
              <w:pStyle w:val="6"/>
              <w:rPr>
                <w:rFonts w:hint="eastAsia" w:ascii="Times New Roman" w:hAnsi="Times New Roman" w:eastAsia="方正仿宋_GBK" w:cs="Times New Roman"/>
                <w:strike w:val="0"/>
                <w:color w:val="auto"/>
                <w:sz w:val="24"/>
                <w:szCs w:val="24"/>
                <w:highlight w:val="none"/>
                <w:lang w:eastAsia="zh-CN"/>
              </w:rPr>
            </w:pP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数据交易所（中心），数据量</w:t>
            </w:r>
            <w:r>
              <w:rPr>
                <w:rFonts w:hint="default" w:ascii="Times New Roman" w:hAnsi="Times New Roman" w:eastAsia="方正仿宋_GBK" w:cs="Times New Roman"/>
                <w:strike w:val="0"/>
                <w:color w:val="auto"/>
                <w:sz w:val="24"/>
                <w:szCs w:val="24"/>
                <w:highlight w:val="none"/>
              </w:rPr>
              <w:t>_____</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GB</w:t>
            </w:r>
            <w:r>
              <w:rPr>
                <w:rFonts w:hint="default"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购数费用</w:t>
            </w:r>
            <w:r>
              <w:rPr>
                <w:rFonts w:hint="default" w:ascii="Times New Roman" w:hAnsi="Times New Roman" w:eastAsia="方正仿宋_GBK" w:cs="Times New Roman"/>
                <w:strike w:val="0"/>
                <w:color w:val="auto"/>
                <w:sz w:val="24"/>
                <w:szCs w:val="24"/>
                <w:highlight w:val="none"/>
              </w:rPr>
              <w:t>______</w:t>
            </w:r>
            <w:r>
              <w:rPr>
                <w:rFonts w:hint="default"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万元</w:t>
            </w:r>
            <w:r>
              <w:rPr>
                <w:rFonts w:hint="default"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 xml:space="preserve">增速   </w:t>
            </w:r>
            <w:r>
              <w:rPr>
                <w:rFonts w:hint="default" w:ascii="Times New Roman" w:hAnsi="Times New Roman" w:eastAsia="方正仿宋_GBK" w:cs="Times New Roman"/>
                <w:strike w:val="0"/>
                <w:color w:val="auto"/>
                <w:sz w:val="24"/>
                <w:szCs w:val="24"/>
                <w:highlight w:val="none"/>
                <w:lang w:val="en-US" w:eastAsia="zh-CN"/>
              </w:rPr>
              <w:t>%</w:t>
            </w:r>
          </w:p>
          <w:p w14:paraId="7FFBC5D1">
            <w:pPr>
              <w:pStyle w:val="6"/>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4.项目数据集使用情况</w:t>
            </w:r>
          </w:p>
          <w:p w14:paraId="2F60A0FD">
            <w:pPr>
              <w:pStyle w:val="6"/>
              <w:rPr>
                <w:rFonts w:hint="default" w:ascii="Times New Roman" w:hAnsi="Times New Roman" w:eastAsia="方正仿宋_GBK" w:cs="Times New Roman"/>
                <w:strike w:val="0"/>
                <w:color w:val="auto"/>
                <w:sz w:val="24"/>
                <w:szCs w:val="24"/>
                <w:highlight w:val="none"/>
                <w:lang w:eastAsia="zh-CN"/>
              </w:rPr>
            </w:pPr>
            <w:r>
              <w:rPr>
                <w:rFonts w:hint="eastAsia" w:ascii="Times New Roman" w:hAnsi="Times New Roman" w:eastAsia="方正仿宋_GBK" w:cs="Times New Roman"/>
                <w:color w:val="auto"/>
                <w:sz w:val="24"/>
                <w:szCs w:val="24"/>
                <w:highlight w:val="none"/>
                <w:lang w:val="en-US" w:eastAsia="zh-CN" w:bidi="ar"/>
              </w:rPr>
              <w:t>项目形成的高质量数据集数量（个）：</w:t>
            </w:r>
            <w:r>
              <w:rPr>
                <w:rFonts w:hint="default" w:ascii="Times New Roman" w:hAnsi="Times New Roman" w:eastAsia="方正仿宋_GBK" w:cs="Times New Roman"/>
                <w:strike w:val="0"/>
                <w:color w:val="auto"/>
                <w:sz w:val="24"/>
                <w:szCs w:val="24"/>
                <w:highlight w:val="none"/>
              </w:rPr>
              <w:t>_</w:t>
            </w:r>
            <w:r>
              <w:rPr>
                <w:rFonts w:hint="eastAsia" w:ascii="Times New Roman" w:hAnsi="Times New Roman" w:eastAsia="方正仿宋_GBK" w:cs="Times New Roman"/>
                <w:strike w:val="0"/>
                <w:color w:val="auto"/>
                <w:sz w:val="24"/>
                <w:szCs w:val="24"/>
                <w:highlight w:val="none"/>
                <w:u w:val="single"/>
                <w:lang w:val="en-US" w:eastAsia="zh-CN"/>
              </w:rPr>
              <w:t>2</w:t>
            </w:r>
            <w:r>
              <w:rPr>
                <w:rFonts w:hint="default" w:ascii="Times New Roman" w:hAnsi="Times New Roman" w:eastAsia="方正仿宋_GBK" w:cs="Times New Roman"/>
                <w:strike w:val="0"/>
                <w:color w:val="auto"/>
                <w:sz w:val="24"/>
                <w:szCs w:val="24"/>
                <w:highlight w:val="none"/>
              </w:rPr>
              <w:t>_</w:t>
            </w:r>
            <w:r>
              <w:rPr>
                <w:rFonts w:hint="eastAsia" w:ascii="Times New Roman" w:hAnsi="Times New Roman" w:eastAsia="方正仿宋_GBK" w:cs="Times New Roman"/>
                <w:strike w:val="0"/>
                <w:color w:val="auto"/>
                <w:sz w:val="24"/>
                <w:szCs w:val="24"/>
                <w:highlight w:val="none"/>
                <w:lang w:val="en-US" w:eastAsia="zh-CN"/>
              </w:rPr>
              <w:t>，数据量</w:t>
            </w:r>
            <w:r>
              <w:rPr>
                <w:rFonts w:hint="default" w:ascii="Times New Roman" w:hAnsi="Times New Roman" w:eastAsia="方正仿宋_GBK" w:cs="Times New Roman"/>
                <w:strike w:val="0"/>
                <w:color w:val="auto"/>
                <w:sz w:val="24"/>
                <w:szCs w:val="24"/>
                <w:highlight w:val="none"/>
              </w:rPr>
              <w:t>_</w:t>
            </w:r>
            <w:r>
              <w:rPr>
                <w:rFonts w:hint="eastAsia" w:ascii="Times New Roman" w:hAnsi="Times New Roman" w:eastAsia="方正仿宋_GBK" w:cs="Times New Roman"/>
                <w:strike w:val="0"/>
                <w:color w:val="auto"/>
                <w:sz w:val="24"/>
                <w:szCs w:val="24"/>
                <w:highlight w:val="none"/>
                <w:u w:val="single"/>
                <w:lang w:val="en-US" w:eastAsia="zh-CN"/>
              </w:rPr>
              <w:t>20</w:t>
            </w:r>
            <w:r>
              <w:rPr>
                <w:rFonts w:hint="default" w:ascii="Times New Roman" w:hAnsi="Times New Roman" w:eastAsia="方正仿宋_GBK" w:cs="Times New Roman"/>
                <w:strike w:val="0"/>
                <w:color w:val="auto"/>
                <w:sz w:val="24"/>
                <w:szCs w:val="24"/>
                <w:highlight w:val="none"/>
              </w:rPr>
              <w:t>_</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GB</w:t>
            </w:r>
            <w:r>
              <w:rPr>
                <w:rFonts w:hint="default"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增速12</w:t>
            </w:r>
            <w:r>
              <w:rPr>
                <w:rFonts w:hint="default" w:ascii="Times New Roman" w:hAnsi="Times New Roman" w:eastAsia="方正仿宋_GBK" w:cs="Times New Roman"/>
                <w:strike w:val="0"/>
                <w:color w:val="auto"/>
                <w:sz w:val="24"/>
                <w:szCs w:val="24"/>
                <w:highlight w:val="none"/>
                <w:lang w:val="en-US" w:eastAsia="zh-CN"/>
              </w:rPr>
              <w:t>%</w:t>
            </w:r>
          </w:p>
          <w:p w14:paraId="304BC0F1">
            <w:pPr>
              <w:pStyle w:val="6"/>
              <w:rPr>
                <w:rFonts w:hint="default" w:ascii="Times New Roman" w:hAnsi="Times New Roman" w:eastAsia="方正仿宋_GBK" w:cs="Times New Roman"/>
                <w:strike/>
                <w:color w:val="auto"/>
                <w:sz w:val="24"/>
                <w:szCs w:val="24"/>
                <w:highlight w:val="none"/>
              </w:rPr>
            </w:pPr>
            <w:r>
              <w:rPr>
                <w:rFonts w:hint="eastAsia" w:ascii="Times New Roman" w:hAnsi="Times New Roman" w:eastAsia="方正仿宋_GBK" w:cs="Times New Roman"/>
                <w:color w:val="auto"/>
                <w:sz w:val="24"/>
                <w:szCs w:val="24"/>
                <w:highlight w:val="none"/>
                <w:lang w:val="en-US" w:eastAsia="zh-CN" w:bidi="ar"/>
              </w:rPr>
              <w:t>项目利用的高质量数据集数量（个）：</w:t>
            </w:r>
            <w:r>
              <w:rPr>
                <w:rFonts w:hint="default" w:ascii="Times New Roman" w:hAnsi="Times New Roman" w:eastAsia="方正仿宋_GBK" w:cs="Times New Roman"/>
                <w:strike w:val="0"/>
                <w:color w:val="auto"/>
                <w:sz w:val="24"/>
                <w:szCs w:val="24"/>
                <w:highlight w:val="none"/>
              </w:rPr>
              <w:t>_</w:t>
            </w:r>
            <w:r>
              <w:rPr>
                <w:rFonts w:hint="eastAsia" w:ascii="Times New Roman" w:hAnsi="Times New Roman" w:eastAsia="方正仿宋_GBK" w:cs="Times New Roman"/>
                <w:strike w:val="0"/>
                <w:color w:val="auto"/>
                <w:sz w:val="24"/>
                <w:szCs w:val="24"/>
                <w:highlight w:val="none"/>
                <w:lang w:val="en-US" w:eastAsia="zh-CN"/>
              </w:rPr>
              <w:t>1</w:t>
            </w:r>
            <w:r>
              <w:rPr>
                <w:rFonts w:hint="default" w:ascii="Times New Roman" w:hAnsi="Times New Roman" w:eastAsia="方正仿宋_GBK" w:cs="Times New Roman"/>
                <w:strike w:val="0"/>
                <w:color w:val="auto"/>
                <w:sz w:val="24"/>
                <w:szCs w:val="24"/>
                <w:highlight w:val="none"/>
              </w:rPr>
              <w:t>_</w:t>
            </w:r>
            <w:r>
              <w:rPr>
                <w:rFonts w:hint="eastAsia" w:ascii="Times New Roman" w:hAnsi="Times New Roman" w:eastAsia="方正仿宋_GBK" w:cs="Times New Roman"/>
                <w:strike w:val="0"/>
                <w:color w:val="auto"/>
                <w:sz w:val="24"/>
                <w:szCs w:val="24"/>
                <w:highlight w:val="none"/>
                <w:lang w:val="en-US" w:eastAsia="zh-CN"/>
              </w:rPr>
              <w:t>，数据量</w:t>
            </w:r>
            <w:r>
              <w:rPr>
                <w:rFonts w:hint="default" w:ascii="Times New Roman" w:hAnsi="Times New Roman" w:eastAsia="方正仿宋_GBK" w:cs="Times New Roman"/>
                <w:strike w:val="0"/>
                <w:color w:val="auto"/>
                <w:sz w:val="24"/>
                <w:szCs w:val="24"/>
                <w:highlight w:val="none"/>
              </w:rPr>
              <w:t>_</w:t>
            </w:r>
            <w:r>
              <w:rPr>
                <w:rFonts w:hint="eastAsia" w:ascii="Times New Roman" w:hAnsi="Times New Roman" w:eastAsia="方正仿宋_GBK" w:cs="Times New Roman"/>
                <w:strike w:val="0"/>
                <w:color w:val="auto"/>
                <w:sz w:val="24"/>
                <w:szCs w:val="24"/>
                <w:highlight w:val="none"/>
                <w:u w:val="single"/>
                <w:lang w:val="en-US" w:eastAsia="zh-CN"/>
              </w:rPr>
              <w:t>1</w:t>
            </w:r>
            <w:r>
              <w:rPr>
                <w:rFonts w:hint="default" w:ascii="Times New Roman" w:hAnsi="Times New Roman" w:eastAsia="方正仿宋_GBK" w:cs="Times New Roman"/>
                <w:strike w:val="0"/>
                <w:color w:val="auto"/>
                <w:sz w:val="24"/>
                <w:szCs w:val="24"/>
                <w:highlight w:val="none"/>
              </w:rPr>
              <w:t>_</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GB</w:t>
            </w:r>
            <w:r>
              <w:rPr>
                <w:rFonts w:hint="default"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 xml:space="preserve">增速8 </w:t>
            </w:r>
            <w:r>
              <w:rPr>
                <w:rFonts w:hint="default" w:ascii="Times New Roman" w:hAnsi="Times New Roman" w:eastAsia="方正仿宋_GBK" w:cs="Times New Roman"/>
                <w:strike w:val="0"/>
                <w:color w:val="auto"/>
                <w:sz w:val="24"/>
                <w:szCs w:val="24"/>
                <w:highlight w:val="none"/>
                <w:lang w:val="en-US" w:eastAsia="zh-CN"/>
              </w:rPr>
              <w:t>%</w:t>
            </w:r>
          </w:p>
          <w:p w14:paraId="05688792">
            <w:pPr>
              <w:pStyle w:val="6"/>
              <w:contextualSpacing/>
              <w:rPr>
                <w:rFonts w:hint="default" w:ascii="Times New Roman" w:hAnsi="Times New Roman" w:eastAsia="方正仿宋_GBK" w:cs="Times New Roman"/>
                <w:color w:val="auto"/>
                <w:sz w:val="24"/>
                <w:szCs w:val="24"/>
                <w:highlight w:val="none"/>
                <w:lang w:val="en-US" w:eastAsia="zh-CN" w:bidi="ar"/>
              </w:rPr>
            </w:pPr>
            <w:r>
              <w:rPr>
                <w:rFonts w:hint="eastAsia" w:ascii="Times New Roman" w:hAnsi="Times New Roman" w:eastAsia="方正仿宋_GBK" w:cs="Times New Roman"/>
                <w:color w:val="auto"/>
                <w:sz w:val="24"/>
                <w:szCs w:val="24"/>
                <w:highlight w:val="none"/>
                <w:lang w:val="en-US" w:eastAsia="zh-CN" w:bidi="ar"/>
              </w:rPr>
              <w:t>5.项目</w:t>
            </w:r>
            <w:r>
              <w:rPr>
                <w:rFonts w:hint="default" w:ascii="Times New Roman" w:hAnsi="Times New Roman" w:eastAsia="方正仿宋_GBK" w:cs="Times New Roman"/>
                <w:color w:val="auto"/>
                <w:sz w:val="24"/>
                <w:szCs w:val="24"/>
                <w:highlight w:val="none"/>
                <w:lang w:val="en-US" w:eastAsia="zh-CN" w:bidi="ar"/>
              </w:rPr>
              <w:t>数据</w:t>
            </w:r>
            <w:r>
              <w:rPr>
                <w:rFonts w:hint="eastAsia" w:ascii="Times New Roman" w:hAnsi="Times New Roman" w:eastAsia="方正仿宋_GBK" w:cs="Times New Roman"/>
                <w:color w:val="auto"/>
                <w:sz w:val="24"/>
                <w:szCs w:val="24"/>
                <w:highlight w:val="none"/>
                <w:lang w:val="en-US" w:eastAsia="zh-CN" w:bidi="ar"/>
              </w:rPr>
              <w:t>类型</w:t>
            </w:r>
            <w:r>
              <w:rPr>
                <w:rFonts w:hint="default" w:ascii="Times New Roman" w:hAnsi="Times New Roman" w:eastAsia="方正仿宋_GBK" w:cs="Times New Roman"/>
                <w:color w:val="auto"/>
                <w:sz w:val="24"/>
                <w:szCs w:val="24"/>
                <w:highlight w:val="none"/>
                <w:lang w:val="en-US" w:eastAsia="zh-CN" w:bidi="ar"/>
              </w:rPr>
              <w:t>：</w:t>
            </w:r>
          </w:p>
          <w:p w14:paraId="037C43ED">
            <w:pPr>
              <w:pStyle w:val="6"/>
              <w:rPr>
                <w:rFonts w:hint="default" w:ascii="Times New Roman" w:hAnsi="Times New Roman" w:eastAsia="方正仿宋_GBK" w:cs="Times New Roman"/>
                <w:color w:val="auto"/>
                <w:sz w:val="24"/>
                <w:szCs w:val="24"/>
                <w:highlight w:val="none"/>
                <w:lang w:val="en-US" w:eastAsia="zh-CN" w:bidi="ar"/>
              </w:rPr>
            </w:pPr>
            <w:r>
              <w:rPr>
                <w:rFonts w:hint="eastAsia" w:ascii="Times New Roman" w:hAnsi="Times New Roman" w:eastAsia="方正仿宋_GBK" w:cs="Times New Roman"/>
                <w:color w:val="auto"/>
                <w:sz w:val="24"/>
                <w:szCs w:val="24"/>
                <w:highlight w:val="none"/>
                <w:lang w:val="en-US" w:eastAsia="zh-CN" w:bidi="ar"/>
              </w:rPr>
              <w:t>☑</w:t>
            </w:r>
            <w:r>
              <w:rPr>
                <w:rFonts w:hint="default" w:ascii="Times New Roman" w:hAnsi="Times New Roman" w:eastAsia="方正仿宋_GBK" w:cs="Times New Roman"/>
                <w:color w:val="auto"/>
                <w:sz w:val="24"/>
                <w:szCs w:val="24"/>
                <w:highlight w:val="none"/>
                <w:lang w:val="en-US" w:eastAsia="zh-CN" w:bidi="ar"/>
              </w:rPr>
              <w:t>结构化数据</w:t>
            </w:r>
            <w:r>
              <w:rPr>
                <w:rFonts w:hint="eastAsia" w:ascii="Times New Roman" w:hAnsi="Times New Roman" w:eastAsia="方正仿宋_GBK" w:cs="Times New Roman"/>
                <w:color w:val="auto"/>
                <w:sz w:val="24"/>
                <w:szCs w:val="24"/>
                <w:highlight w:val="none"/>
                <w:lang w:val="en-US" w:eastAsia="zh-CN" w:bidi="ar"/>
              </w:rPr>
              <w:t>，</w:t>
            </w:r>
            <w:r>
              <w:rPr>
                <w:rFonts w:hint="eastAsia" w:ascii="Times New Roman" w:hAnsi="Times New Roman" w:eastAsia="方正仿宋_GBK" w:cs="Times New Roman"/>
                <w:strike w:val="0"/>
                <w:color w:val="auto"/>
                <w:sz w:val="24"/>
                <w:szCs w:val="24"/>
                <w:highlight w:val="none"/>
                <w:lang w:val="en-US" w:eastAsia="zh-CN" w:bidi="ar"/>
              </w:rPr>
              <w:t>占比50</w:t>
            </w:r>
            <w:r>
              <w:rPr>
                <w:rFonts w:hint="default" w:ascii="Times New Roman" w:hAnsi="Times New Roman" w:eastAsia="方正仿宋_GBK" w:cs="Times New Roman"/>
                <w:strike w:val="0"/>
                <w:color w:val="auto"/>
                <w:sz w:val="24"/>
                <w:szCs w:val="24"/>
                <w:highlight w:val="none"/>
                <w:lang w:val="en-US" w:eastAsia="zh-CN" w:bidi="ar"/>
              </w:rPr>
              <w:t>%</w:t>
            </w:r>
            <w:r>
              <w:rPr>
                <w:rFonts w:hint="eastAsia" w:ascii="Times New Roman" w:hAnsi="Times New Roman" w:eastAsia="方正仿宋_GBK" w:cs="Times New Roman"/>
                <w:color w:val="auto"/>
                <w:sz w:val="24"/>
                <w:szCs w:val="24"/>
                <w:highlight w:val="none"/>
                <w:lang w:val="en-US" w:eastAsia="zh-CN" w:bidi="ar"/>
              </w:rPr>
              <w:t>☑</w:t>
            </w:r>
            <w:r>
              <w:rPr>
                <w:rFonts w:hint="default" w:ascii="Times New Roman" w:hAnsi="Times New Roman" w:eastAsia="方正仿宋_GBK" w:cs="Times New Roman"/>
                <w:color w:val="auto"/>
                <w:sz w:val="24"/>
                <w:szCs w:val="24"/>
                <w:highlight w:val="none"/>
                <w:lang w:val="en-US" w:eastAsia="zh-CN" w:bidi="ar"/>
              </w:rPr>
              <w:t>半结构化数据</w:t>
            </w:r>
            <w:r>
              <w:rPr>
                <w:rFonts w:hint="eastAsia" w:ascii="Times New Roman" w:hAnsi="Times New Roman" w:eastAsia="方正仿宋_GBK" w:cs="Times New Roman"/>
                <w:color w:val="auto"/>
                <w:sz w:val="24"/>
                <w:szCs w:val="24"/>
                <w:highlight w:val="none"/>
                <w:lang w:val="en-US" w:eastAsia="zh-CN" w:bidi="ar"/>
              </w:rPr>
              <w:t>，</w:t>
            </w:r>
            <w:r>
              <w:rPr>
                <w:rFonts w:hint="eastAsia" w:ascii="Times New Roman" w:hAnsi="Times New Roman" w:eastAsia="方正仿宋_GBK" w:cs="Times New Roman"/>
                <w:strike w:val="0"/>
                <w:color w:val="auto"/>
                <w:sz w:val="24"/>
                <w:szCs w:val="24"/>
                <w:highlight w:val="none"/>
                <w:lang w:val="en-US" w:eastAsia="zh-CN" w:bidi="ar"/>
              </w:rPr>
              <w:t>占比32</w:t>
            </w:r>
            <w:r>
              <w:rPr>
                <w:rFonts w:hint="default" w:ascii="Times New Roman" w:hAnsi="Times New Roman" w:eastAsia="方正仿宋_GBK" w:cs="Times New Roman"/>
                <w:strike w:val="0"/>
                <w:color w:val="auto"/>
                <w:sz w:val="24"/>
                <w:szCs w:val="24"/>
                <w:highlight w:val="none"/>
                <w:lang w:val="en-US" w:eastAsia="zh-CN" w:bidi="ar"/>
              </w:rPr>
              <w:t>%</w:t>
            </w:r>
            <w:r>
              <w:rPr>
                <w:rFonts w:hint="eastAsia" w:ascii="Times New Roman" w:hAnsi="Times New Roman" w:eastAsia="方正仿宋_GBK" w:cs="Times New Roman"/>
                <w:color w:val="auto"/>
                <w:sz w:val="24"/>
                <w:szCs w:val="24"/>
                <w:highlight w:val="none"/>
                <w:lang w:val="en-US" w:eastAsia="zh-CN" w:bidi="ar"/>
              </w:rPr>
              <w:t>☑非结构化，</w:t>
            </w:r>
            <w:r>
              <w:rPr>
                <w:rFonts w:hint="eastAsia" w:ascii="Times New Roman" w:hAnsi="Times New Roman" w:eastAsia="方正仿宋_GBK" w:cs="Times New Roman"/>
                <w:strike w:val="0"/>
                <w:color w:val="auto"/>
                <w:sz w:val="24"/>
                <w:szCs w:val="24"/>
                <w:highlight w:val="none"/>
                <w:lang w:val="en-US" w:eastAsia="zh-CN" w:bidi="ar"/>
              </w:rPr>
              <w:t>占比18</w:t>
            </w:r>
            <w:r>
              <w:rPr>
                <w:rFonts w:hint="default" w:ascii="Times New Roman" w:hAnsi="Times New Roman" w:eastAsia="方正仿宋_GBK" w:cs="Times New Roman"/>
                <w:strike w:val="0"/>
                <w:color w:val="auto"/>
                <w:sz w:val="24"/>
                <w:szCs w:val="24"/>
                <w:highlight w:val="none"/>
                <w:lang w:val="en-US" w:eastAsia="zh-CN" w:bidi="ar"/>
              </w:rPr>
              <w:t>%</w:t>
            </w:r>
            <w:r>
              <w:rPr>
                <w:rFonts w:hint="default" w:ascii="Times New Roman" w:hAnsi="Times New Roman" w:eastAsia="方正仿宋_GBK" w:cs="Times New Roman"/>
                <w:color w:val="auto"/>
                <w:sz w:val="24"/>
                <w:szCs w:val="24"/>
                <w:highlight w:val="none"/>
                <w:lang w:val="en-US" w:eastAsia="zh-CN" w:bidi="ar"/>
              </w:rPr>
              <w:t>□其他：</w:t>
            </w:r>
            <w:r>
              <w:rPr>
                <w:rFonts w:hint="eastAsia" w:ascii="Times New Roman" w:hAnsi="Times New Roman" w:eastAsia="方正仿宋_GBK" w:cs="Times New Roman"/>
                <w:color w:val="auto"/>
                <w:sz w:val="24"/>
                <w:szCs w:val="24"/>
                <w:highlight w:val="none"/>
                <w:u w:val="single"/>
                <w:lang w:val="en-US" w:eastAsia="zh-CN" w:bidi="ar"/>
              </w:rPr>
              <w:t xml:space="preserve">  填空</w:t>
            </w:r>
            <w:r>
              <w:rPr>
                <w:rFonts w:hint="default" w:ascii="Times New Roman" w:hAnsi="Times New Roman" w:eastAsia="方正仿宋_GBK" w:cs="Times New Roman"/>
                <w:color w:val="auto"/>
                <w:sz w:val="24"/>
                <w:szCs w:val="24"/>
                <w:highlight w:val="none"/>
                <w:lang w:val="en-US" w:eastAsia="zh-CN" w:bidi="ar"/>
              </w:rPr>
              <w:t>__</w:t>
            </w:r>
            <w:r>
              <w:rPr>
                <w:rFonts w:hint="eastAsia" w:ascii="Times New Roman" w:hAnsi="Times New Roman" w:eastAsia="方正仿宋_GBK" w:cs="Times New Roman"/>
                <w:strike w:val="0"/>
                <w:color w:val="auto"/>
                <w:sz w:val="24"/>
                <w:szCs w:val="24"/>
                <w:highlight w:val="none"/>
                <w:lang w:val="en-US" w:eastAsia="zh-CN" w:bidi="ar"/>
              </w:rPr>
              <w:t>占比</w:t>
            </w:r>
            <w:r>
              <w:rPr>
                <w:rFonts w:hint="default" w:ascii="Times New Roman" w:hAnsi="Times New Roman" w:eastAsia="方正仿宋_GBK" w:cs="Times New Roman"/>
                <w:strike w:val="0"/>
                <w:color w:val="auto"/>
                <w:sz w:val="24"/>
                <w:szCs w:val="24"/>
                <w:highlight w:val="none"/>
                <w:lang w:val="en-US" w:eastAsia="zh-CN" w:bidi="ar"/>
              </w:rPr>
              <w:t>__%</w:t>
            </w:r>
          </w:p>
          <w:p w14:paraId="39A4F4A5">
            <w:pPr>
              <w:pStyle w:val="6"/>
              <w:rPr>
                <w:rFonts w:hint="eastAsia" w:ascii="Times New Roman" w:hAnsi="Times New Roman" w:eastAsia="方正仿宋_GBK" w:cs="Times New Roman"/>
                <w:color w:val="auto"/>
                <w:sz w:val="24"/>
                <w:szCs w:val="24"/>
                <w:highlight w:val="none"/>
                <w:lang w:val="en-US" w:eastAsia="zh-CN" w:bidi="ar"/>
              </w:rPr>
            </w:pPr>
            <w:r>
              <w:rPr>
                <w:rFonts w:hint="eastAsia" w:ascii="Times New Roman" w:hAnsi="Times New Roman" w:eastAsia="方正仿宋_GBK" w:cs="Times New Roman"/>
                <w:color w:val="auto"/>
                <w:sz w:val="24"/>
                <w:szCs w:val="24"/>
                <w:highlight w:val="none"/>
                <w:lang w:val="en-US" w:eastAsia="zh-CN" w:bidi="ar"/>
              </w:rPr>
              <w:t>6.提供的</w:t>
            </w:r>
            <w:r>
              <w:rPr>
                <w:rFonts w:hint="default" w:ascii="Times New Roman" w:hAnsi="Times New Roman" w:eastAsia="方正仿宋_GBK" w:cs="Times New Roman"/>
                <w:color w:val="auto"/>
                <w:sz w:val="24"/>
                <w:szCs w:val="24"/>
                <w:highlight w:val="none"/>
                <w:lang w:val="en-US" w:eastAsia="zh-CN" w:bidi="ar"/>
              </w:rPr>
              <w:t>数据产品和服务类型：</w:t>
            </w:r>
          </w:p>
          <w:p w14:paraId="360299B0">
            <w:pPr>
              <w:pStyle w:val="6"/>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color w:val="auto"/>
                <w:sz w:val="24"/>
                <w:szCs w:val="24"/>
                <w:highlight w:val="none"/>
                <w:lang w:val="en-US" w:eastAsia="zh-CN" w:bidi="ar"/>
              </w:rPr>
              <w:t>资源型数据产品服务</w:t>
            </w:r>
            <w:r>
              <w:rPr>
                <w:rFonts w:hint="eastAsia" w:ascii="Times New Roman" w:hAnsi="Times New Roman" w:eastAsia="方正仿宋_GBK" w:cs="Times New Roman"/>
                <w:strike w:val="0"/>
                <w:color w:val="auto"/>
                <w:sz w:val="24"/>
                <w:szCs w:val="24"/>
                <w:highlight w:val="none"/>
                <w:lang w:val="en-US" w:eastAsia="zh-CN" w:bidi="ar"/>
              </w:rPr>
              <w:t>：☑数据集□包含数据资源的数据库□其他</w:t>
            </w:r>
          </w:p>
          <w:p w14:paraId="1FE7CEF0">
            <w:pPr>
              <w:pStyle w:val="6"/>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分析决策型数据产品服务：☑查询服务☑接口服务□指数服务☑咨询报告□终端服务□其他</w:t>
            </w:r>
          </w:p>
          <w:p w14:paraId="669D2AFF">
            <w:pPr>
              <w:pStyle w:val="6"/>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智能生成型数据产品服务：□大模型服务☑智能体服务□其他</w:t>
            </w:r>
          </w:p>
          <w:p w14:paraId="0385304D">
            <w:pPr>
              <w:pStyle w:val="6"/>
              <w:rPr>
                <w:rFonts w:hint="default" w:ascii="Times New Roman" w:hAnsi="Times New Roman" w:eastAsia="方正仿宋_GBK" w:cs="Times New Roman"/>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第三方专业服务：□数据清洗☑数据标注□数据质检□数据评测□数据合规□价值评估□其他</w:t>
            </w:r>
          </w:p>
        </w:tc>
      </w:tr>
      <w:tr w14:paraId="70AE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jc w:val="center"/>
        </w:trPr>
        <w:tc>
          <w:tcPr>
            <w:tcW w:w="2377" w:type="dxa"/>
            <w:gridSpan w:val="2"/>
            <w:noWrap w:val="0"/>
            <w:vAlign w:val="center"/>
          </w:tcPr>
          <w:p w14:paraId="37242002">
            <w:pPr>
              <w:snapToGrid w:val="0"/>
              <w:spacing w:before="62" w:beforeLines="20"/>
              <w:jc w:val="center"/>
              <w:rPr>
                <w:rFonts w:hint="default" w:ascii="Times New Roman" w:hAnsi="Times New Roman" w:eastAsia="方正仿宋_GBK" w:cs="Times New Roman"/>
                <w:color w:val="auto"/>
                <w:sz w:val="24"/>
                <w:szCs w:val="24"/>
                <w:highlight w:val="none"/>
                <w:lang w:val="en-US"/>
              </w:rPr>
            </w:pPr>
            <w:r>
              <w:rPr>
                <w:rFonts w:hint="default" w:ascii="Times New Roman" w:hAnsi="Times New Roman" w:eastAsia="方正仿宋_GBK" w:cs="Times New Roman"/>
                <w:b/>
                <w:bCs/>
                <w:color w:val="auto"/>
                <w:sz w:val="24"/>
                <w:szCs w:val="24"/>
                <w:highlight w:val="none"/>
              </w:rPr>
              <w:t>*</w:t>
            </w:r>
            <w:r>
              <w:rPr>
                <w:rFonts w:hint="eastAsia" w:ascii="Times New Roman" w:hAnsi="Times New Roman" w:eastAsia="方正仿宋_GBK" w:cs="Times New Roman"/>
                <w:b/>
                <w:bCs/>
                <w:color w:val="auto"/>
                <w:sz w:val="24"/>
                <w:szCs w:val="24"/>
                <w:highlight w:val="none"/>
                <w:lang w:val="en-US" w:eastAsia="zh-CN"/>
              </w:rPr>
              <w:t>数据要素价值化</w:t>
            </w:r>
          </w:p>
        </w:tc>
        <w:tc>
          <w:tcPr>
            <w:tcW w:w="8904" w:type="dxa"/>
            <w:gridSpan w:val="17"/>
            <w:noWrap w:val="0"/>
            <w:vAlign w:val="top"/>
          </w:tcPr>
          <w:p w14:paraId="178238C3">
            <w:pPr>
              <w:snapToGrid w:val="0"/>
              <w:spacing w:before="62" w:beforeLines="20"/>
              <w:rPr>
                <w:rFonts w:hint="default" w:ascii="Times New Roman" w:hAnsi="Times New Roman" w:eastAsia="方正仿宋_GBK" w:cs="Times New Roman"/>
                <w:b/>
                <w:bCs/>
                <w:color w:val="auto"/>
                <w:sz w:val="24"/>
                <w:szCs w:val="24"/>
                <w:highlight w:val="none"/>
              </w:rPr>
            </w:pPr>
            <w:r>
              <w:rPr>
                <w:rFonts w:hint="default" w:ascii="Times New Roman" w:hAnsi="Times New Roman" w:eastAsia="方正仿宋_GBK" w:cs="Times New Roman"/>
                <w:b/>
                <w:bCs/>
                <w:color w:val="auto"/>
                <w:sz w:val="24"/>
                <w:szCs w:val="24"/>
                <w:highlight w:val="none"/>
              </w:rPr>
              <w:t>1.</w:t>
            </w:r>
            <w:r>
              <w:rPr>
                <w:rFonts w:hint="eastAsia" w:ascii="Times New Roman" w:hAnsi="Times New Roman" w:eastAsia="方正仿宋_GBK" w:cs="Times New Roman"/>
                <w:b/>
                <w:bCs/>
                <w:color w:val="auto"/>
                <w:sz w:val="24"/>
                <w:szCs w:val="24"/>
                <w:highlight w:val="none"/>
                <w:lang w:val="en-US" w:eastAsia="zh-CN"/>
              </w:rPr>
              <w:t>上年度</w:t>
            </w:r>
            <w:r>
              <w:rPr>
                <w:rFonts w:hint="default" w:ascii="Times New Roman" w:hAnsi="Times New Roman" w:eastAsia="方正仿宋_GBK" w:cs="Times New Roman"/>
                <w:b/>
                <w:bCs/>
                <w:strike w:val="0"/>
                <w:color w:val="auto"/>
                <w:sz w:val="24"/>
                <w:szCs w:val="24"/>
                <w:highlight w:val="none"/>
                <w:lang w:val="en-US" w:eastAsia="zh-CN"/>
              </w:rPr>
              <w:t>项目</w:t>
            </w:r>
            <w:r>
              <w:rPr>
                <w:rFonts w:hint="default" w:ascii="Times New Roman" w:hAnsi="Times New Roman" w:eastAsia="方正仿宋_GBK" w:cs="Times New Roman"/>
                <w:b/>
                <w:bCs/>
                <w:color w:val="auto"/>
                <w:sz w:val="24"/>
                <w:szCs w:val="24"/>
                <w:highlight w:val="none"/>
              </w:rPr>
              <w:t>服务的客户数量：</w:t>
            </w:r>
            <w:r>
              <w:rPr>
                <w:rFonts w:hint="default" w:ascii="Times New Roman" w:hAnsi="Times New Roman" w:eastAsia="方正仿宋_GBK" w:cs="Times New Roman"/>
                <w:b/>
                <w:bCs/>
                <w:color w:val="auto"/>
                <w:sz w:val="24"/>
                <w:szCs w:val="24"/>
                <w:highlight w:val="none"/>
                <w:u w:val="single"/>
              </w:rPr>
              <w:t xml:space="preserve">   </w:t>
            </w:r>
            <w:r>
              <w:rPr>
                <w:rFonts w:hint="eastAsia" w:ascii="Times New Roman" w:hAnsi="Times New Roman" w:eastAsia="方正仿宋_GBK" w:cs="Times New Roman"/>
                <w:b/>
                <w:bCs/>
                <w:color w:val="auto"/>
                <w:sz w:val="24"/>
                <w:szCs w:val="24"/>
                <w:highlight w:val="none"/>
                <w:u w:val="single"/>
                <w:lang w:val="en-US" w:eastAsia="zh-CN"/>
              </w:rPr>
              <w:t>3</w:t>
            </w:r>
            <w:r>
              <w:rPr>
                <w:rFonts w:hint="default" w:ascii="Times New Roman" w:hAnsi="Times New Roman" w:eastAsia="方正仿宋_GBK" w:cs="Times New Roman"/>
                <w:b/>
                <w:bCs/>
                <w:color w:val="auto"/>
                <w:sz w:val="24"/>
                <w:szCs w:val="24"/>
                <w:highlight w:val="none"/>
                <w:u w:val="single"/>
              </w:rPr>
              <w:t xml:space="preserve">  </w:t>
            </w:r>
            <w:r>
              <w:rPr>
                <w:rFonts w:hint="default" w:ascii="Times New Roman" w:hAnsi="Times New Roman" w:eastAsia="方正仿宋_GBK" w:cs="Times New Roman"/>
                <w:b/>
                <w:bCs/>
                <w:color w:val="auto"/>
                <w:sz w:val="24"/>
                <w:szCs w:val="24"/>
                <w:highlight w:val="none"/>
              </w:rPr>
              <w:t>个</w:t>
            </w:r>
          </w:p>
          <w:p w14:paraId="64BC3F26">
            <w:pPr>
              <w:snapToGrid w:val="0"/>
              <w:spacing w:before="62" w:beforeLines="20"/>
              <w:rPr>
                <w:rFonts w:hint="default" w:ascii="Times New Roman" w:hAnsi="Times New Roman" w:eastAsia="方正仿宋_GBK" w:cs="Times New Roman"/>
                <w:color w:val="auto"/>
                <w:sz w:val="24"/>
                <w:szCs w:val="24"/>
                <w:highlight w:val="none"/>
                <w:lang w:val="en-US" w:eastAsia="zh-CN"/>
              </w:rPr>
            </w:pPr>
            <w:r>
              <w:rPr>
                <w:rFonts w:hint="default" w:ascii="Times New Roman" w:hAnsi="Times New Roman" w:eastAsia="方正仿宋_GBK" w:cs="Times New Roman"/>
                <w:color w:val="auto"/>
                <w:sz w:val="24"/>
                <w:szCs w:val="24"/>
                <w:highlight w:val="none"/>
              </w:rPr>
              <w:t>其中，</w:t>
            </w:r>
            <w:r>
              <w:rPr>
                <w:rFonts w:hint="default" w:ascii="Times New Roman" w:hAnsi="Times New Roman" w:eastAsia="方正仿宋_GBK" w:cs="Times New Roman"/>
                <w:color w:val="auto"/>
                <w:sz w:val="24"/>
                <w:szCs w:val="24"/>
                <w:highlight w:val="none"/>
                <w:lang w:val="en-US" w:eastAsia="zh-CN"/>
              </w:rPr>
              <w:t xml:space="preserve">政府部门：国家级____省级____  地市级____   </w:t>
            </w:r>
          </w:p>
          <w:p w14:paraId="701C1397">
            <w:pPr>
              <w:snapToGrid w:val="0"/>
              <w:spacing w:before="62" w:beforeLines="20"/>
              <w:rPr>
                <w:rFonts w:hint="default" w:ascii="Times New Roman" w:hAnsi="Times New Roman" w:eastAsia="方正仿宋_GBK" w:cs="Times New Roman"/>
                <w:color w:val="auto"/>
                <w:sz w:val="24"/>
                <w:szCs w:val="24"/>
                <w:highlight w:val="none"/>
                <w:lang w:val="en-US" w:eastAsia="zh-CN"/>
              </w:rPr>
            </w:pPr>
            <w:r>
              <w:rPr>
                <w:rFonts w:hint="default" w:ascii="Times New Roman" w:hAnsi="Times New Roman" w:eastAsia="方正仿宋_GBK" w:cs="Times New Roman"/>
                <w:color w:val="auto"/>
                <w:sz w:val="24"/>
                <w:szCs w:val="24"/>
                <w:highlight w:val="none"/>
                <w:lang w:val="en-US" w:eastAsia="zh-CN"/>
              </w:rPr>
              <w:t xml:space="preserve"> 科研院所____  高校____ 事业单位____  </w:t>
            </w:r>
          </w:p>
          <w:p w14:paraId="3F0D23C7">
            <w:pPr>
              <w:snapToGrid w:val="0"/>
              <w:spacing w:before="62" w:beforeLines="20"/>
              <w:rPr>
                <w:rFonts w:hint="default" w:ascii="Times New Roman" w:hAnsi="Times New Roman" w:eastAsia="方正仿宋_GBK" w:cs="Times New Roman"/>
                <w:color w:val="auto"/>
                <w:sz w:val="24"/>
                <w:szCs w:val="24"/>
                <w:highlight w:val="none"/>
                <w:lang w:val="en-US" w:eastAsia="zh-CN"/>
              </w:rPr>
            </w:pPr>
            <w:r>
              <w:rPr>
                <w:rFonts w:hint="default" w:ascii="Times New Roman" w:hAnsi="Times New Roman" w:eastAsia="方正仿宋_GBK" w:cs="Times New Roman"/>
                <w:color w:val="auto"/>
                <w:sz w:val="24"/>
                <w:szCs w:val="24"/>
                <w:highlight w:val="none"/>
                <w:lang w:val="en-US" w:eastAsia="zh-CN"/>
              </w:rPr>
              <w:t>大企业_</w:t>
            </w:r>
            <w:r>
              <w:rPr>
                <w:rFonts w:hint="eastAsia" w:ascii="Times New Roman" w:hAnsi="Times New Roman" w:eastAsia="方正仿宋_GBK" w:cs="Times New Roman"/>
                <w:color w:val="auto"/>
                <w:sz w:val="24"/>
                <w:szCs w:val="24"/>
                <w:highlight w:val="none"/>
                <w:u w:val="single"/>
                <w:lang w:val="en-US" w:eastAsia="zh-CN"/>
              </w:rPr>
              <w:t>2</w:t>
            </w:r>
            <w:r>
              <w:rPr>
                <w:rFonts w:hint="default" w:ascii="Times New Roman" w:hAnsi="Times New Roman" w:eastAsia="方正仿宋_GBK" w:cs="Times New Roman"/>
                <w:color w:val="auto"/>
                <w:sz w:val="24"/>
                <w:szCs w:val="24"/>
                <w:highlight w:val="none"/>
                <w:lang w:val="en-US" w:eastAsia="zh-CN"/>
              </w:rPr>
              <w:t>__ 中型企业__</w:t>
            </w:r>
            <w:r>
              <w:rPr>
                <w:rFonts w:hint="eastAsia" w:ascii="Times New Roman" w:hAnsi="Times New Roman" w:eastAsia="方正仿宋_GBK" w:cs="Times New Roman"/>
                <w:color w:val="auto"/>
                <w:sz w:val="24"/>
                <w:szCs w:val="24"/>
                <w:highlight w:val="none"/>
                <w:u w:val="single"/>
                <w:lang w:val="en-US" w:eastAsia="zh-CN"/>
              </w:rPr>
              <w:t>1</w:t>
            </w:r>
            <w:r>
              <w:rPr>
                <w:rFonts w:hint="default" w:ascii="Times New Roman" w:hAnsi="Times New Roman" w:eastAsia="方正仿宋_GBK" w:cs="Times New Roman"/>
                <w:color w:val="auto"/>
                <w:sz w:val="24"/>
                <w:szCs w:val="24"/>
                <w:highlight w:val="none"/>
                <w:lang w:val="en-US" w:eastAsia="zh-CN"/>
              </w:rPr>
              <w:t xml:space="preserve">__  小微企业____  </w:t>
            </w:r>
          </w:p>
          <w:p w14:paraId="2F995EF1">
            <w:pPr>
              <w:snapToGrid w:val="0"/>
              <w:spacing w:before="62" w:beforeLines="20"/>
              <w:rPr>
                <w:rFonts w:hint="default" w:ascii="Times New Roman" w:hAnsi="Times New Roman" w:eastAsia="方正仿宋_GBK" w:cs="Times New Roman"/>
                <w:b/>
                <w:bCs/>
                <w:color w:val="auto"/>
                <w:sz w:val="24"/>
                <w:szCs w:val="24"/>
                <w:highlight w:val="none"/>
              </w:rPr>
            </w:pPr>
            <w:r>
              <w:rPr>
                <w:rFonts w:hint="default" w:ascii="Times New Roman" w:hAnsi="Times New Roman" w:eastAsia="方正仿宋_GBK" w:cs="Times New Roman"/>
                <w:color w:val="auto"/>
                <w:sz w:val="24"/>
                <w:szCs w:val="24"/>
                <w:highlight w:val="none"/>
                <w:lang w:val="en-US" w:eastAsia="zh-CN"/>
              </w:rPr>
              <w:t xml:space="preserve">个人用户____  </w:t>
            </w:r>
          </w:p>
          <w:p w14:paraId="49BBF269">
            <w:pPr>
              <w:pStyle w:val="6"/>
              <w:rPr>
                <w:rFonts w:hint="default" w:ascii="Times New Roman" w:hAnsi="Times New Roman" w:eastAsia="方正仿宋_GBK" w:cs="Times New Roman"/>
                <w:b/>
                <w:bCs/>
                <w:color w:val="auto"/>
                <w:sz w:val="24"/>
                <w:szCs w:val="24"/>
                <w:highlight w:val="none"/>
              </w:rPr>
            </w:pPr>
            <w:r>
              <w:rPr>
                <w:rFonts w:hint="default" w:ascii="Times New Roman" w:hAnsi="Times New Roman" w:eastAsia="方正仿宋_GBK" w:cs="Times New Roman"/>
                <w:b/>
                <w:bCs/>
                <w:color w:val="auto"/>
                <w:sz w:val="24"/>
                <w:szCs w:val="24"/>
                <w:highlight w:val="none"/>
              </w:rPr>
              <w:t xml:space="preserve">2. </w:t>
            </w:r>
            <w:r>
              <w:rPr>
                <w:rFonts w:hint="default" w:ascii="Times New Roman" w:hAnsi="Times New Roman" w:eastAsia="方正仿宋_GBK" w:cs="Times New Roman"/>
                <w:b/>
                <w:bCs/>
                <w:strike w:val="0"/>
                <w:color w:val="auto"/>
                <w:sz w:val="24"/>
                <w:szCs w:val="24"/>
                <w:highlight w:val="none"/>
                <w:lang w:val="en-US" w:eastAsia="zh-CN"/>
              </w:rPr>
              <w:t>项目</w:t>
            </w:r>
            <w:r>
              <w:rPr>
                <w:rFonts w:hint="default" w:ascii="Times New Roman" w:hAnsi="Times New Roman" w:eastAsia="方正仿宋_GBK" w:cs="Times New Roman"/>
                <w:b/>
                <w:bCs/>
                <w:color w:val="auto"/>
                <w:sz w:val="24"/>
                <w:szCs w:val="24"/>
                <w:highlight w:val="none"/>
              </w:rPr>
              <w:t>适用行业：</w:t>
            </w:r>
            <w:r>
              <w:rPr>
                <w:rFonts w:hint="default" w:ascii="Times New Roman" w:hAnsi="Times New Roman" w:eastAsia="方正仿宋_GBK" w:cs="Times New Roman"/>
                <w:b/>
                <w:bCs/>
                <w:color w:val="auto"/>
                <w:sz w:val="24"/>
                <w:szCs w:val="24"/>
                <w:highlight w:val="none"/>
                <w:u w:val="single"/>
              </w:rPr>
              <w:t xml:space="preserve"> </w:t>
            </w:r>
            <w:r>
              <w:rPr>
                <w:rFonts w:hint="eastAsia" w:ascii="方正仿宋_GB18030" w:hAnsi="方正仿宋_GB18030" w:eastAsia="方正仿宋_GB18030" w:cs="方正仿宋_GB18030"/>
                <w:b/>
                <w:bCs/>
                <w:color w:val="auto"/>
                <w:sz w:val="24"/>
                <w:szCs w:val="24"/>
                <w:highlight w:val="none"/>
                <w:u w:val="single"/>
              </w:rPr>
              <w:t>房屋建筑业、城乡规划管理</w:t>
            </w:r>
            <w:r>
              <w:rPr>
                <w:rFonts w:hint="eastAsia" w:ascii="方正仿宋_GB18030" w:hAnsi="方正仿宋_GB18030" w:eastAsia="方正仿宋_GB18030" w:cs="方正仿宋_GB18030"/>
                <w:b/>
                <w:bCs/>
                <w:color w:val="auto"/>
                <w:sz w:val="24"/>
                <w:szCs w:val="24"/>
                <w:highlight w:val="none"/>
                <w:u w:val="single"/>
                <w:lang w:eastAsia="zh-CN"/>
              </w:rPr>
              <w:t>、智慧城市服务</w:t>
            </w:r>
            <w:r>
              <w:rPr>
                <w:rFonts w:hint="default" w:ascii="Times New Roman" w:hAnsi="Times New Roman" w:eastAsia="方正仿宋_GBK" w:cs="Times New Roman"/>
                <w:b/>
                <w:bCs/>
                <w:color w:val="auto"/>
                <w:sz w:val="24"/>
                <w:szCs w:val="24"/>
                <w:highlight w:val="none"/>
                <w:u w:val="single"/>
              </w:rPr>
              <w:t xml:space="preserve">  </w:t>
            </w:r>
          </w:p>
          <w:p w14:paraId="1CE0DF52">
            <w:pPr>
              <w:snapToGrid w:val="0"/>
              <w:spacing w:before="62" w:beforeLines="20"/>
              <w:rPr>
                <w:rFonts w:hint="default" w:ascii="Times New Roman" w:hAnsi="Times New Roman" w:eastAsia="方正仿宋_GBK" w:cs="Times New Roman"/>
                <w:b/>
                <w:bCs/>
                <w:color w:val="auto"/>
                <w:sz w:val="24"/>
                <w:szCs w:val="24"/>
                <w:highlight w:val="none"/>
              </w:rPr>
            </w:pPr>
            <w:r>
              <w:rPr>
                <w:rFonts w:hint="default" w:ascii="Times New Roman" w:hAnsi="Times New Roman" w:eastAsia="方正仿宋_GBK" w:cs="Times New Roman"/>
                <w:b/>
                <w:bCs/>
                <w:color w:val="auto"/>
                <w:sz w:val="24"/>
                <w:szCs w:val="24"/>
                <w:highlight w:val="none"/>
                <w:lang w:val="en-US" w:eastAsia="zh-CN"/>
              </w:rPr>
              <w:t>3</w:t>
            </w:r>
            <w:r>
              <w:rPr>
                <w:rFonts w:hint="default" w:ascii="Times New Roman" w:hAnsi="Times New Roman" w:eastAsia="方正仿宋_GBK" w:cs="Times New Roman"/>
                <w:b/>
                <w:bCs/>
                <w:color w:val="auto"/>
                <w:sz w:val="24"/>
                <w:szCs w:val="24"/>
                <w:highlight w:val="none"/>
              </w:rPr>
              <w:t>. 已实现落地应用的代表性案例</w:t>
            </w:r>
          </w:p>
          <w:p w14:paraId="6B0B059C">
            <w:pPr>
              <w:pStyle w:val="6"/>
              <w:rPr>
                <w:rFonts w:hint="default" w:ascii="Times New Roman" w:hAnsi="Times New Roman" w:eastAsia="方正仿宋_GBK" w:cs="Times New Roman"/>
                <w:sz w:val="24"/>
                <w:szCs w:val="24"/>
                <w:highlight w:val="none"/>
              </w:rPr>
            </w:pPr>
          </w:p>
          <w:tbl>
            <w:tblPr>
              <w:tblStyle w:val="10"/>
              <w:tblW w:w="94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3"/>
              <w:gridCol w:w="1249"/>
              <w:gridCol w:w="1249"/>
              <w:gridCol w:w="1691"/>
              <w:gridCol w:w="1853"/>
              <w:gridCol w:w="2268"/>
            </w:tblGrid>
            <w:tr w14:paraId="3C2E6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3" w:type="dxa"/>
                  <w:noWrap w:val="0"/>
                  <w:vAlign w:val="center"/>
                </w:tcPr>
                <w:p w14:paraId="171A0480">
                  <w:pPr>
                    <w:snapToGrid w:val="0"/>
                    <w:spacing w:before="62" w:beforeLines="20"/>
                    <w:jc w:val="center"/>
                    <w:rPr>
                      <w:rFonts w:hint="default" w:ascii="Times New Roman" w:hAnsi="Times New Roman" w:eastAsia="方正仿宋_GBK" w:cs="Times New Roman"/>
                      <w:b/>
                      <w:bCs/>
                      <w:color w:val="auto"/>
                      <w:sz w:val="24"/>
                      <w:szCs w:val="24"/>
                      <w:highlight w:val="none"/>
                    </w:rPr>
                  </w:pPr>
                  <w:r>
                    <w:rPr>
                      <w:rFonts w:hint="default" w:ascii="Times New Roman" w:hAnsi="Times New Roman" w:eastAsia="方正仿宋_GBK" w:cs="Times New Roman"/>
                      <w:b/>
                      <w:bCs/>
                      <w:color w:val="auto"/>
                      <w:sz w:val="24"/>
                      <w:szCs w:val="24"/>
                      <w:highlight w:val="none"/>
                    </w:rPr>
                    <w:t>应用</w:t>
                  </w:r>
                  <w:r>
                    <w:rPr>
                      <w:rFonts w:hint="default" w:ascii="Times New Roman" w:hAnsi="Times New Roman" w:eastAsia="方正仿宋_GBK" w:cs="Times New Roman"/>
                      <w:b/>
                      <w:bCs/>
                      <w:color w:val="auto"/>
                      <w:sz w:val="24"/>
                      <w:szCs w:val="24"/>
                      <w:highlight w:val="none"/>
                      <w:lang w:val="en-US" w:eastAsia="zh-CN"/>
                    </w:rPr>
                    <w:t>单位</w:t>
                  </w:r>
                  <w:r>
                    <w:rPr>
                      <w:rFonts w:hint="default" w:ascii="Times New Roman" w:hAnsi="Times New Roman" w:eastAsia="方正仿宋_GBK" w:cs="Times New Roman"/>
                      <w:b/>
                      <w:bCs/>
                      <w:color w:val="auto"/>
                      <w:sz w:val="24"/>
                      <w:szCs w:val="24"/>
                      <w:highlight w:val="none"/>
                    </w:rPr>
                    <w:t>名称</w:t>
                  </w:r>
                </w:p>
              </w:tc>
              <w:tc>
                <w:tcPr>
                  <w:tcW w:w="1249" w:type="dxa"/>
                  <w:noWrap w:val="0"/>
                  <w:vAlign w:val="center"/>
                </w:tcPr>
                <w:p w14:paraId="0237ECBF">
                  <w:pPr>
                    <w:snapToGrid w:val="0"/>
                    <w:spacing w:before="62" w:beforeLines="20"/>
                    <w:jc w:val="center"/>
                    <w:rPr>
                      <w:rFonts w:hint="default" w:ascii="Times New Roman" w:hAnsi="Times New Roman" w:eastAsia="方正仿宋_GBK" w:cs="Times New Roman"/>
                      <w:b/>
                      <w:bCs/>
                      <w:color w:val="auto"/>
                      <w:sz w:val="24"/>
                      <w:szCs w:val="24"/>
                      <w:highlight w:val="none"/>
                      <w:lang w:val="en-US" w:eastAsia="zh-CN"/>
                    </w:rPr>
                  </w:pPr>
                  <w:r>
                    <w:rPr>
                      <w:rFonts w:hint="default" w:ascii="Times New Roman" w:hAnsi="Times New Roman" w:eastAsia="方正仿宋_GBK" w:cs="Times New Roman"/>
                      <w:b/>
                      <w:bCs/>
                      <w:color w:val="auto"/>
                      <w:sz w:val="24"/>
                      <w:szCs w:val="24"/>
                      <w:highlight w:val="none"/>
                      <w:lang w:val="en-US" w:eastAsia="zh-CN"/>
                    </w:rPr>
                    <w:t>单位类型</w:t>
                  </w:r>
                </w:p>
              </w:tc>
              <w:tc>
                <w:tcPr>
                  <w:tcW w:w="1249" w:type="dxa"/>
                  <w:noWrap w:val="0"/>
                  <w:vAlign w:val="center"/>
                </w:tcPr>
                <w:p w14:paraId="3599623B">
                  <w:pPr>
                    <w:snapToGrid w:val="0"/>
                    <w:spacing w:before="62" w:beforeLines="20"/>
                    <w:jc w:val="center"/>
                    <w:rPr>
                      <w:rFonts w:hint="default" w:ascii="Times New Roman" w:hAnsi="Times New Roman" w:eastAsia="方正仿宋_GBK" w:cs="Times New Roman"/>
                      <w:b/>
                      <w:bCs/>
                      <w:color w:val="auto"/>
                      <w:sz w:val="24"/>
                      <w:szCs w:val="24"/>
                      <w:highlight w:val="none"/>
                    </w:rPr>
                  </w:pPr>
                  <w:r>
                    <w:rPr>
                      <w:rFonts w:hint="default" w:ascii="Times New Roman" w:hAnsi="Times New Roman" w:eastAsia="方正仿宋_GBK" w:cs="Times New Roman"/>
                      <w:b/>
                      <w:bCs/>
                      <w:color w:val="auto"/>
                      <w:sz w:val="24"/>
                      <w:szCs w:val="24"/>
                      <w:highlight w:val="none"/>
                      <w:lang w:val="en-US" w:eastAsia="zh-CN"/>
                    </w:rPr>
                    <w:t>如是企业，</w:t>
                  </w:r>
                  <w:r>
                    <w:rPr>
                      <w:rFonts w:hint="default" w:ascii="Times New Roman" w:hAnsi="Times New Roman" w:eastAsia="方正仿宋_GBK" w:cs="Times New Roman"/>
                      <w:b/>
                      <w:bCs/>
                      <w:color w:val="auto"/>
                      <w:sz w:val="24"/>
                      <w:szCs w:val="24"/>
                      <w:highlight w:val="none"/>
                    </w:rPr>
                    <w:t>企业规模</w:t>
                  </w:r>
                </w:p>
              </w:tc>
              <w:tc>
                <w:tcPr>
                  <w:tcW w:w="1691" w:type="dxa"/>
                  <w:noWrap w:val="0"/>
                  <w:vAlign w:val="center"/>
                </w:tcPr>
                <w:p w14:paraId="058466A8">
                  <w:pPr>
                    <w:snapToGrid w:val="0"/>
                    <w:spacing w:before="62" w:beforeLines="20"/>
                    <w:jc w:val="center"/>
                    <w:rPr>
                      <w:rFonts w:hint="default" w:ascii="Times New Roman" w:hAnsi="Times New Roman" w:eastAsia="方正仿宋_GBK" w:cs="Times New Roman"/>
                      <w:b/>
                      <w:bCs/>
                      <w:color w:val="auto"/>
                      <w:sz w:val="24"/>
                      <w:szCs w:val="24"/>
                      <w:highlight w:val="none"/>
                    </w:rPr>
                  </w:pPr>
                  <w:r>
                    <w:rPr>
                      <w:rFonts w:hint="default" w:ascii="Times New Roman" w:hAnsi="Times New Roman" w:eastAsia="方正仿宋_GBK" w:cs="Times New Roman"/>
                      <w:b/>
                      <w:bCs/>
                      <w:color w:val="auto"/>
                      <w:sz w:val="24"/>
                      <w:szCs w:val="24"/>
                      <w:highlight w:val="none"/>
                    </w:rPr>
                    <w:t>所属省份</w:t>
                  </w:r>
                </w:p>
              </w:tc>
              <w:tc>
                <w:tcPr>
                  <w:tcW w:w="1853" w:type="dxa"/>
                  <w:noWrap w:val="0"/>
                  <w:vAlign w:val="center"/>
                </w:tcPr>
                <w:p w14:paraId="2982A09B">
                  <w:pPr>
                    <w:snapToGrid w:val="0"/>
                    <w:spacing w:before="62" w:beforeLines="20"/>
                    <w:jc w:val="center"/>
                    <w:rPr>
                      <w:rFonts w:hint="default" w:ascii="Times New Roman" w:hAnsi="Times New Roman" w:eastAsia="方正仿宋_GBK" w:cs="Times New Roman"/>
                      <w:b/>
                      <w:bCs/>
                      <w:color w:val="auto"/>
                      <w:sz w:val="24"/>
                      <w:szCs w:val="24"/>
                      <w:highlight w:val="none"/>
                    </w:rPr>
                  </w:pPr>
                  <w:r>
                    <w:rPr>
                      <w:rFonts w:hint="default" w:ascii="Times New Roman" w:hAnsi="Times New Roman" w:eastAsia="方正仿宋_GBK" w:cs="Times New Roman"/>
                      <w:b/>
                      <w:bCs/>
                      <w:color w:val="auto"/>
                      <w:sz w:val="24"/>
                      <w:szCs w:val="24"/>
                      <w:highlight w:val="none"/>
                    </w:rPr>
                    <w:t>所属行业</w:t>
                  </w:r>
                </w:p>
              </w:tc>
              <w:tc>
                <w:tcPr>
                  <w:tcW w:w="2268" w:type="dxa"/>
                  <w:noWrap w:val="0"/>
                  <w:vAlign w:val="center"/>
                </w:tcPr>
                <w:p w14:paraId="47292982">
                  <w:pPr>
                    <w:snapToGrid w:val="0"/>
                    <w:spacing w:before="62" w:beforeLines="20"/>
                    <w:jc w:val="both"/>
                    <w:rPr>
                      <w:rFonts w:hint="default" w:ascii="Times New Roman" w:hAnsi="Times New Roman" w:eastAsia="方正仿宋_GBK" w:cs="Times New Roman"/>
                      <w:b/>
                      <w:bCs/>
                      <w:color w:val="auto"/>
                      <w:sz w:val="24"/>
                      <w:szCs w:val="24"/>
                      <w:highlight w:val="none"/>
                    </w:rPr>
                  </w:pPr>
                  <w:r>
                    <w:rPr>
                      <w:rFonts w:hint="default" w:ascii="Times New Roman" w:hAnsi="Times New Roman" w:eastAsia="方正仿宋_GBK" w:cs="Times New Roman"/>
                      <w:b/>
                      <w:bCs/>
                      <w:color w:val="auto"/>
                      <w:sz w:val="24"/>
                      <w:szCs w:val="24"/>
                      <w:highlight w:val="none"/>
                    </w:rPr>
                    <w:t>实施起止时间</w:t>
                  </w:r>
                </w:p>
              </w:tc>
            </w:tr>
            <w:tr w14:paraId="2E7F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3" w:type="dxa"/>
                  <w:noWrap w:val="0"/>
                  <w:vAlign w:val="top"/>
                </w:tcPr>
                <w:p w14:paraId="14ACEE9B">
                  <w:pPr>
                    <w:snapToGrid w:val="0"/>
                    <w:spacing w:before="62" w:beforeLines="20"/>
                    <w:rPr>
                      <w:rFonts w:hint="default" w:ascii="Times New Roman" w:hAnsi="Times New Roman" w:eastAsia="方正仿宋_GBK" w:cs="Times New Roman"/>
                      <w:color w:val="auto"/>
                      <w:sz w:val="24"/>
                      <w:szCs w:val="24"/>
                      <w:highlight w:val="none"/>
                    </w:rPr>
                  </w:pPr>
                  <w:r>
                    <w:rPr>
                      <w:rFonts w:hint="eastAsia" w:ascii="方正仿宋_GB18030" w:hAnsi="方正仿宋_GB18030" w:eastAsia="方正仿宋_GB18030" w:cs="方正仿宋_GB18030"/>
                      <w:color w:val="auto"/>
                      <w:sz w:val="24"/>
                      <w:szCs w:val="24"/>
                      <w:highlight w:val="none"/>
                    </w:rPr>
                    <w:t>浙江嘉兴福达建设股份有限公司</w:t>
                  </w:r>
                </w:p>
              </w:tc>
              <w:tc>
                <w:tcPr>
                  <w:tcW w:w="1249" w:type="dxa"/>
                  <w:noWrap w:val="0"/>
                  <w:vAlign w:val="center"/>
                </w:tcPr>
                <w:p w14:paraId="3C6F2620">
                  <w:pPr>
                    <w:snapToGrid w:val="0"/>
                    <w:spacing w:before="62" w:beforeLines="20"/>
                    <w:jc w:val="center"/>
                    <w:rPr>
                      <w:rFonts w:hint="default" w:ascii="Times New Roman" w:hAnsi="Times New Roman" w:eastAsia="方正仿宋_GBK" w:cs="Times New Roman"/>
                      <w:color w:val="auto"/>
                      <w:sz w:val="24"/>
                      <w:szCs w:val="24"/>
                      <w:highlight w:val="none"/>
                      <w:lang w:val="en-US" w:eastAsia="zh-CN"/>
                    </w:rPr>
                  </w:pPr>
                  <w:r>
                    <w:rPr>
                      <w:rFonts w:hint="default" w:ascii="Times New Roman" w:hAnsi="Times New Roman" w:eastAsia="方正仿宋_GBK" w:cs="Times New Roman"/>
                      <w:color w:val="auto"/>
                      <w:sz w:val="24"/>
                      <w:szCs w:val="24"/>
                      <w:highlight w:val="none"/>
                      <w:lang w:val="en-US" w:eastAsia="zh-CN"/>
                    </w:rPr>
                    <w:t>企业</w:t>
                  </w:r>
                </w:p>
              </w:tc>
              <w:tc>
                <w:tcPr>
                  <w:tcW w:w="1249" w:type="dxa"/>
                  <w:noWrap w:val="0"/>
                  <w:vAlign w:val="center"/>
                </w:tcPr>
                <w:p w14:paraId="4F40DAB0">
                  <w:pPr>
                    <w:snapToGrid w:val="0"/>
                    <w:spacing w:before="62" w:beforeLines="20"/>
                    <w:jc w:val="center"/>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t>中</w:t>
                  </w:r>
                </w:p>
              </w:tc>
              <w:tc>
                <w:tcPr>
                  <w:tcW w:w="1691" w:type="dxa"/>
                  <w:noWrap w:val="0"/>
                  <w:vAlign w:val="center"/>
                </w:tcPr>
                <w:p w14:paraId="24714C0E">
                  <w:pPr>
                    <w:snapToGrid w:val="0"/>
                    <w:spacing w:before="62" w:beforeLines="20"/>
                    <w:jc w:val="center"/>
                    <w:rPr>
                      <w:rFonts w:hint="eastAsia" w:ascii="Times New Roman" w:hAnsi="Times New Roman" w:eastAsia="方正仿宋_GBK" w:cs="Times New Roman"/>
                      <w:color w:val="auto"/>
                      <w:sz w:val="24"/>
                      <w:szCs w:val="24"/>
                      <w:highlight w:val="none"/>
                      <w:lang w:eastAsia="zh-CN"/>
                    </w:rPr>
                  </w:pPr>
                  <w:r>
                    <w:rPr>
                      <w:rFonts w:hint="eastAsia" w:ascii="方正仿宋_GB18030" w:hAnsi="方正仿宋_GB18030" w:eastAsia="方正仿宋_GB18030" w:cs="方正仿宋_GB18030"/>
                      <w:color w:val="auto"/>
                      <w:sz w:val="24"/>
                      <w:szCs w:val="24"/>
                      <w:highlight w:val="none"/>
                      <w:lang w:val="en-US" w:eastAsia="zh-CN"/>
                    </w:rPr>
                    <w:t>浙江省</w:t>
                  </w:r>
                </w:p>
              </w:tc>
              <w:tc>
                <w:tcPr>
                  <w:tcW w:w="1853" w:type="dxa"/>
                  <w:noWrap w:val="0"/>
                  <w:vAlign w:val="center"/>
                </w:tcPr>
                <w:p w14:paraId="1124F9C6">
                  <w:pPr>
                    <w:snapToGrid w:val="0"/>
                    <w:spacing w:before="62" w:beforeLines="20"/>
                    <w:jc w:val="center"/>
                    <w:rPr>
                      <w:rFonts w:hint="default" w:ascii="Times New Roman" w:hAnsi="Times New Roman" w:eastAsia="方正仿宋_GBK" w:cs="Times New Roman"/>
                      <w:color w:val="auto"/>
                      <w:sz w:val="24"/>
                      <w:szCs w:val="24"/>
                      <w:highlight w:val="none"/>
                    </w:rPr>
                  </w:pPr>
                  <w:r>
                    <w:rPr>
                      <w:rFonts w:hint="eastAsia" w:ascii="方正仿宋_GB18030" w:hAnsi="方正仿宋_GB18030" w:eastAsia="方正仿宋_GB18030" w:cs="方正仿宋_GB18030"/>
                      <w:color w:val="auto"/>
                      <w:sz w:val="24"/>
                      <w:szCs w:val="24"/>
                      <w:highlight w:val="none"/>
                    </w:rPr>
                    <w:t>房屋建筑业</w:t>
                  </w:r>
                </w:p>
              </w:tc>
              <w:tc>
                <w:tcPr>
                  <w:tcW w:w="2268" w:type="dxa"/>
                  <w:noWrap w:val="0"/>
                  <w:vAlign w:val="top"/>
                </w:tcPr>
                <w:p w14:paraId="0CF27CD3">
                  <w:pPr>
                    <w:snapToGrid w:val="0"/>
                    <w:spacing w:before="62" w:beforeLines="20"/>
                    <w:jc w:val="left"/>
                    <w:rPr>
                      <w:rFonts w:hint="default" w:ascii="Times New Roman" w:hAnsi="Times New Roman" w:eastAsia="方正仿宋_GBK" w:cs="Times New Roman"/>
                      <w:color w:val="auto"/>
                      <w:sz w:val="24"/>
                      <w:szCs w:val="24"/>
                      <w:highlight w:val="none"/>
                    </w:rPr>
                  </w:pPr>
                  <w:r>
                    <w:rPr>
                      <w:rFonts w:hint="eastAsia" w:ascii="Times New Roman" w:hAnsi="Times New Roman" w:eastAsia="方正仿宋_GBK" w:cs="Times New Roman"/>
                      <w:color w:val="auto"/>
                      <w:sz w:val="24"/>
                      <w:szCs w:val="24"/>
                      <w:highlight w:val="none"/>
                      <w:lang w:val="en-US" w:eastAsia="zh-CN"/>
                    </w:rPr>
                    <w:t>2024</w:t>
                  </w:r>
                  <w:r>
                    <w:rPr>
                      <w:rFonts w:hint="default" w:ascii="Times New Roman" w:hAnsi="Times New Roman" w:eastAsia="方正仿宋_GBK" w:cs="Times New Roman"/>
                      <w:color w:val="auto"/>
                      <w:sz w:val="24"/>
                      <w:szCs w:val="24"/>
                      <w:highlight w:val="none"/>
                    </w:rPr>
                    <w:t>年</w:t>
                  </w:r>
                  <w:r>
                    <w:rPr>
                      <w:rFonts w:hint="eastAsia" w:ascii="Times New Roman" w:hAnsi="Times New Roman" w:eastAsia="方正仿宋_GBK" w:cs="Times New Roman"/>
                      <w:color w:val="auto"/>
                      <w:sz w:val="24"/>
                      <w:szCs w:val="24"/>
                      <w:highlight w:val="none"/>
                      <w:lang w:val="en-US" w:eastAsia="zh-CN"/>
                    </w:rPr>
                    <w:t>9</w:t>
                  </w:r>
                  <w:r>
                    <w:rPr>
                      <w:rFonts w:hint="default" w:ascii="Times New Roman" w:hAnsi="Times New Roman" w:eastAsia="方正仿宋_GBK" w:cs="Times New Roman"/>
                      <w:color w:val="auto"/>
                      <w:sz w:val="24"/>
                      <w:szCs w:val="24"/>
                      <w:highlight w:val="none"/>
                    </w:rPr>
                    <w:t>月</w:t>
                  </w:r>
                </w:p>
                <w:p w14:paraId="12964315">
                  <w:pPr>
                    <w:snapToGrid w:val="0"/>
                    <w:spacing w:before="62" w:beforeLines="20"/>
                    <w:jc w:val="left"/>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t>—</w:t>
                  </w:r>
                  <w:r>
                    <w:rPr>
                      <w:rFonts w:hint="eastAsia" w:ascii="Times New Roman" w:hAnsi="Times New Roman" w:eastAsia="方正仿宋_GBK" w:cs="Times New Roman"/>
                      <w:color w:val="auto"/>
                      <w:sz w:val="24"/>
                      <w:szCs w:val="24"/>
                      <w:highlight w:val="none"/>
                      <w:lang w:val="en-US" w:eastAsia="zh-CN"/>
                    </w:rPr>
                    <w:t>2025</w:t>
                  </w:r>
                  <w:r>
                    <w:rPr>
                      <w:rFonts w:hint="default" w:ascii="Times New Roman" w:hAnsi="Times New Roman" w:eastAsia="方正仿宋_GBK" w:cs="Times New Roman"/>
                      <w:color w:val="auto"/>
                      <w:sz w:val="24"/>
                      <w:szCs w:val="24"/>
                      <w:highlight w:val="none"/>
                    </w:rPr>
                    <w:t>年</w:t>
                  </w:r>
                  <w:r>
                    <w:rPr>
                      <w:rFonts w:hint="eastAsia" w:ascii="Times New Roman" w:hAnsi="Times New Roman" w:eastAsia="方正仿宋_GBK" w:cs="Times New Roman"/>
                      <w:color w:val="auto"/>
                      <w:sz w:val="24"/>
                      <w:szCs w:val="24"/>
                      <w:highlight w:val="none"/>
                      <w:lang w:val="en-US" w:eastAsia="zh-CN"/>
                    </w:rPr>
                    <w:t>9</w:t>
                  </w:r>
                  <w:r>
                    <w:rPr>
                      <w:rFonts w:hint="default" w:ascii="Times New Roman" w:hAnsi="Times New Roman" w:eastAsia="方正仿宋_GBK" w:cs="Times New Roman"/>
                      <w:color w:val="auto"/>
                      <w:sz w:val="24"/>
                      <w:szCs w:val="24"/>
                      <w:highlight w:val="none"/>
                    </w:rPr>
                    <w:t>月</w:t>
                  </w:r>
                </w:p>
              </w:tc>
            </w:tr>
            <w:tr w14:paraId="283C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3" w:type="dxa"/>
                  <w:noWrap w:val="0"/>
                  <w:vAlign w:val="center"/>
                </w:tcPr>
                <w:p w14:paraId="66C32765">
                  <w:pPr>
                    <w:snapToGrid w:val="0"/>
                    <w:spacing w:before="62" w:beforeLines="20"/>
                    <w:jc w:val="center"/>
                    <w:rPr>
                      <w:rFonts w:hint="default" w:ascii="Times New Roman" w:hAnsi="Times New Roman" w:eastAsia="方正仿宋_GBK" w:cs="Times New Roman"/>
                      <w:b/>
                      <w:bCs/>
                      <w:color w:val="auto"/>
                      <w:sz w:val="24"/>
                      <w:szCs w:val="24"/>
                      <w:highlight w:val="none"/>
                    </w:rPr>
                  </w:pPr>
                  <w:r>
                    <w:rPr>
                      <w:rFonts w:hint="eastAsia" w:ascii="Times New Roman" w:hAnsi="Times New Roman" w:eastAsia="方正仿宋_GBK" w:cs="Times New Roman"/>
                      <w:b/>
                      <w:bCs/>
                      <w:color w:val="auto"/>
                      <w:sz w:val="24"/>
                      <w:szCs w:val="24"/>
                      <w:highlight w:val="none"/>
                      <w:lang w:val="en-US" w:eastAsia="zh-CN"/>
                    </w:rPr>
                    <w:t>合同额</w:t>
                  </w:r>
                  <w:r>
                    <w:rPr>
                      <w:rFonts w:hint="default" w:ascii="Times New Roman" w:hAnsi="Times New Roman" w:eastAsia="方正仿宋_GBK" w:cs="Times New Roman"/>
                      <w:b/>
                      <w:bCs/>
                      <w:color w:val="auto"/>
                      <w:sz w:val="24"/>
                      <w:szCs w:val="24"/>
                      <w:highlight w:val="none"/>
                    </w:rPr>
                    <w:t>（万）</w:t>
                  </w:r>
                </w:p>
              </w:tc>
              <w:tc>
                <w:tcPr>
                  <w:tcW w:w="2498" w:type="dxa"/>
                  <w:gridSpan w:val="2"/>
                  <w:shd w:val="clear" w:color="auto" w:fill="auto"/>
                  <w:noWrap w:val="0"/>
                  <w:vAlign w:val="center"/>
                </w:tcPr>
                <w:p w14:paraId="71B1763F">
                  <w:pPr>
                    <w:snapToGrid w:val="0"/>
                    <w:spacing w:before="62" w:beforeLines="20"/>
                    <w:jc w:val="center"/>
                    <w:rPr>
                      <w:rFonts w:hint="default" w:ascii="Times New Roman" w:hAnsi="Times New Roman" w:eastAsia="方正仿宋_GBK" w:cs="Times New Roman"/>
                      <w:b/>
                      <w:bCs/>
                      <w:color w:val="auto"/>
                      <w:kern w:val="2"/>
                      <w:sz w:val="24"/>
                      <w:szCs w:val="24"/>
                      <w:highlight w:val="none"/>
                      <w:lang w:val="en-US" w:eastAsia="zh-CN" w:bidi="ar-SA"/>
                    </w:rPr>
                  </w:pPr>
                  <w:r>
                    <w:rPr>
                      <w:rFonts w:hint="default" w:ascii="Times New Roman" w:hAnsi="Times New Roman" w:eastAsia="方正仿宋_GBK" w:cs="Times New Roman"/>
                      <w:b/>
                      <w:bCs/>
                      <w:color w:val="auto"/>
                      <w:sz w:val="24"/>
                      <w:szCs w:val="24"/>
                      <w:highlight w:val="none"/>
                    </w:rPr>
                    <w:t>应用需求</w:t>
                  </w:r>
                </w:p>
              </w:tc>
              <w:tc>
                <w:tcPr>
                  <w:tcW w:w="1691" w:type="dxa"/>
                  <w:shd w:val="clear" w:color="auto" w:fill="auto"/>
                  <w:noWrap w:val="0"/>
                  <w:vAlign w:val="center"/>
                </w:tcPr>
                <w:p w14:paraId="3A070A10">
                  <w:pPr>
                    <w:snapToGrid w:val="0"/>
                    <w:spacing w:before="62" w:beforeLines="20"/>
                    <w:jc w:val="center"/>
                    <w:rPr>
                      <w:rFonts w:hint="default" w:ascii="Times New Roman" w:hAnsi="Times New Roman" w:eastAsia="方正仿宋_GBK" w:cs="Times New Roman"/>
                      <w:b/>
                      <w:bCs/>
                      <w:color w:val="auto"/>
                      <w:kern w:val="2"/>
                      <w:sz w:val="24"/>
                      <w:szCs w:val="24"/>
                      <w:highlight w:val="none"/>
                      <w:lang w:val="en-US" w:eastAsia="zh-CN" w:bidi="ar-SA"/>
                    </w:rPr>
                  </w:pPr>
                  <w:r>
                    <w:rPr>
                      <w:rFonts w:hint="default" w:ascii="Times New Roman" w:hAnsi="Times New Roman" w:eastAsia="方正仿宋_GBK" w:cs="Times New Roman"/>
                      <w:b/>
                      <w:bCs/>
                      <w:color w:val="auto"/>
                      <w:sz w:val="24"/>
                      <w:szCs w:val="24"/>
                      <w:highlight w:val="none"/>
                    </w:rPr>
                    <w:t>应用场景</w:t>
                  </w:r>
                </w:p>
              </w:tc>
              <w:tc>
                <w:tcPr>
                  <w:tcW w:w="1853" w:type="dxa"/>
                  <w:shd w:val="clear" w:color="auto" w:fill="auto"/>
                  <w:noWrap w:val="0"/>
                  <w:vAlign w:val="center"/>
                </w:tcPr>
                <w:p w14:paraId="52FE4989">
                  <w:pPr>
                    <w:snapToGrid w:val="0"/>
                    <w:spacing w:before="62" w:beforeLines="20"/>
                    <w:jc w:val="both"/>
                    <w:rPr>
                      <w:rFonts w:hint="default" w:ascii="Times New Roman" w:hAnsi="Times New Roman" w:eastAsia="方正仿宋_GBK" w:cs="Times New Roman"/>
                      <w:b/>
                      <w:bCs/>
                      <w:color w:val="auto"/>
                      <w:kern w:val="2"/>
                      <w:sz w:val="24"/>
                      <w:szCs w:val="24"/>
                      <w:highlight w:val="none"/>
                      <w:lang w:val="en-US" w:eastAsia="zh-CN" w:bidi="ar-SA"/>
                    </w:rPr>
                  </w:pPr>
                  <w:r>
                    <w:rPr>
                      <w:rFonts w:hint="default" w:ascii="Times New Roman" w:hAnsi="Times New Roman" w:eastAsia="方正仿宋_GBK" w:cs="Times New Roman"/>
                      <w:b/>
                      <w:bCs/>
                      <w:color w:val="auto"/>
                      <w:sz w:val="24"/>
                      <w:szCs w:val="24"/>
                      <w:highlight w:val="none"/>
                    </w:rPr>
                    <w:t>应用成效</w:t>
                  </w:r>
                </w:p>
              </w:tc>
              <w:tc>
                <w:tcPr>
                  <w:tcW w:w="2268" w:type="dxa"/>
                  <w:noWrap w:val="0"/>
                  <w:vAlign w:val="center"/>
                </w:tcPr>
                <w:p w14:paraId="3C58DC44">
                  <w:pPr>
                    <w:snapToGrid w:val="0"/>
                    <w:spacing w:before="62" w:beforeLines="20"/>
                    <w:jc w:val="both"/>
                    <w:rPr>
                      <w:rFonts w:hint="default" w:ascii="Times New Roman" w:hAnsi="Times New Roman" w:eastAsia="方正仿宋_GBK" w:cs="Times New Roman"/>
                      <w:b/>
                      <w:bCs/>
                      <w:color w:val="auto"/>
                      <w:sz w:val="24"/>
                      <w:szCs w:val="24"/>
                      <w:highlight w:val="none"/>
                      <w:lang w:val="en-US" w:eastAsia="zh-CN"/>
                    </w:rPr>
                  </w:pPr>
                  <w:r>
                    <w:rPr>
                      <w:rFonts w:hint="eastAsia" w:ascii="Times New Roman" w:hAnsi="Times New Roman" w:eastAsia="方正仿宋_GBK" w:cs="Times New Roman"/>
                      <w:b/>
                      <w:bCs/>
                      <w:color w:val="auto"/>
                      <w:sz w:val="24"/>
                      <w:szCs w:val="24"/>
                      <w:highlight w:val="none"/>
                      <w:lang w:val="en-US" w:eastAsia="zh-CN"/>
                    </w:rPr>
                    <w:t>合同证明</w:t>
                  </w:r>
                </w:p>
              </w:tc>
            </w:tr>
            <w:tr w14:paraId="00C22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8" w:hRule="atLeast"/>
              </w:trPr>
              <w:tc>
                <w:tcPr>
                  <w:tcW w:w="1153" w:type="dxa"/>
                  <w:noWrap w:val="0"/>
                  <w:vAlign w:val="top"/>
                </w:tcPr>
                <w:p w14:paraId="73C90500">
                  <w:pPr>
                    <w:snapToGrid w:val="0"/>
                    <w:spacing w:before="62" w:beforeLines="20"/>
                    <w:jc w:val="center"/>
                    <w:rPr>
                      <w:rFonts w:hint="default" w:ascii="Times New Roman" w:hAnsi="Times New Roman" w:eastAsia="方正仿宋_GBK" w:cs="Times New Roman"/>
                      <w:color w:val="auto"/>
                      <w:sz w:val="24"/>
                      <w:szCs w:val="24"/>
                      <w:highlight w:val="none"/>
                      <w:lang w:val="en-US" w:eastAsia="zh-CN"/>
                    </w:rPr>
                  </w:pPr>
                  <w:r>
                    <w:rPr>
                      <w:rFonts w:hint="eastAsia" w:ascii="Times New Roman" w:hAnsi="Times New Roman" w:eastAsia="方正仿宋_GBK" w:cs="Times New Roman"/>
                      <w:color w:val="auto"/>
                      <w:sz w:val="24"/>
                      <w:szCs w:val="24"/>
                      <w:highlight w:val="none"/>
                      <w:lang w:val="en-US" w:eastAsia="zh-CN"/>
                    </w:rPr>
                    <w:t>27</w:t>
                  </w:r>
                </w:p>
              </w:tc>
              <w:tc>
                <w:tcPr>
                  <w:tcW w:w="2498" w:type="dxa"/>
                  <w:gridSpan w:val="2"/>
                  <w:shd w:val="clear" w:color="auto" w:fill="auto"/>
                  <w:noWrap w:val="0"/>
                  <w:vAlign w:val="center"/>
                </w:tcPr>
                <w:p w14:paraId="6F76BC6A">
                  <w:pPr>
                    <w:snapToGrid w:val="0"/>
                    <w:spacing w:before="62" w:beforeLines="20"/>
                    <w:rPr>
                      <w:rFonts w:hint="eastAsia" w:ascii="方正仿宋_GB18030" w:hAnsi="方正仿宋_GB18030" w:eastAsia="方正仿宋_GB18030" w:cs="方正仿宋_GB18030"/>
                      <w:color w:val="auto"/>
                      <w:sz w:val="24"/>
                      <w:szCs w:val="24"/>
                      <w:highlight w:val="none"/>
                    </w:rPr>
                  </w:pPr>
                  <w:r>
                    <w:rPr>
                      <w:rFonts w:hint="eastAsia" w:ascii="方正仿宋_GB18030" w:hAnsi="方正仿宋_GB18030" w:eastAsia="方正仿宋_GB18030" w:cs="方正仿宋_GB18030"/>
                      <w:color w:val="auto"/>
                      <w:sz w:val="24"/>
                      <w:szCs w:val="24"/>
                      <w:highlight w:val="none"/>
                      <w:lang w:val="en-US" w:eastAsia="zh-CN"/>
                    </w:rPr>
                    <w:t>1.</w:t>
                  </w:r>
                  <w:r>
                    <w:rPr>
                      <w:rFonts w:hint="eastAsia" w:ascii="方正仿宋_GB18030" w:hAnsi="方正仿宋_GB18030" w:eastAsia="方正仿宋_GB18030" w:cs="方正仿宋_GB18030"/>
                      <w:color w:val="auto"/>
                      <w:sz w:val="24"/>
                      <w:szCs w:val="24"/>
                      <w:highlight w:val="none"/>
                    </w:rPr>
                    <w:t>搭建养老建筑全专业 BIM 模型，关联房屋建筑统一编码，构建建筑空间标准化数据集；</w:t>
                  </w:r>
                </w:p>
                <w:p w14:paraId="739538A5">
                  <w:pPr>
                    <w:snapToGrid w:val="0"/>
                    <w:spacing w:before="62" w:beforeLines="20"/>
                    <w:rPr>
                      <w:rFonts w:hint="eastAsia" w:ascii="方正仿宋_GB18030" w:hAnsi="方正仿宋_GB18030" w:eastAsia="方正仿宋_GB18030" w:cs="方正仿宋_GB18030"/>
                      <w:color w:val="auto"/>
                      <w:sz w:val="24"/>
                      <w:szCs w:val="24"/>
                      <w:highlight w:val="none"/>
                    </w:rPr>
                  </w:pPr>
                  <w:r>
                    <w:rPr>
                      <w:rFonts w:hint="eastAsia" w:ascii="方正仿宋_GB18030" w:hAnsi="方正仿宋_GB18030" w:eastAsia="方正仿宋_GB18030" w:cs="方正仿宋_GB18030"/>
                      <w:color w:val="auto"/>
                      <w:sz w:val="24"/>
                      <w:szCs w:val="24"/>
                      <w:highlight w:val="none"/>
                      <w:lang w:val="en-US" w:eastAsia="zh-CN"/>
                    </w:rPr>
                    <w:t>2.</w:t>
                  </w:r>
                  <w:r>
                    <w:rPr>
                      <w:rFonts w:hint="eastAsia" w:ascii="方正仿宋_GB18030" w:hAnsi="方正仿宋_GB18030" w:eastAsia="方正仿宋_GB18030" w:cs="方正仿宋_GB18030"/>
                      <w:color w:val="auto"/>
                      <w:sz w:val="24"/>
                      <w:szCs w:val="24"/>
                      <w:highlight w:val="none"/>
                    </w:rPr>
                    <w:t>依托OPENBIM标准打通施工数据，实现空间、工序数据要素归集治理；</w:t>
                  </w:r>
                </w:p>
                <w:p w14:paraId="2366CA29">
                  <w:pPr>
                    <w:snapToGrid w:val="0"/>
                    <w:spacing w:before="62" w:beforeLines="20"/>
                    <w:rPr>
                      <w:rFonts w:hint="eastAsia" w:ascii="方正仿宋_GB18030" w:hAnsi="方正仿宋_GB18030" w:eastAsia="方正仿宋_GB18030" w:cs="方正仿宋_GB18030"/>
                      <w:color w:val="auto"/>
                      <w:sz w:val="24"/>
                      <w:szCs w:val="24"/>
                      <w:highlight w:val="none"/>
                    </w:rPr>
                  </w:pPr>
                  <w:r>
                    <w:rPr>
                      <w:rFonts w:hint="eastAsia" w:ascii="方正仿宋_GB18030" w:hAnsi="方正仿宋_GB18030" w:eastAsia="方正仿宋_GB18030" w:cs="方正仿宋_GB18030"/>
                      <w:color w:val="auto"/>
                      <w:sz w:val="24"/>
                      <w:szCs w:val="24"/>
                      <w:highlight w:val="none"/>
                      <w:lang w:val="en-US" w:eastAsia="zh-CN"/>
                    </w:rPr>
                    <w:t>3.</w:t>
                  </w:r>
                  <w:r>
                    <w:rPr>
                      <w:rFonts w:hint="eastAsia" w:ascii="方正仿宋_GB18030" w:hAnsi="方正仿宋_GB18030" w:eastAsia="方正仿宋_GB18030" w:cs="方正仿宋_GB18030"/>
                      <w:color w:val="auto"/>
                      <w:sz w:val="24"/>
                      <w:szCs w:val="24"/>
                      <w:highlight w:val="none"/>
                    </w:rPr>
                    <w:t>输出三维可视化数据成果，支撑城市养老建筑数据入库、创优数据材料产出；</w:t>
                  </w:r>
                </w:p>
                <w:p w14:paraId="538D699C">
                  <w:pPr>
                    <w:snapToGrid w:val="0"/>
                    <w:spacing w:before="62" w:beforeLines="20"/>
                    <w:rPr>
                      <w:rFonts w:hint="eastAsia" w:ascii="方正仿宋_GB18030" w:hAnsi="方正仿宋_GB18030" w:eastAsia="方正仿宋_GB18030" w:cs="方正仿宋_GB18030"/>
                      <w:color w:val="auto"/>
                      <w:sz w:val="24"/>
                      <w:szCs w:val="24"/>
                      <w:highlight w:val="none"/>
                    </w:rPr>
                  </w:pPr>
                  <w:r>
                    <w:rPr>
                      <w:rFonts w:hint="eastAsia" w:ascii="方正仿宋_GB18030" w:hAnsi="方正仿宋_GB18030" w:eastAsia="方正仿宋_GB18030" w:cs="方正仿宋_GB18030"/>
                      <w:color w:val="auto"/>
                      <w:sz w:val="24"/>
                      <w:szCs w:val="24"/>
                      <w:highlight w:val="none"/>
                      <w:lang w:val="en-US" w:eastAsia="zh-CN"/>
                    </w:rPr>
                    <w:t>4.</w:t>
                  </w:r>
                  <w:r>
                    <w:rPr>
                      <w:rFonts w:hint="eastAsia" w:ascii="方正仿宋_GB18030" w:hAnsi="方正仿宋_GB18030" w:eastAsia="方正仿宋_GB18030" w:cs="方正仿宋_GB18030"/>
                      <w:color w:val="auto"/>
                      <w:sz w:val="24"/>
                      <w:szCs w:val="24"/>
                      <w:highlight w:val="none"/>
                    </w:rPr>
                    <w:t>通过BIM交底完成施工数据全链路留存，完善建筑全生命周期数据底座；</w:t>
                  </w:r>
                </w:p>
                <w:p w14:paraId="5E281094">
                  <w:pPr>
                    <w:snapToGrid w:val="0"/>
                    <w:spacing w:before="62" w:beforeLines="20"/>
                    <w:rPr>
                      <w:rFonts w:hint="default" w:ascii="Times New Roman" w:hAnsi="Times New Roman" w:eastAsia="方正仿宋_GBK" w:cs="Times New Roman"/>
                      <w:color w:val="auto"/>
                      <w:kern w:val="2"/>
                      <w:sz w:val="24"/>
                      <w:szCs w:val="24"/>
                      <w:highlight w:val="none"/>
                      <w:lang w:val="en-US" w:eastAsia="zh-CN" w:bidi="ar-SA"/>
                    </w:rPr>
                  </w:pPr>
                  <w:r>
                    <w:rPr>
                      <w:rFonts w:hint="eastAsia" w:ascii="方正仿宋_GB18030" w:hAnsi="方正仿宋_GB18030" w:eastAsia="方正仿宋_GB18030" w:cs="方正仿宋_GB18030"/>
                      <w:color w:val="auto"/>
                      <w:sz w:val="24"/>
                      <w:szCs w:val="24"/>
                      <w:highlight w:val="none"/>
                      <w:lang w:val="en-US" w:eastAsia="zh-CN"/>
                    </w:rPr>
                    <w:t>5.</w:t>
                  </w:r>
                  <w:r>
                    <w:rPr>
                      <w:rFonts w:hint="eastAsia" w:ascii="方正仿宋_GB18030" w:hAnsi="方正仿宋_GB18030" w:eastAsia="方正仿宋_GB18030" w:cs="方正仿宋_GB18030"/>
                      <w:color w:val="auto"/>
                      <w:sz w:val="24"/>
                      <w:szCs w:val="24"/>
                      <w:highlight w:val="none"/>
                    </w:rPr>
                    <w:t>工程变更同步更新数据，保障房屋编码配套数据持续完整可用</w:t>
                  </w:r>
                  <w:r>
                    <w:rPr>
                      <w:rFonts w:hint="default" w:ascii="Times New Roman" w:hAnsi="Times New Roman" w:eastAsia="方正仿宋_GBK" w:cs="Times New Roman"/>
                      <w:color w:val="auto"/>
                      <w:sz w:val="24"/>
                      <w:szCs w:val="24"/>
                      <w:highlight w:val="none"/>
                    </w:rPr>
                    <w:t>。</w:t>
                  </w:r>
                </w:p>
              </w:tc>
              <w:tc>
                <w:tcPr>
                  <w:tcW w:w="1691" w:type="dxa"/>
                  <w:shd w:val="clear" w:color="auto" w:fill="auto"/>
                  <w:noWrap w:val="0"/>
                  <w:vAlign w:val="center"/>
                </w:tcPr>
                <w:p w14:paraId="2F4DD7F4">
                  <w:pPr>
                    <w:snapToGrid w:val="0"/>
                    <w:spacing w:before="62" w:beforeLines="20"/>
                    <w:jc w:val="left"/>
                    <w:rPr>
                      <w:rFonts w:hint="eastAsia" w:ascii="方正仿宋_GB18030" w:hAnsi="方正仿宋_GB18030" w:eastAsia="方正仿宋_GB18030" w:cs="方正仿宋_GB18030"/>
                      <w:color w:val="auto"/>
                      <w:sz w:val="24"/>
                      <w:szCs w:val="24"/>
                      <w:highlight w:val="none"/>
                    </w:rPr>
                  </w:pPr>
                  <w:r>
                    <w:rPr>
                      <w:rFonts w:hint="eastAsia" w:ascii="方正仿宋_GB18030" w:hAnsi="方正仿宋_GB18030" w:eastAsia="方正仿宋_GB18030" w:cs="方正仿宋_GB18030"/>
                      <w:color w:val="auto"/>
                      <w:sz w:val="24"/>
                      <w:szCs w:val="24"/>
                      <w:highlight w:val="none"/>
                      <w:lang w:val="en-US" w:eastAsia="zh-CN"/>
                    </w:rPr>
                    <w:t>1.</w:t>
                  </w:r>
                  <w:r>
                    <w:rPr>
                      <w:rFonts w:hint="eastAsia" w:ascii="方正仿宋_GB18030" w:hAnsi="方正仿宋_GB18030" w:eastAsia="方正仿宋_GB18030" w:cs="方正仿宋_GB18030"/>
                      <w:color w:val="auto"/>
                      <w:sz w:val="24"/>
                      <w:szCs w:val="24"/>
                      <w:highlight w:val="none"/>
                    </w:rPr>
                    <w:t>建筑数据标准化采集场景，多专业建模同步绑定房屋唯一编码，生成结构化建筑数据集；</w:t>
                  </w:r>
                </w:p>
                <w:p w14:paraId="0B03EC0E">
                  <w:pPr>
                    <w:snapToGrid w:val="0"/>
                    <w:spacing w:before="62" w:beforeLines="20"/>
                    <w:jc w:val="left"/>
                    <w:rPr>
                      <w:rFonts w:hint="eastAsia" w:ascii="方正仿宋_GB18030" w:hAnsi="方正仿宋_GB18030" w:eastAsia="方正仿宋_GB18030" w:cs="方正仿宋_GB18030"/>
                      <w:color w:val="auto"/>
                      <w:sz w:val="24"/>
                      <w:szCs w:val="24"/>
                      <w:highlight w:val="none"/>
                    </w:rPr>
                  </w:pPr>
                  <w:r>
                    <w:rPr>
                      <w:rFonts w:hint="eastAsia" w:ascii="方正仿宋_GB18030" w:hAnsi="方正仿宋_GB18030" w:eastAsia="方正仿宋_GB18030" w:cs="方正仿宋_GB18030"/>
                      <w:color w:val="auto"/>
                      <w:sz w:val="24"/>
                      <w:szCs w:val="24"/>
                      <w:highlight w:val="none"/>
                      <w:lang w:val="en-US" w:eastAsia="zh-CN"/>
                    </w:rPr>
                    <w:t>2.</w:t>
                  </w:r>
                  <w:r>
                    <w:rPr>
                      <w:rFonts w:hint="eastAsia" w:ascii="方正仿宋_GB18030" w:hAnsi="方正仿宋_GB18030" w:eastAsia="方正仿宋_GB18030" w:cs="方正仿宋_GB18030"/>
                      <w:color w:val="auto"/>
                      <w:sz w:val="24"/>
                      <w:szCs w:val="24"/>
                      <w:highlight w:val="none"/>
                    </w:rPr>
                    <w:t>施工数据协同场景，依托三维模型完成数据交底、场地工况数字化，沉淀时序施工数据；</w:t>
                  </w:r>
                </w:p>
                <w:p w14:paraId="1CA85F82">
                  <w:pPr>
                    <w:snapToGrid w:val="0"/>
                    <w:spacing w:before="62" w:beforeLines="20"/>
                    <w:jc w:val="left"/>
                    <w:rPr>
                      <w:rFonts w:hint="eastAsia" w:ascii="方正仿宋_GB18030" w:hAnsi="方正仿宋_GB18030" w:eastAsia="方正仿宋_GB18030" w:cs="方正仿宋_GB18030"/>
                      <w:color w:val="auto"/>
                      <w:sz w:val="24"/>
                      <w:szCs w:val="24"/>
                      <w:highlight w:val="none"/>
                    </w:rPr>
                  </w:pPr>
                  <w:r>
                    <w:rPr>
                      <w:rFonts w:hint="eastAsia" w:ascii="方正仿宋_GB18030" w:hAnsi="方正仿宋_GB18030" w:eastAsia="方正仿宋_GB18030" w:cs="方正仿宋_GB18030"/>
                      <w:color w:val="auto"/>
                      <w:sz w:val="24"/>
                      <w:szCs w:val="24"/>
                      <w:highlight w:val="none"/>
                      <w:lang w:val="en-US" w:eastAsia="zh-CN"/>
                    </w:rPr>
                    <w:t>3.</w:t>
                  </w:r>
                  <w:r>
                    <w:rPr>
                      <w:rFonts w:hint="eastAsia" w:ascii="方正仿宋_GB18030" w:hAnsi="方正仿宋_GB18030" w:eastAsia="方正仿宋_GB18030" w:cs="方正仿宋_GB18030"/>
                      <w:color w:val="auto"/>
                      <w:sz w:val="24"/>
                      <w:szCs w:val="24"/>
                      <w:highlight w:val="none"/>
                    </w:rPr>
                    <w:t>城市CIM数据供给场景，标准化模型与编码数据可同步推送城市数字孪生平台；</w:t>
                  </w:r>
                </w:p>
                <w:p w14:paraId="6F9DB211">
                  <w:pPr>
                    <w:snapToGrid w:val="0"/>
                    <w:spacing w:before="62" w:beforeLines="20"/>
                    <w:jc w:val="left"/>
                    <w:rPr>
                      <w:rFonts w:hint="eastAsia" w:ascii="方正仿宋_GB18030" w:hAnsi="方正仿宋_GB18030" w:eastAsia="方正仿宋_GB18030" w:cs="方正仿宋_GB18030"/>
                      <w:color w:val="auto"/>
                      <w:kern w:val="2"/>
                      <w:sz w:val="24"/>
                      <w:szCs w:val="24"/>
                      <w:highlight w:val="none"/>
                      <w:lang w:val="en-US" w:eastAsia="zh-CN" w:bidi="ar-SA"/>
                    </w:rPr>
                  </w:pPr>
                  <w:r>
                    <w:rPr>
                      <w:rFonts w:hint="eastAsia" w:ascii="方正仿宋_GB18030" w:hAnsi="方正仿宋_GB18030" w:eastAsia="方正仿宋_GB18030" w:cs="方正仿宋_GB18030"/>
                      <w:color w:val="auto"/>
                      <w:sz w:val="24"/>
                      <w:szCs w:val="24"/>
                      <w:highlight w:val="none"/>
                      <w:lang w:val="en-US" w:eastAsia="zh-CN"/>
                    </w:rPr>
                    <w:t>4.</w:t>
                  </w:r>
                  <w:r>
                    <w:rPr>
                      <w:rFonts w:hint="eastAsia" w:ascii="方正仿宋_GB18030" w:hAnsi="方正仿宋_GB18030" w:eastAsia="方正仿宋_GB18030" w:cs="方正仿宋_GB18030"/>
                      <w:color w:val="auto"/>
                      <w:sz w:val="24"/>
                      <w:szCs w:val="24"/>
                      <w:highlight w:val="none"/>
                    </w:rPr>
                    <w:t>公共建筑数据资产沉淀场景，形成养老类建筑可复用数据产品，用于数据要素流通服务。</w:t>
                  </w:r>
                </w:p>
              </w:tc>
              <w:tc>
                <w:tcPr>
                  <w:tcW w:w="1853" w:type="dxa"/>
                  <w:shd w:val="clear" w:color="auto" w:fill="auto"/>
                  <w:noWrap w:val="0"/>
                  <w:vAlign w:val="center"/>
                </w:tcPr>
                <w:p w14:paraId="0CF2C93C">
                  <w:pPr>
                    <w:snapToGrid w:val="0"/>
                    <w:spacing w:before="62" w:beforeLines="20"/>
                    <w:jc w:val="left"/>
                    <w:rPr>
                      <w:rFonts w:hint="eastAsia" w:ascii="方正仿宋_GB18030" w:hAnsi="方正仿宋_GB18030" w:eastAsia="方正仿宋_GB18030" w:cs="方正仿宋_GB18030"/>
                      <w:color w:val="auto"/>
                      <w:sz w:val="24"/>
                      <w:szCs w:val="24"/>
                      <w:highlight w:val="none"/>
                    </w:rPr>
                  </w:pPr>
                  <w:r>
                    <w:rPr>
                      <w:rFonts w:hint="eastAsia" w:ascii="方正仿宋_GB18030" w:hAnsi="方正仿宋_GB18030" w:eastAsia="方正仿宋_GB18030" w:cs="方正仿宋_GB18030"/>
                      <w:color w:val="auto"/>
                      <w:sz w:val="24"/>
                      <w:szCs w:val="24"/>
                      <w:highlight w:val="none"/>
                      <w:lang w:val="en-US" w:eastAsia="zh-CN"/>
                    </w:rPr>
                    <w:t>1.</w:t>
                  </w:r>
                  <w:r>
                    <w:rPr>
                      <w:rFonts w:hint="eastAsia" w:ascii="方正仿宋_GB18030" w:hAnsi="方正仿宋_GB18030" w:eastAsia="方正仿宋_GB18030" w:cs="方正仿宋_GB18030"/>
                      <w:color w:val="auto"/>
                      <w:sz w:val="24"/>
                      <w:szCs w:val="24"/>
                      <w:highlight w:val="none"/>
                    </w:rPr>
                    <w:t>完成养老建筑全维度数据归集，形成标准化 BIM 编码数据集，丰富城市房屋数据资产；</w:t>
                  </w:r>
                </w:p>
                <w:p w14:paraId="76ED8613">
                  <w:pPr>
                    <w:snapToGrid w:val="0"/>
                    <w:spacing w:before="62" w:beforeLines="20"/>
                    <w:jc w:val="left"/>
                    <w:rPr>
                      <w:rFonts w:hint="eastAsia" w:ascii="方正仿宋_GB18030" w:hAnsi="方正仿宋_GB18030" w:eastAsia="方正仿宋_GB18030" w:cs="方正仿宋_GB18030"/>
                      <w:color w:val="auto"/>
                      <w:sz w:val="24"/>
                      <w:szCs w:val="24"/>
                      <w:highlight w:val="none"/>
                    </w:rPr>
                  </w:pPr>
                  <w:r>
                    <w:rPr>
                      <w:rFonts w:hint="eastAsia" w:ascii="方正仿宋_GB18030" w:hAnsi="方正仿宋_GB18030" w:eastAsia="方正仿宋_GB18030" w:cs="方正仿宋_GB18030"/>
                      <w:color w:val="auto"/>
                      <w:sz w:val="24"/>
                      <w:szCs w:val="24"/>
                      <w:highlight w:val="none"/>
                      <w:lang w:val="en-US" w:eastAsia="zh-CN"/>
                    </w:rPr>
                    <w:t>2.</w:t>
                  </w:r>
                  <w:r>
                    <w:rPr>
                      <w:rFonts w:hint="eastAsia" w:ascii="方正仿宋_GB18030" w:hAnsi="方正仿宋_GB18030" w:eastAsia="方正仿宋_GB18030" w:cs="方正仿宋_GB18030"/>
                      <w:color w:val="auto"/>
                      <w:sz w:val="24"/>
                      <w:szCs w:val="24"/>
                      <w:highlight w:val="none"/>
                    </w:rPr>
                    <w:t>以房屋码为数据锚打通施工阶段数据，消除工程数据孤岛，数据复用度大幅提升；</w:t>
                  </w:r>
                </w:p>
                <w:p w14:paraId="68B8C602">
                  <w:pPr>
                    <w:snapToGrid w:val="0"/>
                    <w:spacing w:before="62" w:beforeLines="20"/>
                    <w:jc w:val="left"/>
                    <w:rPr>
                      <w:rFonts w:hint="eastAsia" w:ascii="方正仿宋_GB18030" w:hAnsi="方正仿宋_GB18030" w:eastAsia="方正仿宋_GB18030" w:cs="方正仿宋_GB18030"/>
                      <w:color w:val="auto"/>
                      <w:sz w:val="24"/>
                      <w:szCs w:val="24"/>
                      <w:highlight w:val="none"/>
                    </w:rPr>
                  </w:pPr>
                  <w:r>
                    <w:rPr>
                      <w:rFonts w:hint="eastAsia" w:ascii="方正仿宋_GB18030" w:hAnsi="方正仿宋_GB18030" w:eastAsia="方正仿宋_GB18030" w:cs="方正仿宋_GB18030"/>
                      <w:color w:val="auto"/>
                      <w:sz w:val="24"/>
                      <w:szCs w:val="24"/>
                      <w:highlight w:val="none"/>
                      <w:lang w:val="en-US" w:eastAsia="zh-CN"/>
                    </w:rPr>
                    <w:t>3.</w:t>
                  </w:r>
                  <w:r>
                    <w:rPr>
                      <w:rFonts w:hint="eastAsia" w:ascii="方正仿宋_GB18030" w:hAnsi="方正仿宋_GB18030" w:eastAsia="方正仿宋_GB18030" w:cs="方正仿宋_GB18030"/>
                      <w:color w:val="auto"/>
                      <w:sz w:val="24"/>
                      <w:szCs w:val="24"/>
                      <w:highlight w:val="none"/>
                    </w:rPr>
                    <w:t>三维数据成果赋能城市治理与工程创优，降低政务数据采集成本；</w:t>
                  </w:r>
                </w:p>
                <w:p w14:paraId="3EBDBBEC">
                  <w:pPr>
                    <w:snapToGrid w:val="0"/>
                    <w:spacing w:before="62" w:beforeLines="20"/>
                    <w:jc w:val="left"/>
                    <w:rPr>
                      <w:rFonts w:hint="eastAsia" w:ascii="方正仿宋_GB18030" w:hAnsi="方正仿宋_GB18030" w:eastAsia="方正仿宋_GB18030" w:cs="方正仿宋_GB18030"/>
                      <w:color w:val="auto"/>
                      <w:kern w:val="2"/>
                      <w:sz w:val="24"/>
                      <w:szCs w:val="24"/>
                      <w:highlight w:val="none"/>
                      <w:lang w:val="en-US" w:eastAsia="zh-CN" w:bidi="ar-SA"/>
                    </w:rPr>
                  </w:pPr>
                  <w:r>
                    <w:rPr>
                      <w:rFonts w:hint="eastAsia" w:ascii="方正仿宋_GB18030" w:hAnsi="方正仿宋_GB18030" w:eastAsia="方正仿宋_GB18030" w:cs="方正仿宋_GB18030"/>
                      <w:color w:val="auto"/>
                      <w:sz w:val="24"/>
                      <w:szCs w:val="24"/>
                      <w:highlight w:val="none"/>
                      <w:lang w:val="en-US" w:eastAsia="zh-CN"/>
                    </w:rPr>
                    <w:t>4.</w:t>
                  </w:r>
                  <w:r>
                    <w:rPr>
                      <w:rFonts w:hint="eastAsia" w:ascii="方正仿宋_GB18030" w:hAnsi="方正仿宋_GB18030" w:eastAsia="方正仿宋_GB18030" w:cs="方正仿宋_GB18030"/>
                      <w:color w:val="auto"/>
                      <w:sz w:val="24"/>
                      <w:szCs w:val="24"/>
                      <w:highlight w:val="none"/>
                    </w:rPr>
                    <w:t>验证OPENBIM编码体系在公共养老建筑落地可行性，丰富行业数据治理示范案例。</w:t>
                  </w:r>
                </w:p>
              </w:tc>
              <w:tc>
                <w:tcPr>
                  <w:tcW w:w="2268" w:type="dxa"/>
                  <w:noWrap w:val="0"/>
                  <w:vAlign w:val="center"/>
                </w:tcPr>
                <w:p w14:paraId="06995549">
                  <w:pPr>
                    <w:snapToGrid w:val="0"/>
                    <w:spacing w:before="62" w:beforeLines="20"/>
                    <w:jc w:val="both"/>
                    <w:rPr>
                      <w:rFonts w:hint="default" w:ascii="Times New Roman" w:hAnsi="Times New Roman" w:eastAsia="方正仿宋_GBK" w:cs="Times New Roman"/>
                      <w:color w:val="auto"/>
                      <w:sz w:val="24"/>
                      <w:szCs w:val="24"/>
                      <w:highlight w:val="none"/>
                      <w:lang w:val="en-US" w:eastAsia="zh-CN"/>
                    </w:rPr>
                  </w:pPr>
                  <w:r>
                    <w:rPr>
                      <w:rFonts w:hint="eastAsia" w:ascii="Times New Roman" w:hAnsi="Times New Roman" w:eastAsia="方正仿宋_GBK" w:cs="Times New Roman"/>
                      <w:color w:val="auto"/>
                      <w:sz w:val="24"/>
                      <w:szCs w:val="24"/>
                      <w:highlight w:val="none"/>
                      <w:lang w:val="en-US" w:eastAsia="zh-CN"/>
                    </w:rPr>
                    <w:t>上传附件</w:t>
                  </w:r>
                </w:p>
              </w:tc>
            </w:tr>
          </w:tbl>
          <w:p w14:paraId="22E8A85A">
            <w:pPr>
              <w:snapToGrid w:val="0"/>
              <w:spacing w:before="62" w:beforeLines="20"/>
              <w:rPr>
                <w:rFonts w:hint="default" w:ascii="Times New Roman" w:hAnsi="Times New Roman" w:eastAsia="方正仿宋_GBK" w:cs="Times New Roman"/>
                <w:b/>
                <w:bCs/>
                <w:color w:val="auto"/>
                <w:sz w:val="24"/>
                <w:szCs w:val="24"/>
                <w:highlight w:val="none"/>
              </w:rPr>
            </w:pPr>
            <w:r>
              <w:rPr>
                <w:rFonts w:hint="eastAsia" w:ascii="Times New Roman" w:hAnsi="Times New Roman" w:eastAsia="方正仿宋_GBK" w:cs="Times New Roman"/>
                <w:b/>
                <w:bCs/>
                <w:color w:val="auto"/>
                <w:sz w:val="24"/>
                <w:szCs w:val="24"/>
                <w:highlight w:val="none"/>
                <w:lang w:val="en-US" w:eastAsia="zh-CN"/>
              </w:rPr>
              <w:t>4</w:t>
            </w:r>
            <w:r>
              <w:rPr>
                <w:rFonts w:hint="default" w:ascii="Times New Roman" w:hAnsi="Times New Roman" w:eastAsia="方正仿宋_GBK" w:cs="Times New Roman"/>
                <w:b/>
                <w:bCs/>
                <w:color w:val="auto"/>
                <w:sz w:val="24"/>
                <w:szCs w:val="24"/>
                <w:highlight w:val="none"/>
              </w:rPr>
              <w:t>.</w:t>
            </w:r>
            <w:r>
              <w:rPr>
                <w:rFonts w:hint="default" w:ascii="Times New Roman" w:hAnsi="Times New Roman" w:eastAsia="方正仿宋_GBK" w:cs="Times New Roman"/>
                <w:b/>
                <w:bCs/>
                <w:strike w:val="0"/>
                <w:color w:val="auto"/>
                <w:sz w:val="24"/>
                <w:szCs w:val="24"/>
                <w:highlight w:val="none"/>
                <w:lang w:val="en-US" w:eastAsia="zh-CN"/>
              </w:rPr>
              <w:t>项目</w:t>
            </w:r>
            <w:r>
              <w:rPr>
                <w:rFonts w:hint="default" w:ascii="Times New Roman" w:hAnsi="Times New Roman" w:eastAsia="方正仿宋_GBK" w:cs="Times New Roman"/>
                <w:b/>
                <w:bCs/>
                <w:color w:val="auto"/>
                <w:sz w:val="24"/>
                <w:szCs w:val="24"/>
                <w:highlight w:val="none"/>
              </w:rPr>
              <w:t>市场收入（万元）</w:t>
            </w:r>
          </w:p>
          <w:p w14:paraId="6C63D44D">
            <w:pPr>
              <w:snapToGrid w:val="0"/>
              <w:spacing w:before="62" w:beforeLines="20"/>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t>202</w:t>
            </w:r>
            <w:r>
              <w:rPr>
                <w:rFonts w:hint="eastAsia" w:ascii="Times New Roman" w:hAnsi="Times New Roman" w:eastAsia="方正仿宋_GBK" w:cs="Times New Roman"/>
                <w:color w:val="auto"/>
                <w:sz w:val="24"/>
                <w:szCs w:val="24"/>
                <w:highlight w:val="none"/>
                <w:lang w:val="en-US" w:eastAsia="zh-CN"/>
              </w:rPr>
              <w:t>4</w:t>
            </w:r>
            <w:r>
              <w:rPr>
                <w:rFonts w:hint="default" w:ascii="Times New Roman" w:hAnsi="Times New Roman" w:eastAsia="方正仿宋_GBK" w:cs="Times New Roman"/>
                <w:color w:val="auto"/>
                <w:sz w:val="24"/>
                <w:szCs w:val="24"/>
                <w:highlight w:val="none"/>
              </w:rPr>
              <w:t>年_</w:t>
            </w:r>
            <w:r>
              <w:rPr>
                <w:rFonts w:hint="default" w:ascii="Times New Roman" w:hAnsi="Times New Roman" w:eastAsia="方正仿宋_GBK" w:cs="Times New Roman"/>
                <w:color w:val="auto"/>
                <w:sz w:val="24"/>
                <w:szCs w:val="24"/>
                <w:highlight w:val="none"/>
                <w:u w:val="single"/>
              </w:rPr>
              <w:t>_</w:t>
            </w:r>
            <w:r>
              <w:rPr>
                <w:rFonts w:hint="eastAsia" w:ascii="Times New Roman" w:hAnsi="Times New Roman" w:eastAsia="方正仿宋_GBK" w:cs="Times New Roman"/>
                <w:color w:val="auto"/>
                <w:sz w:val="24"/>
                <w:szCs w:val="24"/>
                <w:highlight w:val="none"/>
                <w:u w:val="single"/>
                <w:lang w:val="en-US" w:eastAsia="zh-CN"/>
              </w:rPr>
              <w:t>0</w:t>
            </w:r>
            <w:r>
              <w:rPr>
                <w:rFonts w:hint="default" w:ascii="Times New Roman" w:hAnsi="Times New Roman" w:eastAsia="方正仿宋_GBK" w:cs="Times New Roman"/>
                <w:color w:val="auto"/>
                <w:sz w:val="24"/>
                <w:szCs w:val="24"/>
                <w:highlight w:val="none"/>
              </w:rPr>
              <w:t>__ 202</w:t>
            </w:r>
            <w:r>
              <w:rPr>
                <w:rFonts w:hint="eastAsia" w:ascii="Times New Roman" w:hAnsi="Times New Roman" w:eastAsia="方正仿宋_GBK" w:cs="Times New Roman"/>
                <w:color w:val="auto"/>
                <w:sz w:val="24"/>
                <w:szCs w:val="24"/>
                <w:highlight w:val="none"/>
                <w:lang w:val="en-US" w:eastAsia="zh-CN"/>
              </w:rPr>
              <w:t>5</w:t>
            </w:r>
            <w:r>
              <w:rPr>
                <w:rFonts w:hint="default" w:ascii="Times New Roman" w:hAnsi="Times New Roman" w:eastAsia="方正仿宋_GBK" w:cs="Times New Roman"/>
                <w:color w:val="auto"/>
                <w:sz w:val="24"/>
                <w:szCs w:val="24"/>
                <w:highlight w:val="none"/>
              </w:rPr>
              <w:t>年_</w:t>
            </w:r>
            <w:r>
              <w:rPr>
                <w:rFonts w:hint="default" w:ascii="Times New Roman" w:hAnsi="Times New Roman" w:eastAsia="方正仿宋_GBK" w:cs="Times New Roman"/>
                <w:color w:val="auto"/>
                <w:sz w:val="24"/>
                <w:szCs w:val="24"/>
                <w:highlight w:val="none"/>
                <w:u w:val="single"/>
              </w:rPr>
              <w:t>_</w:t>
            </w:r>
            <w:r>
              <w:rPr>
                <w:rFonts w:hint="eastAsia" w:ascii="Times New Roman" w:hAnsi="Times New Roman" w:eastAsia="方正仿宋_GBK" w:cs="Times New Roman"/>
                <w:color w:val="auto"/>
                <w:sz w:val="24"/>
                <w:szCs w:val="24"/>
                <w:highlight w:val="none"/>
                <w:u w:val="single"/>
                <w:lang w:val="en-US" w:eastAsia="zh-CN"/>
              </w:rPr>
              <w:t>20</w:t>
            </w:r>
            <w:r>
              <w:rPr>
                <w:rFonts w:hint="default" w:ascii="Times New Roman" w:hAnsi="Times New Roman" w:eastAsia="方正仿宋_GBK" w:cs="Times New Roman"/>
                <w:color w:val="auto"/>
                <w:sz w:val="24"/>
                <w:szCs w:val="24"/>
                <w:highlight w:val="none"/>
              </w:rPr>
              <w:t>_ 202</w:t>
            </w:r>
            <w:r>
              <w:rPr>
                <w:rFonts w:hint="eastAsia" w:ascii="Times New Roman" w:hAnsi="Times New Roman" w:eastAsia="方正仿宋_GBK" w:cs="Times New Roman"/>
                <w:color w:val="auto"/>
                <w:sz w:val="24"/>
                <w:szCs w:val="24"/>
                <w:highlight w:val="none"/>
                <w:lang w:val="en-US" w:eastAsia="zh-CN"/>
              </w:rPr>
              <w:t>6</w:t>
            </w:r>
            <w:r>
              <w:rPr>
                <w:rFonts w:hint="default" w:ascii="Times New Roman" w:hAnsi="Times New Roman" w:eastAsia="方正仿宋_GBK" w:cs="Times New Roman"/>
                <w:color w:val="auto"/>
                <w:sz w:val="24"/>
                <w:szCs w:val="24"/>
                <w:highlight w:val="none"/>
              </w:rPr>
              <w:t>年（预期）_</w:t>
            </w:r>
            <w:r>
              <w:rPr>
                <w:rFonts w:hint="default" w:ascii="Times New Roman" w:hAnsi="Times New Roman" w:eastAsia="方正仿宋_GBK" w:cs="Times New Roman"/>
                <w:color w:val="auto"/>
                <w:sz w:val="24"/>
                <w:szCs w:val="24"/>
                <w:highlight w:val="none"/>
                <w:u w:val="single"/>
              </w:rPr>
              <w:t>_</w:t>
            </w:r>
            <w:r>
              <w:rPr>
                <w:rFonts w:hint="eastAsia" w:ascii="Times New Roman" w:hAnsi="Times New Roman" w:eastAsia="方正仿宋_GBK" w:cs="Times New Roman"/>
                <w:color w:val="auto"/>
                <w:sz w:val="24"/>
                <w:szCs w:val="24"/>
                <w:highlight w:val="none"/>
                <w:u w:val="single"/>
                <w:lang w:val="en-US" w:eastAsia="zh-CN"/>
              </w:rPr>
              <w:t>50</w:t>
            </w:r>
            <w:r>
              <w:rPr>
                <w:rFonts w:hint="default" w:ascii="Times New Roman" w:hAnsi="Times New Roman" w:eastAsia="方正仿宋_GBK" w:cs="Times New Roman"/>
                <w:color w:val="auto"/>
                <w:sz w:val="24"/>
                <w:szCs w:val="24"/>
                <w:highlight w:val="none"/>
              </w:rPr>
              <w:t>__</w:t>
            </w:r>
          </w:p>
          <w:p w14:paraId="75B52414">
            <w:pPr>
              <w:snapToGrid w:val="0"/>
              <w:spacing w:before="62" w:beforeLines="20"/>
              <w:rPr>
                <w:rFonts w:hint="default" w:ascii="Times New Roman" w:hAnsi="Times New Roman" w:eastAsia="方正仿宋_GBK"/>
                <w:b/>
                <w:bCs/>
                <w:color w:val="auto"/>
                <w:sz w:val="24"/>
                <w:szCs w:val="24"/>
                <w:highlight w:val="none"/>
                <w:lang w:val="en-US" w:eastAsia="zh-CN"/>
              </w:rPr>
            </w:pPr>
            <w:r>
              <w:rPr>
                <w:rFonts w:hint="eastAsia" w:ascii="Times New Roman" w:hAnsi="Times New Roman" w:eastAsia="方正仿宋_GBK" w:cs="Times New Roman"/>
                <w:b/>
                <w:bCs/>
                <w:color w:val="auto"/>
                <w:sz w:val="24"/>
                <w:szCs w:val="24"/>
                <w:highlight w:val="none"/>
                <w:lang w:val="en-US" w:eastAsia="zh-CN"/>
              </w:rPr>
              <w:t>5.</w:t>
            </w:r>
            <w:r>
              <w:rPr>
                <w:rFonts w:hint="default" w:ascii="Times New Roman" w:hAnsi="Times New Roman" w:eastAsia="方正仿宋_GBK" w:cs="Times New Roman"/>
                <w:b/>
                <w:bCs/>
                <w:color w:val="auto"/>
                <w:sz w:val="24"/>
                <w:szCs w:val="24"/>
                <w:highlight w:val="none"/>
                <w:lang w:val="en-US" w:eastAsia="zh-CN"/>
              </w:rPr>
              <w:t>项目开发</w:t>
            </w:r>
            <w:r>
              <w:rPr>
                <w:rFonts w:hint="eastAsia" w:ascii="Times New Roman" w:hAnsi="Times New Roman" w:eastAsia="方正仿宋_GBK" w:cs="Times New Roman"/>
                <w:b/>
                <w:bCs/>
                <w:color w:val="auto"/>
                <w:sz w:val="24"/>
                <w:szCs w:val="24"/>
                <w:highlight w:val="none"/>
              </w:rPr>
              <w:t>成本（</w:t>
            </w:r>
            <w:r>
              <w:rPr>
                <w:rFonts w:hint="default" w:ascii="Times New Roman" w:hAnsi="Times New Roman" w:eastAsia="方正仿宋_GBK" w:cs="Times New Roman"/>
                <w:b/>
                <w:bCs/>
                <w:color w:val="auto"/>
                <w:sz w:val="24"/>
                <w:szCs w:val="24"/>
                <w:highlight w:val="none"/>
              </w:rPr>
              <w:t>万</w:t>
            </w:r>
            <w:r>
              <w:rPr>
                <w:rFonts w:hint="default" w:ascii="Times New Roman" w:hAnsi="Times New Roman" w:eastAsia="方正仿宋_GBK" w:cs="Times New Roman"/>
                <w:b/>
                <w:bCs/>
                <w:color w:val="auto"/>
                <w:sz w:val="24"/>
                <w:szCs w:val="24"/>
                <w:highlight w:val="none"/>
                <w:lang w:val="en-US" w:eastAsia="zh-CN"/>
              </w:rPr>
              <w:t>元</w:t>
            </w:r>
            <w:r>
              <w:rPr>
                <w:rFonts w:hint="eastAsia" w:ascii="Times New Roman" w:hAnsi="Times New Roman" w:eastAsia="方正仿宋_GBK" w:cs="Times New Roman"/>
                <w:b/>
                <w:bCs/>
                <w:color w:val="auto"/>
                <w:sz w:val="24"/>
                <w:szCs w:val="24"/>
                <w:highlight w:val="none"/>
                <w:lang w:val="en-US" w:eastAsia="zh-CN"/>
              </w:rPr>
              <w:t>/年</w:t>
            </w:r>
            <w:r>
              <w:rPr>
                <w:rFonts w:hint="default" w:ascii="Times New Roman" w:hAnsi="Times New Roman" w:eastAsia="方正仿宋_GBK" w:cs="Times New Roman"/>
                <w:b/>
                <w:bCs/>
                <w:color w:val="auto"/>
                <w:sz w:val="24"/>
                <w:szCs w:val="24"/>
                <w:highlight w:val="none"/>
              </w:rPr>
              <w:t>）</w:t>
            </w:r>
            <w:r>
              <w:rPr>
                <w:rFonts w:hint="default" w:ascii="Times New Roman" w:hAnsi="Times New Roman" w:eastAsia="方正仿宋_GBK" w:cs="Times New Roman"/>
                <w:color w:val="auto"/>
                <w:sz w:val="24"/>
                <w:szCs w:val="24"/>
                <w:highlight w:val="none"/>
                <w:lang w:eastAsia="zh-CN"/>
              </w:rPr>
              <w:t>：</w:t>
            </w:r>
            <w:r>
              <w:rPr>
                <w:rFonts w:hint="default" w:ascii="Times New Roman" w:hAnsi="Times New Roman" w:eastAsia="方正仿宋_GBK" w:cs="Times New Roman"/>
                <w:color w:val="auto"/>
                <w:sz w:val="24"/>
                <w:szCs w:val="24"/>
                <w:highlight w:val="none"/>
                <w:u w:val="single"/>
                <w:lang w:val="en-US" w:eastAsia="zh-CN"/>
              </w:rPr>
              <w:t xml:space="preserve">  </w:t>
            </w:r>
            <w:r>
              <w:rPr>
                <w:rFonts w:hint="eastAsia" w:ascii="Times New Roman" w:hAnsi="Times New Roman" w:eastAsia="方正仿宋_GBK" w:cs="Times New Roman"/>
                <w:color w:val="auto"/>
                <w:sz w:val="24"/>
                <w:szCs w:val="24"/>
                <w:highlight w:val="none"/>
                <w:u w:val="single"/>
                <w:lang w:val="en-US" w:eastAsia="zh-CN"/>
              </w:rPr>
              <w:t>60</w:t>
            </w:r>
            <w:r>
              <w:rPr>
                <w:rFonts w:hint="default" w:ascii="Times New Roman" w:hAnsi="Times New Roman" w:eastAsia="方正仿宋_GBK" w:cs="Times New Roman"/>
                <w:color w:val="auto"/>
                <w:sz w:val="24"/>
                <w:szCs w:val="24"/>
                <w:highlight w:val="none"/>
                <w:u w:val="single"/>
                <w:lang w:val="en-US" w:eastAsia="zh-CN"/>
              </w:rPr>
              <w:t xml:space="preserve">  </w:t>
            </w:r>
            <w:r>
              <w:rPr>
                <w:rFonts w:hint="eastAsia" w:ascii="Times New Roman" w:hAnsi="Times New Roman" w:eastAsia="方正仿宋_GBK" w:cs="Times New Roman"/>
                <w:color w:val="auto"/>
                <w:sz w:val="24"/>
                <w:szCs w:val="24"/>
                <w:highlight w:val="none"/>
                <w:u w:val="single"/>
                <w:lang w:val="en-US" w:eastAsia="zh-CN"/>
              </w:rPr>
              <w:t xml:space="preserve"> </w:t>
            </w:r>
            <w:r>
              <w:rPr>
                <w:rFonts w:hint="default" w:ascii="Times New Roman" w:hAnsi="Times New Roman" w:eastAsia="方正仿宋_GBK"/>
                <w:b/>
                <w:bCs/>
                <w:color w:val="auto"/>
                <w:sz w:val="24"/>
                <w:szCs w:val="24"/>
                <w:highlight w:val="none"/>
                <w:lang w:val="en-US" w:eastAsia="zh-CN"/>
              </w:rPr>
              <w:t>数据合规成本</w:t>
            </w:r>
            <w:r>
              <w:rPr>
                <w:rFonts w:hint="default" w:ascii="Times New Roman" w:hAnsi="Times New Roman" w:eastAsia="方正仿宋_GBK" w:cs="Times New Roman"/>
                <w:b/>
                <w:bCs/>
                <w:color w:val="auto"/>
                <w:sz w:val="24"/>
                <w:szCs w:val="24"/>
                <w:highlight w:val="none"/>
              </w:rPr>
              <w:t>（万</w:t>
            </w:r>
            <w:r>
              <w:rPr>
                <w:rFonts w:hint="default" w:ascii="Times New Roman" w:hAnsi="Times New Roman" w:eastAsia="方正仿宋_GBK" w:cs="Times New Roman"/>
                <w:b/>
                <w:bCs/>
                <w:color w:val="auto"/>
                <w:sz w:val="24"/>
                <w:szCs w:val="24"/>
                <w:highlight w:val="none"/>
                <w:lang w:val="en-US" w:eastAsia="zh-CN"/>
              </w:rPr>
              <w:t>元/年</w:t>
            </w:r>
            <w:r>
              <w:rPr>
                <w:rFonts w:hint="default" w:ascii="Times New Roman" w:hAnsi="Times New Roman" w:eastAsia="方正仿宋_GBK" w:cs="Times New Roman"/>
                <w:b/>
                <w:bCs/>
                <w:color w:val="auto"/>
                <w:sz w:val="24"/>
                <w:szCs w:val="24"/>
                <w:highlight w:val="none"/>
              </w:rPr>
              <w:t>）</w:t>
            </w:r>
            <w:r>
              <w:rPr>
                <w:rFonts w:hint="default" w:ascii="Times New Roman" w:hAnsi="Times New Roman" w:eastAsia="方正仿宋_GBK"/>
                <w:b/>
                <w:bCs/>
                <w:color w:val="auto"/>
                <w:sz w:val="24"/>
                <w:szCs w:val="24"/>
                <w:highlight w:val="none"/>
                <w:lang w:val="en-US" w:eastAsia="zh-CN"/>
              </w:rPr>
              <w:t>：</w:t>
            </w:r>
            <w:r>
              <w:rPr>
                <w:rFonts w:hint="default" w:ascii="Times New Roman" w:hAnsi="Times New Roman" w:eastAsia="方正仿宋_GBK" w:cs="Times New Roman"/>
                <w:color w:val="auto"/>
                <w:sz w:val="24"/>
                <w:szCs w:val="24"/>
                <w:highlight w:val="none"/>
                <w:u w:val="single"/>
                <w:lang w:val="en-US" w:eastAsia="zh-CN"/>
              </w:rPr>
              <w:t xml:space="preserve"> </w:t>
            </w:r>
            <w:r>
              <w:rPr>
                <w:rFonts w:hint="eastAsia" w:ascii="Times New Roman" w:hAnsi="Times New Roman" w:eastAsia="方正仿宋_GBK" w:cs="Times New Roman"/>
                <w:color w:val="auto"/>
                <w:sz w:val="24"/>
                <w:szCs w:val="24"/>
                <w:highlight w:val="none"/>
                <w:u w:val="single"/>
                <w:lang w:val="en-US" w:eastAsia="zh-CN"/>
              </w:rPr>
              <w:t>4.2</w:t>
            </w:r>
            <w:r>
              <w:rPr>
                <w:rFonts w:hint="default" w:ascii="Times New Roman" w:hAnsi="Times New Roman" w:eastAsia="方正仿宋_GBK" w:cs="Times New Roman"/>
                <w:color w:val="auto"/>
                <w:sz w:val="24"/>
                <w:szCs w:val="24"/>
                <w:highlight w:val="none"/>
                <w:u w:val="single"/>
                <w:lang w:val="en-US" w:eastAsia="zh-CN"/>
              </w:rPr>
              <w:t xml:space="preserve">  </w:t>
            </w:r>
          </w:p>
          <w:p w14:paraId="71B76971">
            <w:pPr>
              <w:snapToGrid w:val="0"/>
              <w:spacing w:before="62" w:beforeLines="20"/>
              <w:rPr>
                <w:rFonts w:hint="default" w:ascii="Times New Roman" w:hAnsi="Times New Roman" w:eastAsia="方正仿宋_GBK" w:cs="Times New Roman"/>
                <w:b/>
                <w:bCs/>
                <w:strike w:val="0"/>
                <w:color w:val="auto"/>
                <w:sz w:val="24"/>
                <w:szCs w:val="24"/>
                <w:highlight w:val="none"/>
                <w:lang w:val="en-US" w:eastAsia="zh-CN"/>
              </w:rPr>
            </w:pPr>
            <w:r>
              <w:rPr>
                <w:rFonts w:hint="eastAsia" w:ascii="Times New Roman" w:hAnsi="Times New Roman" w:eastAsia="方正仿宋_GBK" w:cs="Times New Roman"/>
                <w:b/>
                <w:bCs/>
                <w:strike w:val="0"/>
                <w:color w:val="auto"/>
                <w:sz w:val="24"/>
                <w:szCs w:val="24"/>
                <w:highlight w:val="none"/>
                <w:lang w:val="en-US" w:eastAsia="zh-CN"/>
              </w:rPr>
              <w:t>6</w:t>
            </w:r>
            <w:r>
              <w:rPr>
                <w:rFonts w:hint="default" w:ascii="Times New Roman" w:hAnsi="Times New Roman" w:eastAsia="方正仿宋_GBK" w:cs="Times New Roman"/>
                <w:b/>
                <w:bCs/>
                <w:strike w:val="0"/>
                <w:color w:val="auto"/>
                <w:sz w:val="24"/>
                <w:szCs w:val="24"/>
                <w:highlight w:val="none"/>
                <w:lang w:val="en-US" w:eastAsia="zh-CN"/>
              </w:rPr>
              <w:t>.项目应用成效</w:t>
            </w:r>
          </w:p>
          <w:p w14:paraId="6791571C">
            <w:pPr>
              <w:snapToGrid w:val="0"/>
              <w:spacing w:before="62" w:beforeLines="20"/>
              <w:rPr>
                <w:rFonts w:hint="default" w:ascii="Times New Roman" w:hAnsi="Times New Roman" w:eastAsia="方正仿宋_GBK" w:cs="Times New Roman"/>
                <w:b/>
                <w:bCs/>
                <w:strike w:val="0"/>
                <w:color w:val="auto"/>
                <w:sz w:val="24"/>
                <w:szCs w:val="24"/>
                <w:highlight w:val="none"/>
                <w:lang w:val="en-US" w:eastAsia="zh-CN"/>
              </w:rPr>
            </w:pPr>
            <w:r>
              <w:rPr>
                <w:rFonts w:hint="eastAsia" w:ascii="Times New Roman" w:hAnsi="Times New Roman" w:eastAsia="方正仿宋_GBK" w:cs="Times New Roman"/>
                <w:b/>
                <w:bCs/>
                <w:strike w:val="0"/>
                <w:color w:val="auto"/>
                <w:sz w:val="24"/>
                <w:szCs w:val="24"/>
                <w:highlight w:val="none"/>
                <w:lang w:val="en-US" w:eastAsia="zh-CN"/>
              </w:rPr>
              <w:t>（1）管理</w:t>
            </w:r>
            <w:r>
              <w:rPr>
                <w:rFonts w:hint="default" w:ascii="Times New Roman" w:hAnsi="Times New Roman" w:eastAsia="方正仿宋_GBK" w:cs="Times New Roman"/>
                <w:b/>
                <w:bCs/>
                <w:strike w:val="0"/>
                <w:color w:val="auto"/>
                <w:sz w:val="24"/>
                <w:szCs w:val="24"/>
                <w:highlight w:val="none"/>
                <w:lang w:val="en-US" w:eastAsia="zh-CN"/>
              </w:rPr>
              <w:t>价值</w:t>
            </w:r>
            <w:r>
              <w:rPr>
                <w:rFonts w:hint="default" w:ascii="Times New Roman" w:hAnsi="Times New Roman" w:eastAsia="方正仿宋_GBK" w:cs="Times New Roman"/>
                <w:strike w:val="0"/>
                <w:color w:val="auto"/>
                <w:sz w:val="24"/>
                <w:szCs w:val="24"/>
                <w:highlight w:val="none"/>
              </w:rPr>
              <w:t>（填空）</w:t>
            </w:r>
          </w:p>
          <w:p w14:paraId="066CABCC">
            <w:pPr>
              <w:snapToGrid w:val="0"/>
              <w:spacing w:before="62" w:beforeLines="20"/>
              <w:rPr>
                <w:rFonts w:hint="default" w:ascii="Times New Roman" w:hAnsi="Times New Roman" w:eastAsia="方正仿宋_GBK" w:cs="Times New Roman"/>
                <w:strike w:val="0"/>
                <w:color w:val="auto"/>
                <w:sz w:val="24"/>
                <w:szCs w:val="24"/>
                <w:highlight w:val="none"/>
              </w:rPr>
            </w:pPr>
            <w:r>
              <w:rPr>
                <w:rFonts w:hint="default" w:ascii="Times New Roman" w:hAnsi="Times New Roman" w:eastAsia="方正仿宋_GBK" w:cs="Times New Roman"/>
                <w:strike w:val="0"/>
                <w:color w:val="auto"/>
                <w:sz w:val="24"/>
                <w:szCs w:val="24"/>
                <w:highlight w:val="none"/>
              </w:rPr>
              <w:t>降低成本</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万元</w:t>
            </w:r>
            <w:r>
              <w:rPr>
                <w:rFonts w:hint="eastAsia"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rPr>
              <w:t>：</w:t>
            </w:r>
          </w:p>
          <w:p w14:paraId="552C4314">
            <w:pPr>
              <w:snapToGrid w:val="0"/>
              <w:spacing w:before="62" w:beforeLines="20"/>
              <w:rPr>
                <w:rFonts w:hint="default" w:ascii="Times New Roman" w:hAnsi="Times New Roman" w:eastAsia="方正仿宋_GBK" w:cs="Times New Roman"/>
                <w:strike w:val="0"/>
                <w:color w:val="auto"/>
                <w:sz w:val="24"/>
                <w:szCs w:val="24"/>
                <w:highlight w:val="none"/>
              </w:rPr>
            </w:pPr>
            <w:r>
              <w:rPr>
                <w:rFonts w:hint="default" w:ascii="Times New Roman" w:hAnsi="Times New Roman" w:eastAsia="方正仿宋_GBK" w:cs="Times New Roman"/>
                <w:strike w:val="0"/>
                <w:color w:val="auto"/>
                <w:sz w:val="24"/>
                <w:szCs w:val="24"/>
                <w:highlight w:val="none"/>
              </w:rPr>
              <w:t>降低管理成本</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u w:val="single"/>
                <w:lang w:val="en-US" w:eastAsia="zh-CN"/>
              </w:rPr>
              <w:t xml:space="preserve">  28 </w:t>
            </w:r>
            <w:r>
              <w:rPr>
                <w:rFonts w:hint="default" w:ascii="Times New Roman" w:hAnsi="Times New Roman" w:eastAsia="方正仿宋_GBK" w:cs="Times New Roman"/>
                <w:strike w:val="0"/>
                <w:color w:val="auto"/>
                <w:sz w:val="24"/>
                <w:szCs w:val="24"/>
                <w:highlight w:val="none"/>
              </w:rPr>
              <w:t>、降低</w:t>
            </w:r>
            <w:r>
              <w:rPr>
                <w:rFonts w:hint="default" w:ascii="Times New Roman" w:hAnsi="Times New Roman" w:eastAsia="方正仿宋_GBK" w:cs="Times New Roman"/>
                <w:strike w:val="0"/>
                <w:color w:val="auto"/>
                <w:sz w:val="24"/>
                <w:szCs w:val="24"/>
                <w:highlight w:val="none"/>
                <w:lang w:val="en-US" w:eastAsia="zh-CN"/>
              </w:rPr>
              <w:t>生产</w:t>
            </w:r>
            <w:r>
              <w:rPr>
                <w:rFonts w:hint="default" w:ascii="Times New Roman" w:hAnsi="Times New Roman" w:eastAsia="方正仿宋_GBK" w:cs="Times New Roman"/>
                <w:strike w:val="0"/>
                <w:color w:val="auto"/>
                <w:sz w:val="24"/>
                <w:szCs w:val="24"/>
                <w:highlight w:val="none"/>
              </w:rPr>
              <w:t>成本</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u w:val="single"/>
                <w:lang w:val="en-US" w:eastAsia="zh-CN"/>
              </w:rPr>
              <w:t xml:space="preserve">  16 </w:t>
            </w:r>
            <w:r>
              <w:rPr>
                <w:rFonts w:hint="default" w:ascii="Times New Roman" w:hAnsi="Times New Roman" w:eastAsia="方正仿宋_GBK" w:cs="Times New Roman"/>
                <w:strike w:val="0"/>
                <w:color w:val="auto"/>
                <w:sz w:val="24"/>
                <w:szCs w:val="24"/>
                <w:highlight w:val="none"/>
              </w:rPr>
              <w:t>、降低</w:t>
            </w:r>
            <w:r>
              <w:rPr>
                <w:rFonts w:hint="default" w:ascii="Times New Roman" w:hAnsi="Times New Roman" w:eastAsia="方正仿宋_GBK" w:cs="Times New Roman"/>
                <w:strike w:val="0"/>
                <w:color w:val="auto"/>
                <w:sz w:val="24"/>
                <w:szCs w:val="24"/>
                <w:highlight w:val="none"/>
                <w:lang w:val="en-US" w:eastAsia="zh-CN"/>
              </w:rPr>
              <w:t>流转</w:t>
            </w:r>
            <w:r>
              <w:rPr>
                <w:rFonts w:hint="default" w:ascii="Times New Roman" w:hAnsi="Times New Roman" w:eastAsia="方正仿宋_GBK" w:cs="Times New Roman"/>
                <w:strike w:val="0"/>
                <w:color w:val="auto"/>
                <w:sz w:val="24"/>
                <w:szCs w:val="24"/>
                <w:highlight w:val="none"/>
              </w:rPr>
              <w:t>成本</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u w:val="single"/>
                <w:lang w:val="en-US" w:eastAsia="zh-CN"/>
              </w:rPr>
              <w:t xml:space="preserve">  11 </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rPr>
              <w:t>降低人力成本</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u w:val="single"/>
                <w:lang w:val="en-US" w:eastAsia="zh-CN"/>
              </w:rPr>
              <w:t xml:space="preserve"> 19  </w:t>
            </w:r>
            <w:r>
              <w:rPr>
                <w:rFonts w:hint="default" w:ascii="Times New Roman" w:hAnsi="Times New Roman" w:eastAsia="方正仿宋_GBK" w:cs="Times New Roman"/>
                <w:strike w:val="0"/>
                <w:color w:val="auto"/>
                <w:sz w:val="24"/>
                <w:szCs w:val="24"/>
                <w:highlight w:val="none"/>
                <w:lang w:val="en-US" w:eastAsia="zh-CN"/>
              </w:rPr>
              <w:t>其他</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u w:val="single"/>
                <w:lang w:val="en-US" w:eastAsia="zh-CN"/>
              </w:rPr>
              <w:t xml:space="preserve">  0  </w:t>
            </w:r>
          </w:p>
          <w:p w14:paraId="29E7A9AC">
            <w:pPr>
              <w:snapToGrid w:val="0"/>
              <w:spacing w:before="62" w:beforeLines="20"/>
              <w:rPr>
                <w:rFonts w:hint="default" w:ascii="Times New Roman" w:hAnsi="Times New Roman" w:eastAsia="方正仿宋_GBK" w:cs="Times New Roman"/>
                <w:strike w:val="0"/>
                <w:color w:val="auto"/>
                <w:sz w:val="24"/>
                <w:szCs w:val="24"/>
                <w:highlight w:val="none"/>
              </w:rPr>
            </w:pPr>
            <w:r>
              <w:rPr>
                <w:rFonts w:hint="default" w:ascii="Times New Roman" w:hAnsi="Times New Roman" w:eastAsia="方正仿宋_GBK" w:cs="Times New Roman"/>
                <w:strike w:val="0"/>
                <w:color w:val="auto"/>
                <w:sz w:val="24"/>
                <w:szCs w:val="24"/>
                <w:highlight w:val="none"/>
              </w:rPr>
              <w:t>提高效率</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w:t>
            </w:r>
            <w:r>
              <w:rPr>
                <w:rFonts w:hint="eastAsia"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rPr>
              <w:t>：</w:t>
            </w:r>
          </w:p>
          <w:p w14:paraId="0CE9E2AF">
            <w:pPr>
              <w:snapToGrid w:val="0"/>
              <w:spacing w:before="62" w:beforeLines="20"/>
              <w:ind w:left="720" w:hanging="720" w:hangingChars="300"/>
              <w:rPr>
                <w:rFonts w:hint="default" w:ascii="Times New Roman" w:hAnsi="Times New Roman" w:eastAsia="方正仿宋_GBK" w:cs="Times New Roman"/>
                <w:strike w:val="0"/>
                <w:color w:val="auto"/>
                <w:sz w:val="24"/>
                <w:szCs w:val="24"/>
                <w:highlight w:val="none"/>
                <w:lang w:val="en-US" w:eastAsia="zh-CN"/>
              </w:rPr>
            </w:pPr>
            <w:r>
              <w:rPr>
                <w:rFonts w:hint="default" w:ascii="Times New Roman" w:hAnsi="Times New Roman" w:eastAsia="方正仿宋_GBK" w:cs="Times New Roman"/>
                <w:strike w:val="0"/>
                <w:color w:val="auto"/>
                <w:sz w:val="24"/>
                <w:szCs w:val="24"/>
                <w:highlight w:val="none"/>
              </w:rPr>
              <w:t>提高</w:t>
            </w:r>
            <w:r>
              <w:rPr>
                <w:rFonts w:hint="default" w:ascii="Times New Roman" w:hAnsi="Times New Roman" w:eastAsia="方正仿宋_GBK" w:cs="Times New Roman"/>
                <w:strike w:val="0"/>
                <w:color w:val="auto"/>
                <w:sz w:val="24"/>
                <w:szCs w:val="24"/>
                <w:highlight w:val="none"/>
                <w:lang w:val="en-US" w:eastAsia="zh-CN"/>
              </w:rPr>
              <w:t>工作</w:t>
            </w:r>
            <w:r>
              <w:rPr>
                <w:rFonts w:hint="default" w:ascii="Times New Roman" w:hAnsi="Times New Roman" w:eastAsia="方正仿宋_GBK" w:cs="Times New Roman"/>
                <w:strike w:val="0"/>
                <w:color w:val="auto"/>
                <w:sz w:val="24"/>
                <w:szCs w:val="24"/>
                <w:highlight w:val="none"/>
              </w:rPr>
              <w:t>效率</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u w:val="single"/>
                <w:lang w:val="en-US" w:eastAsia="zh-CN"/>
              </w:rPr>
              <w:t xml:space="preserve">  30  </w:t>
            </w:r>
            <w:r>
              <w:rPr>
                <w:rFonts w:hint="default" w:ascii="Times New Roman" w:hAnsi="Times New Roman" w:eastAsia="方正仿宋_GBK" w:cs="Times New Roman"/>
                <w:strike w:val="0"/>
                <w:color w:val="auto"/>
                <w:sz w:val="24"/>
                <w:szCs w:val="24"/>
                <w:highlight w:val="none"/>
              </w:rPr>
              <w:t>、提高</w:t>
            </w:r>
            <w:r>
              <w:rPr>
                <w:rFonts w:hint="default" w:ascii="Times New Roman" w:hAnsi="Times New Roman" w:eastAsia="方正仿宋_GBK" w:cs="Times New Roman"/>
                <w:strike w:val="0"/>
                <w:color w:val="auto"/>
                <w:sz w:val="24"/>
                <w:szCs w:val="24"/>
                <w:highlight w:val="none"/>
                <w:lang w:val="en-US" w:eastAsia="zh-CN"/>
              </w:rPr>
              <w:t>工作</w:t>
            </w:r>
            <w:r>
              <w:rPr>
                <w:rFonts w:hint="default" w:ascii="Times New Roman" w:hAnsi="Times New Roman" w:eastAsia="方正仿宋_GBK" w:cs="Times New Roman"/>
                <w:strike w:val="0"/>
                <w:color w:val="auto"/>
                <w:sz w:val="24"/>
                <w:szCs w:val="24"/>
                <w:highlight w:val="none"/>
              </w:rPr>
              <w:t>准确率</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u w:val="single"/>
                <w:lang w:val="en-US" w:eastAsia="zh-CN"/>
              </w:rPr>
              <w:t xml:space="preserve">  50  </w:t>
            </w:r>
            <w:r>
              <w:rPr>
                <w:rFonts w:hint="default" w:ascii="Times New Roman" w:hAnsi="Times New Roman" w:eastAsia="方正仿宋_GBK" w:cs="Times New Roman"/>
                <w:strike w:val="0"/>
                <w:color w:val="auto"/>
                <w:sz w:val="24"/>
                <w:szCs w:val="24"/>
                <w:highlight w:val="none"/>
              </w:rPr>
              <w:t>、缩短交付周期</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u w:val="single"/>
                <w:lang w:val="en-US" w:eastAsia="zh-CN"/>
              </w:rPr>
              <w:t xml:space="preserve">  28  </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其他：</w:t>
            </w:r>
          </w:p>
          <w:p w14:paraId="35AA2CB2">
            <w:pPr>
              <w:snapToGrid w:val="0"/>
              <w:spacing w:before="62" w:beforeLines="20"/>
              <w:ind w:left="720" w:hanging="720" w:hangingChars="30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u w:val="single"/>
                <w:lang w:val="en-US" w:eastAsia="zh-CN"/>
              </w:rPr>
              <w:t xml:space="preserve">  0   </w:t>
            </w:r>
          </w:p>
          <w:p w14:paraId="693A8AF2">
            <w:pPr>
              <w:snapToGrid w:val="0"/>
              <w:spacing w:before="62" w:beforeLines="20"/>
              <w:rPr>
                <w:rFonts w:hint="default" w:ascii="Times New Roman" w:hAnsi="Times New Roman" w:eastAsia="方正仿宋_GBK" w:cs="Times New Roman"/>
                <w:strike w:val="0"/>
                <w:color w:val="auto"/>
                <w:sz w:val="24"/>
                <w:szCs w:val="24"/>
                <w:highlight w:val="none"/>
              </w:rPr>
            </w:pPr>
            <w:r>
              <w:rPr>
                <w:rFonts w:hint="eastAsia" w:ascii="Times New Roman" w:hAnsi="Times New Roman" w:eastAsia="方正仿宋_GBK" w:cs="Times New Roman"/>
                <w:b/>
                <w:bCs/>
                <w:strike w:val="0"/>
                <w:color w:val="auto"/>
                <w:sz w:val="24"/>
                <w:szCs w:val="24"/>
                <w:highlight w:val="none"/>
                <w:lang w:val="en-US" w:eastAsia="zh-CN"/>
              </w:rPr>
              <w:t>（2）市场</w:t>
            </w:r>
            <w:r>
              <w:rPr>
                <w:rFonts w:hint="default" w:ascii="Times New Roman" w:hAnsi="Times New Roman" w:eastAsia="方正仿宋_GBK" w:cs="Times New Roman"/>
                <w:b/>
                <w:bCs/>
                <w:strike w:val="0"/>
                <w:color w:val="auto"/>
                <w:sz w:val="24"/>
                <w:szCs w:val="24"/>
                <w:highlight w:val="none"/>
                <w:lang w:val="en-US" w:eastAsia="zh-CN"/>
              </w:rPr>
              <w:t>价值</w:t>
            </w:r>
            <w:r>
              <w:rPr>
                <w:rFonts w:hint="default" w:ascii="Times New Roman" w:hAnsi="Times New Roman" w:eastAsia="方正仿宋_GBK" w:cs="Times New Roman"/>
                <w:b/>
                <w:bCs/>
                <w:strike w:val="0"/>
                <w:color w:val="auto"/>
                <w:sz w:val="24"/>
                <w:szCs w:val="24"/>
                <w:highlight w:val="none"/>
              </w:rPr>
              <w:t>：</w:t>
            </w:r>
            <w:r>
              <w:rPr>
                <w:rFonts w:hint="default" w:ascii="Times New Roman" w:hAnsi="Times New Roman" w:eastAsia="方正仿宋_GBK" w:cs="Times New Roman"/>
                <w:strike w:val="0"/>
                <w:color w:val="auto"/>
                <w:sz w:val="24"/>
                <w:szCs w:val="24"/>
                <w:highlight w:val="none"/>
              </w:rPr>
              <w:t>（填空）</w:t>
            </w:r>
          </w:p>
          <w:p w14:paraId="5CE9202A">
            <w:pPr>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default" w:ascii="Times New Roman" w:hAnsi="Times New Roman" w:eastAsia="方正仿宋_GBK" w:cs="Times New Roman"/>
                <w:strike w:val="0"/>
                <w:color w:val="auto"/>
                <w:sz w:val="24"/>
                <w:szCs w:val="24"/>
                <w:highlight w:val="none"/>
                <w:lang w:val="en-US" w:eastAsia="zh-CN"/>
              </w:rPr>
              <w:t>订单增长</w:t>
            </w:r>
            <w:r>
              <w:rPr>
                <w:rFonts w:hint="eastAsia" w:ascii="Times New Roman" w:hAnsi="Times New Roman" w:eastAsia="方正仿宋_GBK" w:cs="Times New Roman"/>
                <w:strike w:val="0"/>
                <w:color w:val="auto"/>
                <w:sz w:val="24"/>
                <w:szCs w:val="24"/>
                <w:highlight w:val="none"/>
                <w:lang w:val="en-US" w:eastAsia="zh-CN"/>
              </w:rPr>
              <w:t xml:space="preserve">： </w:t>
            </w:r>
            <w:r>
              <w:rPr>
                <w:rFonts w:hint="eastAsia" w:ascii="Times New Roman" w:hAnsi="Times New Roman" w:eastAsia="方正仿宋_GBK" w:cs="Times New Roman"/>
                <w:strike w:val="0"/>
                <w:color w:val="auto"/>
                <w:sz w:val="24"/>
                <w:szCs w:val="24"/>
                <w:highlight w:val="none"/>
                <w:u w:val="single"/>
                <w:lang w:val="en-US" w:eastAsia="zh-CN"/>
              </w:rPr>
              <w:t xml:space="preserve"> 20</w:t>
            </w:r>
            <w:r>
              <w:rPr>
                <w:rFonts w:hint="default" w:ascii="Times New Roman" w:hAnsi="Times New Roman" w:eastAsia="方正仿宋_GBK" w:cs="Times New Roman"/>
                <w:strike w:val="0"/>
                <w:color w:val="auto"/>
                <w:sz w:val="24"/>
                <w:szCs w:val="24"/>
                <w:highlight w:val="none"/>
                <w:u w:val="single"/>
                <w:lang w:val="en-US" w:eastAsia="zh-CN"/>
              </w:rPr>
              <w:t>（%）</w:t>
            </w:r>
            <w:r>
              <w:rPr>
                <w:rFonts w:hint="default"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rPr>
              <w:t>市场份额增长</w:t>
            </w:r>
            <w:r>
              <w:rPr>
                <w:rFonts w:hint="eastAsia" w:ascii="Times New Roman" w:hAnsi="Times New Roman" w:eastAsia="方正仿宋_GBK" w:cs="Times New Roman"/>
                <w:strike w:val="0"/>
                <w:color w:val="auto"/>
                <w:sz w:val="24"/>
                <w:szCs w:val="24"/>
                <w:highlight w:val="none"/>
                <w:u w:val="single"/>
                <w:lang w:val="en-US" w:eastAsia="zh-CN"/>
              </w:rPr>
              <w:t xml:space="preserve"> 12</w:t>
            </w:r>
            <w:r>
              <w:rPr>
                <w:rFonts w:hint="default" w:ascii="Times New Roman" w:hAnsi="Times New Roman" w:eastAsia="方正仿宋_GBK" w:cs="Times New Roman"/>
                <w:strike w:val="0"/>
                <w:color w:val="auto"/>
                <w:sz w:val="24"/>
                <w:szCs w:val="24"/>
                <w:highlight w:val="none"/>
                <w:u w:val="single"/>
              </w:rPr>
              <w:t>（%）</w:t>
            </w:r>
            <w:r>
              <w:rPr>
                <w:rFonts w:hint="default" w:ascii="Times New Roman" w:hAnsi="Times New Roman" w:eastAsia="方正仿宋_GBK" w:cs="Times New Roman"/>
                <w:strike w:val="0"/>
                <w:color w:val="auto"/>
                <w:sz w:val="24"/>
                <w:szCs w:val="24"/>
                <w:highlight w:val="none"/>
              </w:rPr>
              <w:t>、带动</w:t>
            </w:r>
            <w:r>
              <w:rPr>
                <w:rFonts w:hint="default" w:ascii="Times New Roman" w:hAnsi="Times New Roman" w:eastAsia="方正仿宋_GBK" w:cs="Times New Roman"/>
                <w:strike w:val="0"/>
                <w:color w:val="auto"/>
                <w:sz w:val="24"/>
                <w:szCs w:val="24"/>
                <w:highlight w:val="none"/>
                <w:lang w:val="en-US" w:eastAsia="zh-CN"/>
              </w:rPr>
              <w:t>合作伙伴/上下游</w:t>
            </w:r>
            <w:r>
              <w:rPr>
                <w:rFonts w:hint="default" w:ascii="Times New Roman" w:hAnsi="Times New Roman" w:eastAsia="方正仿宋_GBK" w:cs="Times New Roman"/>
                <w:strike w:val="0"/>
                <w:color w:val="auto"/>
                <w:sz w:val="24"/>
                <w:szCs w:val="24"/>
                <w:highlight w:val="none"/>
              </w:rPr>
              <w:t>企业协同</w:t>
            </w:r>
            <w:r>
              <w:rPr>
                <w:rFonts w:hint="eastAsia" w:ascii="Times New Roman" w:hAnsi="Times New Roman" w:eastAsia="方正仿宋_GBK" w:cs="Times New Roman"/>
                <w:strike w:val="0"/>
                <w:color w:val="auto"/>
                <w:sz w:val="24"/>
                <w:szCs w:val="24"/>
                <w:highlight w:val="none"/>
                <w:lang w:eastAsia="zh-CN"/>
              </w:rPr>
              <w:t>：</w:t>
            </w:r>
            <w:r>
              <w:rPr>
                <w:rFonts w:hint="eastAsia" w:ascii="Times New Roman" w:hAnsi="Times New Roman" w:eastAsia="方正仿宋_GBK" w:cs="Times New Roman"/>
                <w:strike w:val="0"/>
                <w:color w:val="auto"/>
                <w:sz w:val="24"/>
                <w:szCs w:val="24"/>
                <w:highlight w:val="none"/>
                <w:lang w:val="en-US" w:eastAsia="zh-CN"/>
              </w:rPr>
              <w:t xml:space="preserve">   </w:t>
            </w:r>
            <w:r>
              <w:rPr>
                <w:rFonts w:hint="eastAsia" w:ascii="Times New Roman" w:hAnsi="Times New Roman" w:eastAsia="方正仿宋_GBK" w:cs="Times New Roman"/>
                <w:strike w:val="0"/>
                <w:color w:val="auto"/>
                <w:sz w:val="24"/>
                <w:szCs w:val="24"/>
                <w:highlight w:val="none"/>
                <w:u w:val="single"/>
                <w:lang w:val="en-US" w:eastAsia="zh-CN"/>
              </w:rPr>
              <w:t>6</w:t>
            </w:r>
            <w:r>
              <w:rPr>
                <w:rFonts w:hint="default" w:ascii="Times New Roman" w:hAnsi="Times New Roman" w:eastAsia="方正仿宋_GBK" w:cs="Times New Roman"/>
                <w:strike w:val="0"/>
                <w:color w:val="auto"/>
                <w:sz w:val="24"/>
                <w:szCs w:val="24"/>
                <w:highlight w:val="none"/>
                <w:u w:val="single"/>
              </w:rPr>
              <w:t>（家）</w:t>
            </w:r>
            <w:r>
              <w:rPr>
                <w:rFonts w:hint="default" w:ascii="Times New Roman" w:hAnsi="Times New Roman" w:eastAsia="方正仿宋_GBK" w:cs="Times New Roman"/>
                <w:strike w:val="0"/>
                <w:color w:val="auto"/>
                <w:sz w:val="24"/>
                <w:szCs w:val="24"/>
                <w:highlight w:val="none"/>
                <w:lang w:eastAsia="zh-CN"/>
              </w:rPr>
              <w:t>、</w:t>
            </w:r>
            <w:r>
              <w:rPr>
                <w:rFonts w:hint="default" w:ascii="Times New Roman" w:hAnsi="Times New Roman" w:eastAsia="方正仿宋_GBK" w:cs="Times New Roman"/>
                <w:strike w:val="0"/>
                <w:color w:val="auto"/>
                <w:sz w:val="24"/>
                <w:szCs w:val="24"/>
                <w:highlight w:val="none"/>
                <w:lang w:val="en-US" w:eastAsia="zh-CN"/>
              </w:rPr>
              <w:t>其他：</w:t>
            </w:r>
            <w:r>
              <w:rPr>
                <w:rFonts w:hint="eastAsia" w:ascii="Times New Roman" w:hAnsi="Times New Roman" w:eastAsia="方正仿宋_GBK" w:cs="Times New Roman"/>
                <w:strike w:val="0"/>
                <w:color w:val="auto"/>
                <w:sz w:val="24"/>
                <w:szCs w:val="24"/>
                <w:highlight w:val="none"/>
                <w:u w:val="single"/>
                <w:lang w:val="en-US" w:eastAsia="zh-CN"/>
              </w:rPr>
              <w:t xml:space="preserve">     </w:t>
            </w:r>
          </w:p>
          <w:p w14:paraId="627691DC">
            <w:pPr>
              <w:pStyle w:val="6"/>
              <w:rPr>
                <w:rFonts w:hint="default" w:ascii="Times New Roman" w:hAnsi="Times New Roman" w:eastAsia="方正仿宋_GBK" w:cs="Times New Roman"/>
                <w:b w:val="0"/>
                <w:bCs w:val="0"/>
                <w:color w:val="auto"/>
                <w:sz w:val="24"/>
                <w:szCs w:val="24"/>
                <w:highlight w:val="none"/>
                <w:lang w:val="en-US" w:eastAsia="zh-CN"/>
              </w:rPr>
            </w:pPr>
            <w:r>
              <w:rPr>
                <w:rFonts w:hint="default" w:ascii="Times New Roman" w:hAnsi="Times New Roman" w:eastAsia="方正仿宋_GBK" w:cs="Times New Roman"/>
                <w:b w:val="0"/>
                <w:bCs w:val="0"/>
                <w:color w:val="auto"/>
                <w:sz w:val="24"/>
                <w:szCs w:val="24"/>
                <w:highlight w:val="none"/>
                <w:lang w:val="en-US" w:eastAsia="zh-CN"/>
              </w:rPr>
              <w:t>形成</w:t>
            </w:r>
            <w:r>
              <w:rPr>
                <w:rFonts w:hint="eastAsia" w:ascii="Times New Roman" w:hAnsi="Times New Roman" w:eastAsia="方正仿宋_GBK" w:cs="Times New Roman"/>
                <w:b w:val="0"/>
                <w:bCs w:val="0"/>
                <w:color w:val="auto"/>
                <w:sz w:val="24"/>
                <w:szCs w:val="24"/>
                <w:highlight w:val="none"/>
                <w:lang w:val="en-US" w:eastAsia="zh-CN"/>
              </w:rPr>
              <w:t>专利（个）</w:t>
            </w:r>
            <w:r>
              <w:rPr>
                <w:rFonts w:hint="eastAsia" w:ascii="Times New Roman" w:hAnsi="Times New Roman" w:eastAsia="方正仿宋_GBK" w:cs="Times New Roman"/>
                <w:strike w:val="0"/>
                <w:color w:val="auto"/>
                <w:sz w:val="24"/>
                <w:szCs w:val="24"/>
                <w:highlight w:val="none"/>
                <w:u w:val="single"/>
                <w:lang w:val="en-US" w:eastAsia="zh-CN"/>
              </w:rPr>
              <w:t xml:space="preserve">  1  </w:t>
            </w:r>
            <w:r>
              <w:rPr>
                <w:rFonts w:hint="eastAsia" w:ascii="Times New Roman" w:hAnsi="Times New Roman" w:eastAsia="方正仿宋_GBK" w:cs="Times New Roman"/>
                <w:b w:val="0"/>
                <w:bCs w:val="0"/>
                <w:color w:val="auto"/>
                <w:sz w:val="24"/>
                <w:szCs w:val="24"/>
                <w:highlight w:val="none"/>
                <w:lang w:val="en-US" w:eastAsia="zh-CN"/>
              </w:rPr>
              <w:t>形成软著（个）</w:t>
            </w:r>
            <w:r>
              <w:rPr>
                <w:rFonts w:hint="eastAsia" w:ascii="Times New Roman" w:hAnsi="Times New Roman" w:eastAsia="方正仿宋_GBK" w:cs="Times New Roman"/>
                <w:strike w:val="0"/>
                <w:color w:val="auto"/>
                <w:sz w:val="24"/>
                <w:szCs w:val="24"/>
                <w:highlight w:val="none"/>
                <w:u w:val="single"/>
                <w:lang w:val="en-US" w:eastAsia="zh-CN"/>
              </w:rPr>
              <w:t xml:space="preserve"> 2  </w:t>
            </w:r>
          </w:p>
          <w:p w14:paraId="0C506461">
            <w:pPr>
              <w:pStyle w:val="6"/>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b/>
                <w:bCs/>
                <w:strike w:val="0"/>
                <w:color w:val="auto"/>
                <w:sz w:val="24"/>
                <w:szCs w:val="24"/>
                <w:highlight w:val="none"/>
                <w:lang w:val="en-US" w:eastAsia="zh-CN"/>
              </w:rPr>
              <w:t>（3）</w:t>
            </w:r>
            <w:r>
              <w:rPr>
                <w:rFonts w:hint="default" w:ascii="Times New Roman" w:hAnsi="Times New Roman" w:eastAsia="方正仿宋_GBK" w:cs="Times New Roman"/>
                <w:b/>
                <w:bCs/>
                <w:strike w:val="0"/>
                <w:color w:val="auto"/>
                <w:sz w:val="24"/>
                <w:szCs w:val="24"/>
                <w:highlight w:val="none"/>
                <w:lang w:val="en-US" w:eastAsia="zh-CN"/>
              </w:rPr>
              <w:t>社会价值</w:t>
            </w:r>
            <w:r>
              <w:rPr>
                <w:rFonts w:hint="default" w:ascii="Times New Roman" w:hAnsi="Times New Roman" w:eastAsia="方正仿宋_GBK" w:cs="Times New Roman"/>
                <w:strike w:val="0"/>
                <w:color w:val="auto"/>
                <w:sz w:val="24"/>
                <w:szCs w:val="24"/>
                <w:highlight w:val="none"/>
                <w:lang w:val="en-US" w:eastAsia="zh-CN"/>
              </w:rPr>
              <w:t>：（填空）</w:t>
            </w:r>
          </w:p>
          <w:p w14:paraId="0D8D73C3">
            <w:pPr>
              <w:pStyle w:val="6"/>
              <w:rPr>
                <w:rFonts w:hint="default" w:ascii="Times New Roman" w:hAnsi="Times New Roman" w:eastAsia="方正仿宋_GBK" w:cs="Times New Roman"/>
                <w:strike w:val="0"/>
                <w:color w:val="auto"/>
                <w:sz w:val="24"/>
                <w:szCs w:val="24"/>
                <w:highlight w:val="none"/>
                <w:u w:val="single"/>
                <w:lang w:val="en-US" w:eastAsia="zh-CN"/>
              </w:rPr>
            </w:pPr>
            <w:r>
              <w:rPr>
                <w:rFonts w:hint="default" w:ascii="Times New Roman" w:hAnsi="Times New Roman" w:eastAsia="方正仿宋_GBK" w:cs="Times New Roman"/>
                <w:strike w:val="0"/>
                <w:color w:val="auto"/>
                <w:sz w:val="24"/>
                <w:szCs w:val="24"/>
                <w:highlight w:val="none"/>
                <w:lang w:val="en-US" w:eastAsia="zh-CN"/>
              </w:rPr>
              <w:t>促进就业（人）：</w:t>
            </w:r>
            <w:r>
              <w:rPr>
                <w:rFonts w:hint="eastAsia" w:ascii="Times New Roman" w:hAnsi="Times New Roman" w:eastAsia="方正仿宋_GBK" w:cs="Times New Roman"/>
                <w:strike w:val="0"/>
                <w:color w:val="auto"/>
                <w:sz w:val="24"/>
                <w:szCs w:val="24"/>
                <w:highlight w:val="none"/>
                <w:u w:val="single"/>
                <w:lang w:val="en-US" w:eastAsia="zh-CN"/>
              </w:rPr>
              <w:t xml:space="preserve"> 12  </w:t>
            </w:r>
            <w:r>
              <w:rPr>
                <w:rFonts w:hint="default" w:ascii="Times New Roman" w:hAnsi="Times New Roman" w:eastAsia="方正仿宋_GBK" w:cs="Times New Roman"/>
                <w:strike w:val="0"/>
                <w:color w:val="auto"/>
                <w:sz w:val="24"/>
                <w:szCs w:val="24"/>
                <w:highlight w:val="none"/>
                <w:lang w:val="en-US" w:eastAsia="zh-CN"/>
              </w:rPr>
              <w:t>绿色</w:t>
            </w:r>
            <w:r>
              <w:rPr>
                <w:rFonts w:hint="eastAsia" w:ascii="Times New Roman" w:hAnsi="Times New Roman" w:eastAsia="方正仿宋_GBK" w:cs="Times New Roman"/>
                <w:strike w:val="0"/>
                <w:color w:val="auto"/>
                <w:sz w:val="24"/>
                <w:szCs w:val="24"/>
                <w:highlight w:val="none"/>
                <w:lang w:val="en-US" w:eastAsia="zh-CN"/>
              </w:rPr>
              <w:t>减</w:t>
            </w:r>
            <w:r>
              <w:rPr>
                <w:rFonts w:hint="default" w:ascii="Times New Roman" w:hAnsi="Times New Roman" w:eastAsia="方正仿宋_GBK" w:cs="Times New Roman"/>
                <w:strike w:val="0"/>
                <w:color w:val="auto"/>
                <w:sz w:val="24"/>
                <w:szCs w:val="24"/>
                <w:highlight w:val="none"/>
                <w:lang w:val="en-US" w:eastAsia="zh-CN"/>
              </w:rPr>
              <w:t>碳（吨）：</w:t>
            </w:r>
            <w:r>
              <w:rPr>
                <w:rFonts w:hint="eastAsia" w:ascii="Times New Roman" w:hAnsi="Times New Roman" w:eastAsia="方正仿宋_GBK" w:cs="Times New Roman"/>
                <w:strike w:val="0"/>
                <w:color w:val="auto"/>
                <w:sz w:val="24"/>
                <w:szCs w:val="24"/>
                <w:highlight w:val="none"/>
                <w:u w:val="single"/>
                <w:lang w:val="en-US" w:eastAsia="zh-CN"/>
              </w:rPr>
              <w:t xml:space="preserve"> 0 </w:t>
            </w:r>
            <w:r>
              <w:rPr>
                <w:rFonts w:hint="default" w:ascii="Times New Roman" w:hAnsi="Times New Roman" w:eastAsia="方正仿宋_GBK" w:cs="Times New Roman"/>
                <w:strike w:val="0"/>
                <w:color w:val="auto"/>
                <w:sz w:val="24"/>
                <w:szCs w:val="24"/>
                <w:highlight w:val="none"/>
                <w:lang w:val="en-US" w:eastAsia="zh-CN"/>
              </w:rPr>
              <w:t>普惠服务（人）</w:t>
            </w:r>
            <w:r>
              <w:rPr>
                <w:rFonts w:hint="eastAsia" w:ascii="Times New Roman" w:hAnsi="Times New Roman" w:eastAsia="方正仿宋_GBK" w:cs="Times New Roman"/>
                <w:strike w:val="0"/>
                <w:color w:val="auto"/>
                <w:sz w:val="24"/>
                <w:szCs w:val="24"/>
                <w:highlight w:val="none"/>
                <w:lang w:val="en-US" w:eastAsia="zh-CN"/>
              </w:rPr>
              <w:t>：</w:t>
            </w:r>
            <w:r>
              <w:rPr>
                <w:rFonts w:hint="eastAsia" w:ascii="Times New Roman" w:hAnsi="Times New Roman" w:eastAsia="方正仿宋_GBK" w:cs="Times New Roman"/>
                <w:strike w:val="0"/>
                <w:color w:val="auto"/>
                <w:sz w:val="24"/>
                <w:szCs w:val="24"/>
                <w:highlight w:val="none"/>
                <w:u w:val="single"/>
                <w:lang w:val="en-US" w:eastAsia="zh-CN"/>
              </w:rPr>
              <w:t>100人</w:t>
            </w:r>
          </w:p>
          <w:p w14:paraId="32F9C22C">
            <w:pPr>
              <w:pStyle w:val="6"/>
              <w:rPr>
                <w:rFonts w:hint="default" w:ascii="Times New Roman" w:hAnsi="Times New Roman" w:eastAsia="方正仿宋_GBK" w:cs="Times New Roman"/>
                <w:color w:val="auto"/>
                <w:sz w:val="24"/>
                <w:szCs w:val="24"/>
                <w:highlight w:val="none"/>
                <w:lang w:val="en-US" w:eastAsia="zh-CN"/>
              </w:rPr>
            </w:pPr>
            <w:r>
              <w:rPr>
                <w:rFonts w:hint="eastAsia" w:ascii="Times New Roman" w:hAnsi="Times New Roman" w:eastAsia="方正仿宋_GBK" w:cs="Times New Roman"/>
                <w:b w:val="0"/>
                <w:bCs w:val="0"/>
                <w:color w:val="auto"/>
                <w:sz w:val="24"/>
                <w:szCs w:val="24"/>
                <w:highlight w:val="none"/>
                <w:lang w:val="en-US" w:eastAsia="zh-CN"/>
              </w:rPr>
              <w:t>形成</w:t>
            </w:r>
            <w:r>
              <w:rPr>
                <w:rFonts w:hint="default" w:ascii="Times New Roman" w:hAnsi="Times New Roman" w:eastAsia="方正仿宋_GBK" w:cs="Times New Roman"/>
                <w:b w:val="0"/>
                <w:bCs w:val="0"/>
                <w:color w:val="auto"/>
                <w:sz w:val="24"/>
                <w:szCs w:val="24"/>
                <w:highlight w:val="none"/>
                <w:lang w:val="en-US" w:eastAsia="zh-CN"/>
              </w:rPr>
              <w:t>标准</w:t>
            </w:r>
            <w:r>
              <w:rPr>
                <w:rFonts w:hint="eastAsia" w:ascii="Times New Roman" w:hAnsi="Times New Roman" w:eastAsia="方正仿宋_GBK" w:cs="Times New Roman"/>
                <w:b w:val="0"/>
                <w:bCs w:val="0"/>
                <w:color w:val="auto"/>
                <w:sz w:val="24"/>
                <w:szCs w:val="24"/>
                <w:highlight w:val="none"/>
                <w:lang w:val="en-US" w:eastAsia="zh-CN"/>
              </w:rPr>
              <w:t>（个）</w:t>
            </w:r>
            <w:r>
              <w:rPr>
                <w:rFonts w:hint="default" w:ascii="Times New Roman" w:hAnsi="Times New Roman" w:eastAsia="方正仿宋_GBK" w:cs="Times New Roman"/>
                <w:b w:val="0"/>
                <w:bCs w:val="0"/>
                <w:color w:val="auto"/>
                <w:sz w:val="24"/>
                <w:szCs w:val="24"/>
                <w:highlight w:val="none"/>
                <w:lang w:val="en-US" w:eastAsia="zh-CN"/>
              </w:rPr>
              <w:t>：</w:t>
            </w:r>
            <w:r>
              <w:rPr>
                <w:rFonts w:hint="default" w:ascii="Times New Roman" w:hAnsi="Times New Roman" w:eastAsia="方正仿宋_GBK" w:cs="Times New Roman"/>
                <w:color w:val="auto"/>
                <w:sz w:val="24"/>
                <w:szCs w:val="24"/>
                <w:highlight w:val="none"/>
                <w:lang w:val="en-US" w:eastAsia="zh-CN"/>
              </w:rPr>
              <w:t>国家标准</w:t>
            </w:r>
            <w:r>
              <w:rPr>
                <w:rFonts w:hint="default" w:ascii="Times New Roman" w:hAnsi="Times New Roman" w:eastAsia="方正仿宋_GBK" w:cs="Times New Roman"/>
                <w:strike w:val="0"/>
                <w:color w:val="auto"/>
                <w:sz w:val="24"/>
                <w:szCs w:val="24"/>
                <w:highlight w:val="none"/>
                <w:u w:val="single"/>
                <w:lang w:val="en-US" w:eastAsia="zh-CN"/>
              </w:rPr>
              <w:t xml:space="preserve"> </w:t>
            </w:r>
            <w:r>
              <w:rPr>
                <w:rFonts w:hint="eastAsia" w:ascii="Times New Roman" w:hAnsi="Times New Roman" w:eastAsia="方正仿宋_GBK" w:cs="Times New Roman"/>
                <w:strike w:val="0"/>
                <w:color w:val="auto"/>
                <w:sz w:val="24"/>
                <w:szCs w:val="24"/>
                <w:highlight w:val="none"/>
                <w:u w:val="single"/>
                <w:lang w:val="en-US" w:eastAsia="zh-CN"/>
              </w:rPr>
              <w:t>0</w:t>
            </w:r>
            <w:r>
              <w:rPr>
                <w:rFonts w:hint="default" w:ascii="Times New Roman" w:hAnsi="Times New Roman" w:eastAsia="方正仿宋_GBK" w:cs="Times New Roman"/>
                <w:color w:val="auto"/>
                <w:sz w:val="24"/>
                <w:szCs w:val="24"/>
                <w:highlight w:val="none"/>
                <w:lang w:val="en-US" w:eastAsia="zh-CN"/>
              </w:rPr>
              <w:t>、行业标准</w:t>
            </w:r>
            <w:r>
              <w:rPr>
                <w:rFonts w:hint="default" w:ascii="Times New Roman" w:hAnsi="Times New Roman" w:eastAsia="方正仿宋_GBK" w:cs="Times New Roman"/>
                <w:strike w:val="0"/>
                <w:color w:val="auto"/>
                <w:sz w:val="24"/>
                <w:szCs w:val="24"/>
                <w:highlight w:val="none"/>
                <w:u w:val="single"/>
                <w:lang w:val="en-US" w:eastAsia="zh-CN"/>
              </w:rPr>
              <w:t xml:space="preserve"> </w:t>
            </w:r>
            <w:r>
              <w:rPr>
                <w:rFonts w:hint="eastAsia" w:ascii="Times New Roman" w:hAnsi="Times New Roman" w:eastAsia="方正仿宋_GBK" w:cs="Times New Roman"/>
                <w:strike w:val="0"/>
                <w:color w:val="auto"/>
                <w:sz w:val="24"/>
                <w:szCs w:val="24"/>
                <w:highlight w:val="none"/>
                <w:u w:val="single"/>
                <w:lang w:val="en-US" w:eastAsia="zh-CN"/>
              </w:rPr>
              <w:t>0</w:t>
            </w:r>
            <w:r>
              <w:rPr>
                <w:rFonts w:hint="default" w:ascii="Times New Roman" w:hAnsi="Times New Roman" w:eastAsia="方正仿宋_GBK" w:cs="Times New Roman"/>
                <w:color w:val="auto"/>
                <w:sz w:val="24"/>
                <w:szCs w:val="24"/>
                <w:highlight w:val="none"/>
                <w:lang w:val="en-US" w:eastAsia="zh-CN"/>
              </w:rPr>
              <w:t>、地方标准</w:t>
            </w:r>
            <w:r>
              <w:rPr>
                <w:rFonts w:hint="default" w:ascii="Times New Roman" w:hAnsi="Times New Roman" w:eastAsia="方正仿宋_GBK" w:cs="Times New Roman"/>
                <w:strike w:val="0"/>
                <w:color w:val="auto"/>
                <w:sz w:val="24"/>
                <w:szCs w:val="24"/>
                <w:highlight w:val="none"/>
                <w:u w:val="single"/>
                <w:lang w:val="en-US" w:eastAsia="zh-CN"/>
              </w:rPr>
              <w:t xml:space="preserve"> </w:t>
            </w:r>
            <w:r>
              <w:rPr>
                <w:rFonts w:hint="eastAsia" w:ascii="Times New Roman" w:hAnsi="Times New Roman" w:eastAsia="方正仿宋_GBK" w:cs="Times New Roman"/>
                <w:strike w:val="0"/>
                <w:color w:val="auto"/>
                <w:sz w:val="24"/>
                <w:szCs w:val="24"/>
                <w:highlight w:val="none"/>
                <w:u w:val="single"/>
                <w:lang w:val="en-US" w:eastAsia="zh-CN"/>
              </w:rPr>
              <w:t>0</w:t>
            </w:r>
            <w:r>
              <w:rPr>
                <w:rFonts w:hint="default" w:ascii="Times New Roman" w:hAnsi="Times New Roman" w:eastAsia="方正仿宋_GBK" w:cs="Times New Roman"/>
                <w:color w:val="auto"/>
                <w:sz w:val="24"/>
                <w:szCs w:val="24"/>
                <w:highlight w:val="none"/>
                <w:lang w:val="en-US" w:eastAsia="zh-CN"/>
              </w:rPr>
              <w:t>、团体标准</w:t>
            </w:r>
            <w:r>
              <w:rPr>
                <w:rFonts w:hint="default" w:ascii="Times New Roman" w:hAnsi="Times New Roman" w:eastAsia="方正仿宋_GBK" w:cs="Times New Roman"/>
                <w:strike w:val="0"/>
                <w:color w:val="auto"/>
                <w:sz w:val="24"/>
                <w:szCs w:val="24"/>
                <w:highlight w:val="none"/>
                <w:u w:val="single"/>
                <w:lang w:val="en-US" w:eastAsia="zh-CN"/>
              </w:rPr>
              <w:t xml:space="preserve"> </w:t>
            </w:r>
            <w:r>
              <w:rPr>
                <w:rFonts w:hint="eastAsia" w:ascii="Times New Roman" w:hAnsi="Times New Roman" w:eastAsia="方正仿宋_GBK" w:cs="Times New Roman"/>
                <w:strike w:val="0"/>
                <w:color w:val="auto"/>
                <w:sz w:val="24"/>
                <w:szCs w:val="24"/>
                <w:highlight w:val="none"/>
                <w:u w:val="single"/>
                <w:lang w:val="en-US" w:eastAsia="zh-CN"/>
              </w:rPr>
              <w:t>2</w:t>
            </w:r>
            <w:r>
              <w:rPr>
                <w:rFonts w:hint="default" w:ascii="Times New Roman" w:hAnsi="Times New Roman" w:eastAsia="方正仿宋_GBK" w:cs="Times New Roman"/>
                <w:color w:val="auto"/>
                <w:sz w:val="24"/>
                <w:szCs w:val="24"/>
                <w:highlight w:val="none"/>
                <w:lang w:val="en-US" w:eastAsia="zh-CN"/>
              </w:rPr>
              <w:t>、</w:t>
            </w:r>
          </w:p>
          <w:p w14:paraId="6A83E6B4">
            <w:pPr>
              <w:pStyle w:val="6"/>
              <w:rPr>
                <w:rFonts w:hint="default" w:ascii="Times New Roman" w:hAnsi="Times New Roman" w:eastAsia="方正仿宋_GBK" w:cs="Times New Roman"/>
                <w:color w:val="auto"/>
                <w:sz w:val="24"/>
                <w:szCs w:val="24"/>
                <w:highlight w:val="none"/>
                <w:lang w:val="en-US" w:eastAsia="zh-CN"/>
              </w:rPr>
            </w:pPr>
            <w:r>
              <w:rPr>
                <w:rFonts w:hint="default" w:ascii="Times New Roman" w:hAnsi="Times New Roman" w:eastAsia="方正仿宋_GBK" w:cs="Times New Roman"/>
                <w:color w:val="auto"/>
                <w:sz w:val="24"/>
                <w:szCs w:val="24"/>
                <w:highlight w:val="none"/>
                <w:lang w:val="en-US" w:eastAsia="zh-CN"/>
              </w:rPr>
              <w:t>企业标准</w:t>
            </w:r>
            <w:r>
              <w:rPr>
                <w:rFonts w:hint="default" w:ascii="Times New Roman" w:hAnsi="Times New Roman" w:eastAsia="方正仿宋_GBK" w:cs="Times New Roman"/>
                <w:strike w:val="0"/>
                <w:color w:val="auto"/>
                <w:sz w:val="24"/>
                <w:szCs w:val="24"/>
                <w:highlight w:val="none"/>
                <w:u w:val="single"/>
                <w:lang w:val="en-US" w:eastAsia="zh-CN"/>
              </w:rPr>
              <w:t xml:space="preserve">  </w:t>
            </w:r>
            <w:r>
              <w:rPr>
                <w:rFonts w:hint="eastAsia" w:ascii="Times New Roman" w:hAnsi="Times New Roman" w:eastAsia="方正仿宋_GBK" w:cs="Times New Roman"/>
                <w:strike w:val="0"/>
                <w:color w:val="auto"/>
                <w:sz w:val="24"/>
                <w:szCs w:val="24"/>
                <w:highlight w:val="none"/>
                <w:u w:val="single"/>
                <w:lang w:val="en-US" w:eastAsia="zh-CN"/>
              </w:rPr>
              <w:t>0</w:t>
            </w:r>
            <w:r>
              <w:rPr>
                <w:rFonts w:hint="default" w:ascii="Times New Roman" w:hAnsi="Times New Roman" w:eastAsia="方正仿宋_GBK" w:cs="Times New Roman"/>
                <w:strike w:val="0"/>
                <w:color w:val="auto"/>
                <w:sz w:val="24"/>
                <w:szCs w:val="24"/>
                <w:highlight w:val="none"/>
                <w:u w:val="single"/>
                <w:lang w:val="en-US" w:eastAsia="zh-CN"/>
              </w:rPr>
              <w:t xml:space="preserve"> </w:t>
            </w:r>
            <w:r>
              <w:rPr>
                <w:rFonts w:hint="eastAsia" w:ascii="Times New Roman" w:hAnsi="Times New Roman" w:eastAsia="方正仿宋_GBK" w:cs="Times New Roman"/>
                <w:strike w:val="0"/>
                <w:color w:val="auto"/>
                <w:sz w:val="24"/>
                <w:szCs w:val="24"/>
                <w:highlight w:val="none"/>
                <w:u w:val="single"/>
                <w:lang w:val="en-US" w:eastAsia="zh-CN"/>
              </w:rPr>
              <w:t xml:space="preserve">  </w:t>
            </w:r>
            <w:r>
              <w:rPr>
                <w:rFonts w:hint="eastAsia" w:ascii="Times New Roman" w:hAnsi="Times New Roman" w:eastAsia="方正仿宋_GBK" w:cs="Times New Roman"/>
                <w:strike w:val="0"/>
                <w:color w:val="auto"/>
                <w:sz w:val="24"/>
                <w:szCs w:val="24"/>
                <w:highlight w:val="none"/>
                <w:u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其他:</w:t>
            </w:r>
            <w:r>
              <w:rPr>
                <w:rFonts w:hint="default" w:ascii="Times New Roman" w:hAnsi="Times New Roman" w:eastAsia="方正仿宋_GBK" w:cs="Times New Roman"/>
                <w:strike w:val="0"/>
                <w:color w:val="auto"/>
                <w:sz w:val="24"/>
                <w:szCs w:val="24"/>
                <w:highlight w:val="none"/>
                <w:u w:val="none"/>
                <w:lang w:val="en-US" w:eastAsia="zh-CN"/>
              </w:rPr>
              <w:t>_</w:t>
            </w:r>
            <w:r>
              <w:rPr>
                <w:rFonts w:hint="eastAsia" w:ascii="Times New Roman" w:hAnsi="Times New Roman" w:eastAsia="方正仿宋_GBK" w:cs="Times New Roman"/>
                <w:strike w:val="0"/>
                <w:color w:val="auto"/>
                <w:sz w:val="24"/>
                <w:szCs w:val="24"/>
                <w:highlight w:val="none"/>
                <w:u w:val="single"/>
                <w:lang w:val="en-US" w:eastAsia="zh-CN"/>
              </w:rPr>
              <w:t xml:space="preserve"> 0 </w:t>
            </w:r>
            <w:r>
              <w:rPr>
                <w:rFonts w:hint="default" w:ascii="Times New Roman" w:hAnsi="Times New Roman" w:eastAsia="方正仿宋_GBK" w:cs="Times New Roman"/>
                <w:strike w:val="0"/>
                <w:color w:val="auto"/>
                <w:sz w:val="24"/>
                <w:szCs w:val="24"/>
                <w:highlight w:val="none"/>
                <w:u w:val="none"/>
                <w:lang w:val="en-US" w:eastAsia="zh-CN"/>
              </w:rPr>
              <w:t>_</w:t>
            </w:r>
          </w:p>
        </w:tc>
      </w:tr>
      <w:tr w14:paraId="768EA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1281" w:type="dxa"/>
            <w:gridSpan w:val="19"/>
            <w:tcBorders>
              <w:top w:val="single" w:color="auto" w:sz="12" w:space="0"/>
            </w:tcBorders>
            <w:noWrap w:val="0"/>
            <w:vAlign w:val="top"/>
          </w:tcPr>
          <w:p w14:paraId="23B3F5FF">
            <w:pPr>
              <w:snapToGrid w:val="0"/>
              <w:spacing w:before="62" w:beforeLines="20"/>
              <w:rPr>
                <w:rFonts w:hint="default" w:ascii="Times New Roman" w:hAnsi="Times New Roman" w:eastAsia="方正仿宋_GBK" w:cs="Times New Roman"/>
                <w:b/>
                <w:bCs/>
                <w:color w:val="auto"/>
                <w:sz w:val="24"/>
                <w:szCs w:val="24"/>
                <w:highlight w:val="none"/>
              </w:rPr>
            </w:pPr>
            <w:r>
              <w:rPr>
                <w:rFonts w:hint="default" w:ascii="Times New Roman" w:hAnsi="Times New Roman" w:eastAsia="方正仿宋_GBK" w:cs="Times New Roman"/>
                <w:b/>
                <w:bCs/>
                <w:color w:val="auto"/>
                <w:sz w:val="24"/>
                <w:szCs w:val="24"/>
                <w:highlight w:val="none"/>
              </w:rPr>
              <w:t>（二）参赛团队信息</w:t>
            </w:r>
          </w:p>
        </w:tc>
      </w:tr>
      <w:tr w14:paraId="4ACE2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1281" w:type="dxa"/>
            <w:gridSpan w:val="19"/>
            <w:tcBorders>
              <w:top w:val="single" w:color="auto" w:sz="12" w:space="0"/>
            </w:tcBorders>
            <w:noWrap w:val="0"/>
            <w:vAlign w:val="center"/>
          </w:tcPr>
          <w:p w14:paraId="40FE4311">
            <w:pPr>
              <w:snapToGrid w:val="0"/>
              <w:spacing w:before="62" w:beforeLines="20"/>
              <w:rPr>
                <w:rFonts w:hint="default" w:ascii="Times New Roman" w:hAnsi="Times New Roman" w:eastAsia="方正仿宋_GBK" w:cs="Times New Roman"/>
                <w:b/>
                <w:bCs/>
                <w:color w:val="auto"/>
                <w:sz w:val="24"/>
                <w:szCs w:val="24"/>
                <w:highlight w:val="none"/>
                <w:lang w:eastAsia="zh-CN"/>
              </w:rPr>
            </w:pPr>
            <w:r>
              <w:rPr>
                <w:rFonts w:hint="default" w:ascii="Times New Roman" w:hAnsi="Times New Roman" w:eastAsia="方正仿宋_GBK" w:cs="Times New Roman"/>
                <w:bCs/>
                <w:color w:val="auto"/>
                <w:sz w:val="24"/>
                <w:szCs w:val="24"/>
                <w:highlight w:val="none"/>
              </w:rPr>
              <w:t>*</w:t>
            </w:r>
            <w:r>
              <w:rPr>
                <w:rFonts w:hint="default" w:ascii="Times New Roman" w:hAnsi="Times New Roman" w:eastAsia="方正仿宋_GBK" w:cs="Times New Roman"/>
                <w:bCs/>
                <w:color w:val="auto"/>
                <w:sz w:val="24"/>
                <w:szCs w:val="24"/>
                <w:highlight w:val="none"/>
                <w:lang w:val="en-US" w:eastAsia="zh-CN"/>
              </w:rPr>
              <w:t>团队</w:t>
            </w:r>
            <w:r>
              <w:rPr>
                <w:rFonts w:hint="default" w:ascii="Times New Roman" w:hAnsi="Times New Roman" w:eastAsia="方正仿宋_GBK" w:cs="Times New Roman"/>
                <w:bCs/>
                <w:color w:val="auto"/>
                <w:sz w:val="24"/>
                <w:szCs w:val="24"/>
                <w:highlight w:val="none"/>
              </w:rPr>
              <w:t>名称</w:t>
            </w:r>
            <w:r>
              <w:rPr>
                <w:rFonts w:hint="default" w:ascii="Times New Roman" w:hAnsi="Times New Roman" w:eastAsia="方正仿宋_GBK" w:cs="Times New Roman"/>
                <w:bCs/>
                <w:color w:val="auto"/>
                <w:sz w:val="24"/>
                <w:szCs w:val="24"/>
                <w:highlight w:val="none"/>
                <w:lang w:eastAsia="zh-CN"/>
              </w:rPr>
              <w:t>：EcoBIM智建科创团队</w:t>
            </w:r>
          </w:p>
        </w:tc>
      </w:tr>
      <w:tr w14:paraId="20262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994" w:type="dxa"/>
            <w:vMerge w:val="restart"/>
            <w:tcBorders>
              <w:top w:val="single" w:color="000000" w:sz="4" w:space="0"/>
            </w:tcBorders>
            <w:noWrap w:val="0"/>
            <w:vAlign w:val="center"/>
          </w:tcPr>
          <w:p w14:paraId="2330F8F2">
            <w:pPr>
              <w:snapToGrid w:val="0"/>
              <w:spacing w:before="62" w:beforeLines="20"/>
              <w:rPr>
                <w:rFonts w:hint="default" w:ascii="仿宋" w:hAnsi="仿宋" w:eastAsia="仿宋" w:cs="仿宋"/>
                <w:color w:val="auto"/>
                <w:sz w:val="24"/>
                <w:szCs w:val="24"/>
                <w:highlight w:val="none"/>
              </w:rPr>
            </w:pPr>
            <w:r>
              <w:rPr>
                <w:rFonts w:hint="default" w:ascii="仿宋" w:hAnsi="仿宋" w:eastAsia="仿宋" w:cs="仿宋"/>
                <w:color w:val="auto"/>
                <w:sz w:val="24"/>
                <w:szCs w:val="24"/>
                <w:highlight w:val="none"/>
              </w:rPr>
              <w:t>*团队成员</w:t>
            </w:r>
          </w:p>
          <w:p w14:paraId="2ACF151A">
            <w:pPr>
              <w:snapToGrid w:val="0"/>
              <w:spacing w:before="62" w:beforeLines="20"/>
              <w:rPr>
                <w:rFonts w:hint="default" w:ascii="仿宋" w:hAnsi="仿宋" w:eastAsia="仿宋" w:cs="仿宋"/>
                <w:color w:val="auto"/>
                <w:sz w:val="24"/>
                <w:szCs w:val="24"/>
                <w:highlight w:val="none"/>
              </w:rPr>
            </w:pPr>
            <w:r>
              <w:rPr>
                <w:rFonts w:hint="default" w:ascii="仿宋" w:hAnsi="仿宋" w:eastAsia="仿宋" w:cs="仿宋"/>
                <w:color w:val="auto"/>
                <w:sz w:val="24"/>
                <w:szCs w:val="24"/>
                <w:highlight w:val="none"/>
              </w:rPr>
              <w:t>（最多添加5名）</w:t>
            </w:r>
          </w:p>
        </w:tc>
        <w:tc>
          <w:tcPr>
            <w:tcW w:w="944" w:type="dxa"/>
            <w:gridSpan w:val="2"/>
            <w:tcBorders>
              <w:top w:val="single" w:color="000000" w:sz="4" w:space="0"/>
              <w:bottom w:val="single" w:color="000000" w:sz="4" w:space="0"/>
            </w:tcBorders>
            <w:noWrap w:val="0"/>
            <w:vAlign w:val="top"/>
          </w:tcPr>
          <w:p w14:paraId="11FDE4DA">
            <w:pPr>
              <w:snapToGrid w:val="0"/>
              <w:spacing w:before="62" w:beforeLines="20"/>
              <w:rPr>
                <w:rFonts w:hint="default" w:ascii="仿宋" w:hAnsi="仿宋" w:eastAsia="仿宋" w:cs="仿宋"/>
                <w:color w:val="auto"/>
                <w:sz w:val="24"/>
                <w:szCs w:val="24"/>
                <w:highlight w:val="none"/>
              </w:rPr>
            </w:pPr>
            <w:r>
              <w:rPr>
                <w:rFonts w:hint="default" w:ascii="仿宋" w:hAnsi="仿宋" w:eastAsia="仿宋" w:cs="仿宋"/>
                <w:color w:val="auto"/>
                <w:sz w:val="24"/>
                <w:szCs w:val="24"/>
                <w:highlight w:val="none"/>
              </w:rPr>
              <w:t>姓名</w:t>
            </w:r>
          </w:p>
          <w:p w14:paraId="32D6938F">
            <w:pPr>
              <w:snapToGrid w:val="0"/>
              <w:spacing w:before="62" w:beforeLines="20"/>
              <w:rPr>
                <w:rFonts w:hint="default" w:ascii="仿宋" w:hAnsi="仿宋" w:eastAsia="仿宋" w:cs="仿宋"/>
                <w:color w:val="auto"/>
                <w:sz w:val="24"/>
                <w:szCs w:val="24"/>
                <w:highlight w:val="none"/>
              </w:rPr>
            </w:pPr>
          </w:p>
        </w:tc>
        <w:tc>
          <w:tcPr>
            <w:tcW w:w="1039" w:type="dxa"/>
            <w:tcBorders>
              <w:top w:val="single" w:color="000000" w:sz="4" w:space="0"/>
              <w:bottom w:val="single" w:color="000000" w:sz="4" w:space="0"/>
            </w:tcBorders>
            <w:noWrap w:val="0"/>
            <w:vAlign w:val="top"/>
          </w:tcPr>
          <w:p w14:paraId="242E013D">
            <w:pPr>
              <w:snapToGrid w:val="0"/>
              <w:spacing w:before="62" w:beforeLines="20"/>
              <w:rPr>
                <w:rFonts w:hint="default" w:ascii="仿宋" w:hAnsi="仿宋" w:eastAsia="仿宋" w:cs="仿宋"/>
                <w:color w:val="auto"/>
                <w:sz w:val="24"/>
                <w:szCs w:val="24"/>
                <w:highlight w:val="none"/>
              </w:rPr>
            </w:pPr>
            <w:r>
              <w:rPr>
                <w:rFonts w:hint="default" w:ascii="仿宋" w:hAnsi="仿宋" w:eastAsia="仿宋" w:cs="仿宋"/>
                <w:color w:val="auto"/>
                <w:sz w:val="24"/>
                <w:szCs w:val="24"/>
                <w:highlight w:val="none"/>
              </w:rPr>
              <w:t>证件类型</w:t>
            </w:r>
          </w:p>
        </w:tc>
        <w:tc>
          <w:tcPr>
            <w:tcW w:w="817" w:type="dxa"/>
            <w:gridSpan w:val="2"/>
            <w:tcBorders>
              <w:top w:val="single" w:color="000000" w:sz="4" w:space="0"/>
              <w:bottom w:val="single" w:color="000000" w:sz="4" w:space="0"/>
            </w:tcBorders>
            <w:noWrap w:val="0"/>
            <w:vAlign w:val="top"/>
          </w:tcPr>
          <w:p w14:paraId="72327F57">
            <w:pPr>
              <w:snapToGrid w:val="0"/>
              <w:spacing w:before="62" w:beforeLines="20"/>
              <w:rPr>
                <w:rFonts w:hint="default" w:ascii="仿宋" w:hAnsi="仿宋" w:eastAsia="仿宋" w:cs="仿宋"/>
                <w:color w:val="auto"/>
                <w:sz w:val="24"/>
                <w:szCs w:val="24"/>
                <w:highlight w:val="none"/>
              </w:rPr>
            </w:pPr>
            <w:r>
              <w:rPr>
                <w:rFonts w:hint="default" w:ascii="仿宋" w:hAnsi="仿宋" w:eastAsia="仿宋" w:cs="仿宋"/>
                <w:color w:val="auto"/>
                <w:sz w:val="24"/>
                <w:szCs w:val="24"/>
                <w:highlight w:val="none"/>
              </w:rPr>
              <w:t>证件号码</w:t>
            </w:r>
          </w:p>
        </w:tc>
        <w:tc>
          <w:tcPr>
            <w:tcW w:w="2333" w:type="dxa"/>
            <w:gridSpan w:val="5"/>
            <w:tcBorders>
              <w:top w:val="single" w:color="000000" w:sz="4" w:space="0"/>
              <w:bottom w:val="single" w:color="000000" w:sz="4" w:space="0"/>
            </w:tcBorders>
            <w:noWrap w:val="0"/>
            <w:vAlign w:val="top"/>
          </w:tcPr>
          <w:p w14:paraId="28DF3293">
            <w:pPr>
              <w:snapToGrid w:val="0"/>
              <w:spacing w:before="62" w:beforeLines="20"/>
              <w:rPr>
                <w:rFonts w:hint="default" w:ascii="仿宋" w:hAnsi="仿宋" w:eastAsia="仿宋" w:cs="仿宋"/>
                <w:color w:val="auto"/>
                <w:sz w:val="24"/>
                <w:szCs w:val="24"/>
                <w:highlight w:val="none"/>
              </w:rPr>
            </w:pPr>
            <w:r>
              <w:rPr>
                <w:rFonts w:hint="default" w:ascii="仿宋" w:hAnsi="仿宋" w:eastAsia="仿宋" w:cs="仿宋"/>
                <w:color w:val="auto"/>
                <w:sz w:val="24"/>
                <w:szCs w:val="24"/>
                <w:highlight w:val="none"/>
              </w:rPr>
              <w:t>单位名称</w:t>
            </w:r>
          </w:p>
        </w:tc>
        <w:tc>
          <w:tcPr>
            <w:tcW w:w="917" w:type="dxa"/>
            <w:gridSpan w:val="3"/>
            <w:tcBorders>
              <w:top w:val="single" w:color="000000" w:sz="4" w:space="0"/>
              <w:bottom w:val="single" w:color="000000" w:sz="4" w:space="0"/>
            </w:tcBorders>
            <w:noWrap w:val="0"/>
            <w:vAlign w:val="top"/>
          </w:tcPr>
          <w:p w14:paraId="63285352">
            <w:pPr>
              <w:snapToGrid w:val="0"/>
              <w:spacing w:before="62" w:beforeLines="20"/>
              <w:rPr>
                <w:rFonts w:hint="default" w:ascii="仿宋" w:hAnsi="仿宋" w:eastAsia="仿宋" w:cs="仿宋"/>
                <w:color w:val="auto"/>
                <w:sz w:val="24"/>
                <w:szCs w:val="24"/>
                <w:highlight w:val="none"/>
              </w:rPr>
            </w:pPr>
            <w:r>
              <w:rPr>
                <w:rFonts w:hint="default" w:ascii="仿宋" w:hAnsi="仿宋" w:eastAsia="仿宋" w:cs="仿宋"/>
                <w:color w:val="auto"/>
                <w:sz w:val="24"/>
                <w:szCs w:val="24"/>
                <w:highlight w:val="none"/>
              </w:rPr>
              <w:t>职务</w:t>
            </w:r>
            <w:r>
              <w:rPr>
                <w:rFonts w:hint="default" w:ascii="仿宋" w:hAnsi="仿宋" w:eastAsia="仿宋" w:cs="仿宋"/>
                <w:color w:val="auto"/>
                <w:sz w:val="24"/>
                <w:szCs w:val="24"/>
                <w:highlight w:val="none"/>
                <w:lang w:val="en-US" w:eastAsia="zh-CN"/>
              </w:rPr>
              <w:t>/职称</w:t>
            </w:r>
          </w:p>
        </w:tc>
        <w:tc>
          <w:tcPr>
            <w:tcW w:w="833" w:type="dxa"/>
            <w:gridSpan w:val="2"/>
            <w:tcBorders>
              <w:top w:val="single" w:color="000000" w:sz="4" w:space="0"/>
              <w:bottom w:val="single" w:color="000000" w:sz="4" w:space="0"/>
            </w:tcBorders>
            <w:noWrap w:val="0"/>
            <w:vAlign w:val="top"/>
          </w:tcPr>
          <w:p w14:paraId="777029D5">
            <w:pPr>
              <w:snapToGrid w:val="0"/>
              <w:spacing w:before="62" w:beforeLines="20"/>
              <w:rPr>
                <w:rFonts w:hint="default" w:ascii="仿宋" w:hAnsi="仿宋" w:eastAsia="仿宋" w:cs="仿宋"/>
                <w:color w:val="auto"/>
                <w:sz w:val="24"/>
                <w:szCs w:val="24"/>
                <w:highlight w:val="none"/>
              </w:rPr>
            </w:pPr>
            <w:r>
              <w:rPr>
                <w:rFonts w:hint="default" w:ascii="仿宋" w:hAnsi="仿宋" w:eastAsia="仿宋" w:cs="仿宋"/>
                <w:color w:val="auto"/>
                <w:sz w:val="24"/>
                <w:szCs w:val="24"/>
                <w:highlight w:val="none"/>
              </w:rPr>
              <w:t>手机</w:t>
            </w:r>
          </w:p>
          <w:p w14:paraId="749B8A9C">
            <w:pPr>
              <w:snapToGrid w:val="0"/>
              <w:spacing w:before="62" w:beforeLines="20"/>
              <w:rPr>
                <w:rFonts w:hint="default" w:ascii="仿宋" w:hAnsi="仿宋" w:eastAsia="仿宋" w:cs="仿宋"/>
                <w:color w:val="auto"/>
                <w:sz w:val="24"/>
                <w:szCs w:val="24"/>
                <w:highlight w:val="none"/>
              </w:rPr>
            </w:pPr>
          </w:p>
        </w:tc>
        <w:tc>
          <w:tcPr>
            <w:tcW w:w="1450" w:type="dxa"/>
            <w:gridSpan w:val="2"/>
            <w:tcBorders>
              <w:top w:val="single" w:color="000000" w:sz="4" w:space="0"/>
              <w:bottom w:val="single" w:color="000000" w:sz="4" w:space="0"/>
            </w:tcBorders>
            <w:noWrap w:val="0"/>
            <w:vAlign w:val="top"/>
          </w:tcPr>
          <w:p w14:paraId="65D1A205">
            <w:pPr>
              <w:snapToGrid w:val="0"/>
              <w:spacing w:before="62" w:beforeLines="20"/>
              <w:rPr>
                <w:rFonts w:hint="default" w:ascii="仿宋" w:hAnsi="仿宋" w:eastAsia="仿宋" w:cs="仿宋"/>
                <w:color w:val="auto"/>
                <w:sz w:val="24"/>
                <w:szCs w:val="24"/>
                <w:highlight w:val="none"/>
              </w:rPr>
            </w:pPr>
            <w:r>
              <w:rPr>
                <w:rFonts w:hint="default" w:ascii="仿宋" w:hAnsi="仿宋" w:eastAsia="仿宋" w:cs="仿宋"/>
                <w:color w:val="auto"/>
                <w:sz w:val="24"/>
                <w:szCs w:val="24"/>
                <w:highlight w:val="none"/>
              </w:rPr>
              <w:t>项目中主要承担的角色（50字）</w:t>
            </w:r>
          </w:p>
        </w:tc>
        <w:tc>
          <w:tcPr>
            <w:tcW w:w="954" w:type="dxa"/>
            <w:tcBorders>
              <w:top w:val="single" w:color="000000" w:sz="4" w:space="0"/>
              <w:bottom w:val="single" w:color="000000" w:sz="4" w:space="0"/>
            </w:tcBorders>
            <w:noWrap w:val="0"/>
            <w:vAlign w:val="top"/>
          </w:tcPr>
          <w:p w14:paraId="0D16AC45">
            <w:pPr>
              <w:snapToGrid w:val="0"/>
              <w:spacing w:before="62" w:beforeLines="20"/>
              <w:rPr>
                <w:rFonts w:hint="default" w:ascii="仿宋" w:hAnsi="仿宋" w:eastAsia="仿宋" w:cs="仿宋"/>
                <w:color w:val="auto"/>
                <w:sz w:val="24"/>
                <w:szCs w:val="24"/>
                <w:highlight w:val="none"/>
              </w:rPr>
            </w:pPr>
            <w:r>
              <w:rPr>
                <w:rFonts w:hint="default" w:ascii="仿宋" w:hAnsi="仿宋" w:eastAsia="仿宋" w:cs="仿宋"/>
                <w:color w:val="auto"/>
                <w:sz w:val="24"/>
                <w:szCs w:val="24"/>
                <w:highlight w:val="none"/>
              </w:rPr>
              <w:t>是否团队联络人</w:t>
            </w:r>
          </w:p>
        </w:tc>
      </w:tr>
      <w:tr w14:paraId="20FF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994" w:type="dxa"/>
            <w:vMerge w:val="continue"/>
            <w:noWrap w:val="0"/>
            <w:vAlign w:val="center"/>
          </w:tcPr>
          <w:p w14:paraId="5A328313">
            <w:pPr>
              <w:snapToGrid w:val="0"/>
              <w:spacing w:before="62" w:beforeLines="20"/>
              <w:rPr>
                <w:rFonts w:hint="default" w:ascii="仿宋" w:hAnsi="仿宋" w:eastAsia="仿宋" w:cs="仿宋"/>
                <w:color w:val="auto"/>
                <w:sz w:val="24"/>
                <w:szCs w:val="24"/>
                <w:highlight w:val="none"/>
              </w:rPr>
            </w:pPr>
          </w:p>
        </w:tc>
        <w:tc>
          <w:tcPr>
            <w:tcW w:w="944" w:type="dxa"/>
            <w:gridSpan w:val="2"/>
            <w:tcBorders>
              <w:top w:val="single" w:color="000000" w:sz="4" w:space="0"/>
              <w:bottom w:val="single" w:color="000000" w:sz="4" w:space="0"/>
            </w:tcBorders>
            <w:noWrap w:val="0"/>
            <w:vAlign w:val="top"/>
          </w:tcPr>
          <w:p w14:paraId="1FF34803">
            <w:pPr>
              <w:snapToGrid w:val="0"/>
              <w:spacing w:before="62" w:beforeLines="20"/>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高路</w:t>
            </w:r>
          </w:p>
        </w:tc>
        <w:tc>
          <w:tcPr>
            <w:tcW w:w="1039" w:type="dxa"/>
            <w:tcBorders>
              <w:top w:val="single" w:color="000000" w:sz="4" w:space="0"/>
              <w:bottom w:val="single" w:color="000000" w:sz="4" w:space="0"/>
            </w:tcBorders>
            <w:noWrap w:val="0"/>
            <w:vAlign w:val="top"/>
          </w:tcPr>
          <w:p w14:paraId="466FD9C4">
            <w:pPr>
              <w:snapToGrid w:val="0"/>
              <w:spacing w:before="62" w:beforeLines="20"/>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身份证</w:t>
            </w:r>
          </w:p>
        </w:tc>
        <w:tc>
          <w:tcPr>
            <w:tcW w:w="817" w:type="dxa"/>
            <w:gridSpan w:val="2"/>
            <w:tcBorders>
              <w:top w:val="single" w:color="000000" w:sz="4" w:space="0"/>
              <w:bottom w:val="single" w:color="000000" w:sz="4" w:space="0"/>
            </w:tcBorders>
            <w:noWrap w:val="0"/>
            <w:vAlign w:val="top"/>
          </w:tcPr>
          <w:p w14:paraId="5CA14538">
            <w:pPr>
              <w:snapToGrid w:val="0"/>
              <w:spacing w:before="62" w:beforeLines="20"/>
              <w:rPr>
                <w:rFonts w:hint="default"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 xml:space="preserve">330402198310250337 </w:t>
            </w:r>
          </w:p>
        </w:tc>
        <w:tc>
          <w:tcPr>
            <w:tcW w:w="2333" w:type="dxa"/>
            <w:gridSpan w:val="5"/>
            <w:tcBorders>
              <w:top w:val="single" w:color="000000" w:sz="4" w:space="0"/>
              <w:bottom w:val="single" w:color="000000" w:sz="4" w:space="0"/>
            </w:tcBorders>
            <w:noWrap w:val="0"/>
            <w:vAlign w:val="top"/>
          </w:tcPr>
          <w:p w14:paraId="7E3EA087">
            <w:pPr>
              <w:snapToGrid w:val="0"/>
              <w:spacing w:before="62" w:beforeLines="20"/>
              <w:rPr>
                <w:rFonts w:hint="default"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嘉兴孪数光线科技有限公司</w:t>
            </w:r>
          </w:p>
        </w:tc>
        <w:tc>
          <w:tcPr>
            <w:tcW w:w="917" w:type="dxa"/>
            <w:gridSpan w:val="3"/>
            <w:tcBorders>
              <w:top w:val="single" w:color="000000" w:sz="4" w:space="0"/>
              <w:bottom w:val="single" w:color="000000" w:sz="4" w:space="0"/>
            </w:tcBorders>
            <w:noWrap w:val="0"/>
            <w:vAlign w:val="top"/>
          </w:tcPr>
          <w:p w14:paraId="0D881C2E">
            <w:pPr>
              <w:snapToGrid w:val="0"/>
              <w:spacing w:before="62" w:beforeLines="20"/>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队长/项目总负责人</w:t>
            </w:r>
          </w:p>
        </w:tc>
        <w:tc>
          <w:tcPr>
            <w:tcW w:w="833" w:type="dxa"/>
            <w:gridSpan w:val="2"/>
            <w:tcBorders>
              <w:top w:val="single" w:color="000000" w:sz="4" w:space="0"/>
              <w:bottom w:val="single" w:color="000000" w:sz="4" w:space="0"/>
            </w:tcBorders>
            <w:noWrap w:val="0"/>
            <w:vAlign w:val="top"/>
          </w:tcPr>
          <w:p w14:paraId="12E6991B">
            <w:pPr>
              <w:snapToGrid w:val="0"/>
              <w:spacing w:before="62" w:beforeLines="20"/>
              <w:rPr>
                <w:rFonts w:hint="default" w:ascii="仿宋" w:hAnsi="仿宋" w:eastAsia="仿宋" w:cs="仿宋"/>
                <w:color w:val="auto"/>
                <w:sz w:val="24"/>
                <w:szCs w:val="24"/>
                <w:highlight w:val="none"/>
              </w:rPr>
            </w:pPr>
            <w:r>
              <w:rPr>
                <w:rFonts w:hint="default" w:ascii="仿宋" w:hAnsi="仿宋" w:eastAsia="仿宋" w:cs="仿宋"/>
                <w:color w:val="auto"/>
                <w:sz w:val="24"/>
                <w:szCs w:val="24"/>
                <w:highlight w:val="none"/>
              </w:rPr>
              <w:t>15827342906</w:t>
            </w:r>
          </w:p>
        </w:tc>
        <w:tc>
          <w:tcPr>
            <w:tcW w:w="1450" w:type="dxa"/>
            <w:gridSpan w:val="2"/>
            <w:tcBorders>
              <w:top w:val="single" w:color="000000" w:sz="4" w:space="0"/>
              <w:bottom w:val="single" w:color="000000" w:sz="4" w:space="0"/>
            </w:tcBorders>
            <w:noWrap w:val="0"/>
            <w:vAlign w:val="top"/>
          </w:tcPr>
          <w:p w14:paraId="27E13078">
            <w:pPr>
              <w:snapToGrid w:val="0"/>
              <w:spacing w:before="62" w:beforeLines="20"/>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统筹项目整体方案、政企对接、标准编制与资源协调</w:t>
            </w:r>
          </w:p>
        </w:tc>
        <w:tc>
          <w:tcPr>
            <w:tcW w:w="954" w:type="dxa"/>
            <w:tcBorders>
              <w:top w:val="single" w:color="000000" w:sz="4" w:space="0"/>
              <w:bottom w:val="single" w:color="000000" w:sz="4" w:space="0"/>
            </w:tcBorders>
            <w:noWrap w:val="0"/>
            <w:vAlign w:val="top"/>
          </w:tcPr>
          <w:p w14:paraId="26C9A111">
            <w:pPr>
              <w:snapToGrid w:val="0"/>
              <w:spacing w:before="62" w:beforeLines="20"/>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是</w:t>
            </w:r>
          </w:p>
        </w:tc>
      </w:tr>
      <w:tr w14:paraId="37C21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994" w:type="dxa"/>
            <w:vMerge w:val="continue"/>
            <w:noWrap w:val="0"/>
            <w:vAlign w:val="center"/>
          </w:tcPr>
          <w:p w14:paraId="31D78EA5">
            <w:pPr>
              <w:snapToGrid w:val="0"/>
              <w:spacing w:before="62" w:beforeLines="20"/>
              <w:rPr>
                <w:rFonts w:hint="default" w:ascii="仿宋" w:hAnsi="仿宋" w:eastAsia="仿宋" w:cs="仿宋"/>
                <w:color w:val="auto"/>
                <w:sz w:val="24"/>
                <w:szCs w:val="24"/>
                <w:highlight w:val="none"/>
              </w:rPr>
            </w:pPr>
          </w:p>
        </w:tc>
        <w:tc>
          <w:tcPr>
            <w:tcW w:w="944" w:type="dxa"/>
            <w:gridSpan w:val="2"/>
            <w:tcBorders>
              <w:top w:val="single" w:color="000000" w:sz="4" w:space="0"/>
              <w:bottom w:val="single" w:color="000000" w:sz="4" w:space="0"/>
            </w:tcBorders>
            <w:noWrap w:val="0"/>
            <w:vAlign w:val="top"/>
          </w:tcPr>
          <w:p w14:paraId="25ACFAA0">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孙程超</w:t>
            </w:r>
          </w:p>
        </w:tc>
        <w:tc>
          <w:tcPr>
            <w:tcW w:w="1039" w:type="dxa"/>
            <w:tcBorders>
              <w:top w:val="single" w:color="000000" w:sz="4" w:space="0"/>
              <w:bottom w:val="single" w:color="000000" w:sz="4" w:space="0"/>
            </w:tcBorders>
            <w:noWrap w:val="0"/>
            <w:vAlign w:val="top"/>
          </w:tcPr>
          <w:p w14:paraId="05736C3B">
            <w:pPr>
              <w:snapToGrid w:val="0"/>
              <w:spacing w:before="62" w:beforeLines="20"/>
              <w:rPr>
                <w:rFonts w:hint="default" w:ascii="仿宋" w:hAnsi="仿宋" w:eastAsia="仿宋" w:cs="仿宋"/>
                <w:color w:val="auto"/>
                <w:sz w:val="24"/>
                <w:szCs w:val="24"/>
                <w:highlight w:val="none"/>
              </w:rPr>
            </w:pPr>
            <w:r>
              <w:rPr>
                <w:rFonts w:hint="eastAsia" w:ascii="仿宋" w:hAnsi="仿宋" w:eastAsia="仿宋" w:cs="仿宋"/>
                <w:color w:val="auto"/>
                <w:sz w:val="24"/>
                <w:szCs w:val="24"/>
                <w:highlight w:val="none"/>
              </w:rPr>
              <w:t>身份证</w:t>
            </w:r>
          </w:p>
        </w:tc>
        <w:tc>
          <w:tcPr>
            <w:tcW w:w="817" w:type="dxa"/>
            <w:gridSpan w:val="2"/>
            <w:tcBorders>
              <w:top w:val="single" w:color="000000" w:sz="4" w:space="0"/>
              <w:bottom w:val="single" w:color="000000" w:sz="4" w:space="0"/>
            </w:tcBorders>
            <w:noWrap w:val="0"/>
            <w:vAlign w:val="top"/>
          </w:tcPr>
          <w:p w14:paraId="218FC0A6">
            <w:pPr>
              <w:snapToGrid w:val="0"/>
              <w:spacing w:before="62" w:beforeLines="20"/>
              <w:rPr>
                <w:rFonts w:hint="default" w:ascii="仿宋" w:hAnsi="仿宋" w:eastAsia="仿宋" w:cs="仿宋"/>
                <w:color w:val="auto"/>
                <w:sz w:val="24"/>
                <w:szCs w:val="24"/>
                <w:highlight w:val="none"/>
              </w:rPr>
            </w:pPr>
            <w:r>
              <w:rPr>
                <w:rFonts w:hint="default" w:ascii="仿宋" w:hAnsi="仿宋" w:eastAsia="仿宋" w:cs="仿宋"/>
                <w:color w:val="auto"/>
                <w:sz w:val="24"/>
                <w:szCs w:val="24"/>
                <w:highlight w:val="none"/>
              </w:rPr>
              <w:t>330402200003153617</w:t>
            </w:r>
          </w:p>
        </w:tc>
        <w:tc>
          <w:tcPr>
            <w:tcW w:w="2333" w:type="dxa"/>
            <w:gridSpan w:val="5"/>
            <w:tcBorders>
              <w:top w:val="single" w:color="000000" w:sz="4" w:space="0"/>
              <w:bottom w:val="single" w:color="000000" w:sz="4" w:space="0"/>
            </w:tcBorders>
            <w:noWrap w:val="0"/>
            <w:vAlign w:val="top"/>
          </w:tcPr>
          <w:p w14:paraId="464E5458">
            <w:pPr>
              <w:snapToGrid w:val="0"/>
              <w:spacing w:before="62" w:beforeLines="20"/>
              <w:rPr>
                <w:rFonts w:hint="default" w:ascii="仿宋" w:hAnsi="仿宋" w:eastAsia="仿宋" w:cs="仿宋"/>
                <w:color w:val="auto"/>
                <w:sz w:val="24"/>
                <w:szCs w:val="24"/>
                <w:highlight w:val="none"/>
              </w:rPr>
            </w:pPr>
            <w:r>
              <w:rPr>
                <w:rFonts w:hint="default" w:ascii="仿宋" w:hAnsi="仿宋" w:eastAsia="仿宋" w:cs="仿宋"/>
                <w:color w:val="auto"/>
                <w:sz w:val="24"/>
                <w:szCs w:val="24"/>
                <w:highlight w:val="none"/>
              </w:rPr>
              <w:t>嘉兴孪数光线科技有限公司</w:t>
            </w:r>
          </w:p>
        </w:tc>
        <w:tc>
          <w:tcPr>
            <w:tcW w:w="917" w:type="dxa"/>
            <w:gridSpan w:val="3"/>
            <w:tcBorders>
              <w:top w:val="single" w:color="000000" w:sz="4" w:space="0"/>
              <w:bottom w:val="single" w:color="000000" w:sz="4" w:space="0"/>
            </w:tcBorders>
            <w:noWrap w:val="0"/>
            <w:vAlign w:val="top"/>
          </w:tcPr>
          <w:p w14:paraId="5609A2E8">
            <w:pPr>
              <w:snapToGrid w:val="0"/>
              <w:spacing w:before="62" w:beforeLines="20"/>
              <w:rPr>
                <w:rFonts w:hint="default"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副组长/技术研发负责人</w:t>
            </w:r>
          </w:p>
        </w:tc>
        <w:tc>
          <w:tcPr>
            <w:tcW w:w="833" w:type="dxa"/>
            <w:gridSpan w:val="2"/>
            <w:tcBorders>
              <w:top w:val="single" w:color="000000" w:sz="4" w:space="0"/>
              <w:bottom w:val="single" w:color="000000" w:sz="4" w:space="0"/>
            </w:tcBorders>
            <w:noWrap w:val="0"/>
            <w:vAlign w:val="top"/>
          </w:tcPr>
          <w:p w14:paraId="1245404C">
            <w:pPr>
              <w:snapToGrid w:val="0"/>
              <w:spacing w:before="62" w:beforeLines="20"/>
              <w:rPr>
                <w:rFonts w:hint="default"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17280168626</w:t>
            </w:r>
          </w:p>
        </w:tc>
        <w:tc>
          <w:tcPr>
            <w:tcW w:w="1450" w:type="dxa"/>
            <w:gridSpan w:val="2"/>
            <w:tcBorders>
              <w:top w:val="single" w:color="000000" w:sz="4" w:space="0"/>
              <w:bottom w:val="single" w:color="000000" w:sz="4" w:space="0"/>
            </w:tcBorders>
            <w:noWrap w:val="0"/>
            <w:vAlign w:val="top"/>
          </w:tcPr>
          <w:p w14:paraId="39A856DD">
            <w:pPr>
              <w:snapToGrid w:val="0"/>
              <w:spacing w:before="62" w:beforeLines="20"/>
              <w:rPr>
                <w:rFonts w:hint="default" w:ascii="仿宋" w:hAnsi="仿宋" w:eastAsia="仿宋" w:cs="仿宋"/>
                <w:color w:val="auto"/>
                <w:sz w:val="24"/>
                <w:szCs w:val="24"/>
                <w:highlight w:val="none"/>
                <w:lang w:val="en-US" w:eastAsia="zh-CN"/>
              </w:rPr>
            </w:pPr>
            <w:r>
              <w:rPr>
                <w:rFonts w:hint="default" w:ascii="仿宋" w:hAnsi="仿宋" w:eastAsia="仿宋" w:cs="仿宋"/>
                <w:color w:val="auto"/>
                <w:sz w:val="24"/>
                <w:szCs w:val="24"/>
                <w:highlight w:val="none"/>
                <w:lang w:val="en-US" w:eastAsia="zh-CN"/>
              </w:rPr>
              <w:t>主导AI编码、三元映射算法、轻量化系统核心开发</w:t>
            </w:r>
          </w:p>
        </w:tc>
        <w:tc>
          <w:tcPr>
            <w:tcW w:w="954" w:type="dxa"/>
            <w:tcBorders>
              <w:top w:val="single" w:color="000000" w:sz="4" w:space="0"/>
              <w:bottom w:val="single" w:color="000000" w:sz="4" w:space="0"/>
            </w:tcBorders>
            <w:noWrap w:val="0"/>
            <w:vAlign w:val="top"/>
          </w:tcPr>
          <w:p w14:paraId="4D739EBD">
            <w:pPr>
              <w:snapToGrid w:val="0"/>
              <w:spacing w:before="62" w:beforeLines="20"/>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否</w:t>
            </w:r>
          </w:p>
        </w:tc>
      </w:tr>
      <w:tr w14:paraId="42144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994" w:type="dxa"/>
            <w:vMerge w:val="continue"/>
            <w:noWrap w:val="0"/>
            <w:vAlign w:val="center"/>
          </w:tcPr>
          <w:p w14:paraId="29EB6829">
            <w:pPr>
              <w:snapToGrid w:val="0"/>
              <w:spacing w:before="62" w:beforeLines="20"/>
              <w:rPr>
                <w:rFonts w:hint="default" w:ascii="Times New Roman" w:hAnsi="Times New Roman" w:eastAsia="方正仿宋_GBK" w:cs="Times New Roman"/>
                <w:color w:val="auto"/>
                <w:sz w:val="24"/>
                <w:szCs w:val="24"/>
                <w:highlight w:val="yellow"/>
              </w:rPr>
            </w:pPr>
          </w:p>
        </w:tc>
        <w:tc>
          <w:tcPr>
            <w:tcW w:w="944" w:type="dxa"/>
            <w:gridSpan w:val="2"/>
            <w:tcBorders>
              <w:top w:val="single" w:color="000000" w:sz="4" w:space="0"/>
              <w:bottom w:val="single" w:color="000000" w:sz="4" w:space="0"/>
            </w:tcBorders>
            <w:noWrap w:val="0"/>
            <w:vAlign w:val="top"/>
          </w:tcPr>
          <w:p w14:paraId="0D11CE3D">
            <w:pPr>
              <w:snapToGrid w:val="0"/>
              <w:spacing w:before="62" w:beforeLines="20"/>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郑英杰</w:t>
            </w:r>
          </w:p>
        </w:tc>
        <w:tc>
          <w:tcPr>
            <w:tcW w:w="1039" w:type="dxa"/>
            <w:tcBorders>
              <w:top w:val="single" w:color="000000" w:sz="4" w:space="0"/>
              <w:bottom w:val="single" w:color="000000" w:sz="4" w:space="0"/>
            </w:tcBorders>
            <w:noWrap w:val="0"/>
            <w:vAlign w:val="top"/>
          </w:tcPr>
          <w:p w14:paraId="413A293E">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身份证</w:t>
            </w:r>
          </w:p>
        </w:tc>
        <w:tc>
          <w:tcPr>
            <w:tcW w:w="817" w:type="dxa"/>
            <w:gridSpan w:val="2"/>
            <w:tcBorders>
              <w:top w:val="single" w:color="000000" w:sz="4" w:space="0"/>
              <w:bottom w:val="single" w:color="000000" w:sz="4" w:space="0"/>
            </w:tcBorders>
            <w:noWrap w:val="0"/>
            <w:vAlign w:val="top"/>
          </w:tcPr>
          <w:p w14:paraId="19F7959C">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37078420020915201X</w:t>
            </w:r>
          </w:p>
        </w:tc>
        <w:tc>
          <w:tcPr>
            <w:tcW w:w="2333" w:type="dxa"/>
            <w:gridSpan w:val="5"/>
            <w:tcBorders>
              <w:top w:val="single" w:color="000000" w:sz="4" w:space="0"/>
              <w:bottom w:val="single" w:color="000000" w:sz="4" w:space="0"/>
            </w:tcBorders>
            <w:noWrap w:val="0"/>
            <w:vAlign w:val="top"/>
          </w:tcPr>
          <w:p w14:paraId="6C31382F">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因筑（苏州）建筑科技有限公司</w:t>
            </w:r>
          </w:p>
        </w:tc>
        <w:tc>
          <w:tcPr>
            <w:tcW w:w="917" w:type="dxa"/>
            <w:gridSpan w:val="3"/>
            <w:tcBorders>
              <w:top w:val="single" w:color="000000" w:sz="4" w:space="0"/>
              <w:bottom w:val="single" w:color="000000" w:sz="4" w:space="0"/>
            </w:tcBorders>
            <w:noWrap w:val="0"/>
            <w:vAlign w:val="top"/>
          </w:tcPr>
          <w:p w14:paraId="7F8D49C2">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建筑师/BIM技术负责人</w:t>
            </w:r>
          </w:p>
        </w:tc>
        <w:tc>
          <w:tcPr>
            <w:tcW w:w="833" w:type="dxa"/>
            <w:gridSpan w:val="2"/>
            <w:tcBorders>
              <w:top w:val="single" w:color="000000" w:sz="4" w:space="0"/>
              <w:bottom w:val="single" w:color="000000" w:sz="4" w:space="0"/>
            </w:tcBorders>
            <w:noWrap w:val="0"/>
            <w:vAlign w:val="top"/>
          </w:tcPr>
          <w:p w14:paraId="1F1CF5B5">
            <w:pPr>
              <w:snapToGrid w:val="0"/>
              <w:spacing w:before="62" w:beforeLines="20"/>
              <w:rPr>
                <w:rFonts w:hint="default"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18263600493</w:t>
            </w:r>
          </w:p>
        </w:tc>
        <w:tc>
          <w:tcPr>
            <w:tcW w:w="1450" w:type="dxa"/>
            <w:gridSpan w:val="2"/>
            <w:tcBorders>
              <w:top w:val="single" w:color="000000" w:sz="4" w:space="0"/>
              <w:bottom w:val="single" w:color="000000" w:sz="4" w:space="0"/>
            </w:tcBorders>
            <w:noWrap w:val="0"/>
            <w:vAlign w:val="top"/>
          </w:tcPr>
          <w:p w14:paraId="785161D4">
            <w:pPr>
              <w:snapToGrid w:val="0"/>
              <w:spacing w:before="62" w:beforeLines="20"/>
              <w:rPr>
                <w:rFonts w:hint="eastAsia" w:ascii="仿宋" w:hAnsi="仿宋" w:eastAsia="仿宋" w:cs="仿宋"/>
                <w:color w:val="auto"/>
                <w:sz w:val="24"/>
                <w:szCs w:val="24"/>
                <w:highlight w:val="none"/>
                <w:lang w:eastAsia="zh-CN"/>
              </w:rPr>
            </w:pPr>
            <w:r>
              <w:rPr>
                <w:rFonts w:hint="eastAsia" w:ascii="仿宋" w:hAnsi="仿宋" w:eastAsia="仿宋" w:cs="仿宋"/>
                <w:color w:val="auto"/>
                <w:sz w:val="24"/>
                <w:szCs w:val="24"/>
                <w:highlight w:val="none"/>
                <w:lang w:eastAsia="zh-CN"/>
              </w:rPr>
              <w:t>负责实体建筑数据采集、实景BIM建模与现场技术落地</w:t>
            </w:r>
          </w:p>
        </w:tc>
        <w:tc>
          <w:tcPr>
            <w:tcW w:w="954" w:type="dxa"/>
            <w:tcBorders>
              <w:top w:val="single" w:color="000000" w:sz="4" w:space="0"/>
              <w:bottom w:val="single" w:color="000000" w:sz="4" w:space="0"/>
            </w:tcBorders>
            <w:noWrap w:val="0"/>
            <w:vAlign w:val="top"/>
          </w:tcPr>
          <w:p w14:paraId="2D323ADB">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否</w:t>
            </w:r>
          </w:p>
        </w:tc>
      </w:tr>
      <w:tr w14:paraId="122EF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994" w:type="dxa"/>
            <w:vMerge w:val="continue"/>
            <w:noWrap w:val="0"/>
            <w:vAlign w:val="center"/>
          </w:tcPr>
          <w:p w14:paraId="0831667A">
            <w:pPr>
              <w:snapToGrid w:val="0"/>
              <w:spacing w:before="62" w:beforeLines="20"/>
              <w:rPr>
                <w:rFonts w:hint="default" w:ascii="Times New Roman" w:hAnsi="Times New Roman" w:eastAsia="方正仿宋_GBK" w:cs="Times New Roman"/>
                <w:color w:val="auto"/>
                <w:sz w:val="24"/>
                <w:szCs w:val="24"/>
                <w:highlight w:val="yellow"/>
              </w:rPr>
            </w:pPr>
          </w:p>
        </w:tc>
        <w:tc>
          <w:tcPr>
            <w:tcW w:w="944" w:type="dxa"/>
            <w:gridSpan w:val="2"/>
            <w:tcBorders>
              <w:top w:val="single" w:color="000000" w:sz="4" w:space="0"/>
              <w:bottom w:val="single" w:color="000000" w:sz="4" w:space="0"/>
            </w:tcBorders>
            <w:noWrap w:val="0"/>
            <w:vAlign w:val="top"/>
          </w:tcPr>
          <w:p w14:paraId="7A66D7A8">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张乾</w:t>
            </w:r>
          </w:p>
        </w:tc>
        <w:tc>
          <w:tcPr>
            <w:tcW w:w="1039" w:type="dxa"/>
            <w:tcBorders>
              <w:top w:val="single" w:color="000000" w:sz="4" w:space="0"/>
              <w:bottom w:val="single" w:color="000000" w:sz="4" w:space="0"/>
            </w:tcBorders>
            <w:noWrap w:val="0"/>
            <w:vAlign w:val="top"/>
          </w:tcPr>
          <w:p w14:paraId="71C30A51">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身份证</w:t>
            </w:r>
          </w:p>
        </w:tc>
        <w:tc>
          <w:tcPr>
            <w:tcW w:w="817" w:type="dxa"/>
            <w:gridSpan w:val="2"/>
            <w:tcBorders>
              <w:top w:val="single" w:color="000000" w:sz="4" w:space="0"/>
              <w:bottom w:val="single" w:color="000000" w:sz="4" w:space="0"/>
            </w:tcBorders>
            <w:noWrap w:val="0"/>
            <w:vAlign w:val="top"/>
          </w:tcPr>
          <w:p w14:paraId="5F512992">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411324198508271516</w:t>
            </w:r>
          </w:p>
        </w:tc>
        <w:tc>
          <w:tcPr>
            <w:tcW w:w="2333" w:type="dxa"/>
            <w:gridSpan w:val="5"/>
            <w:tcBorders>
              <w:top w:val="single" w:color="000000" w:sz="4" w:space="0"/>
              <w:bottom w:val="single" w:color="000000" w:sz="4" w:space="0"/>
            </w:tcBorders>
            <w:noWrap w:val="0"/>
            <w:vAlign w:val="top"/>
          </w:tcPr>
          <w:p w14:paraId="645508F2">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因筑（苏州）建筑科技有限公司</w:t>
            </w:r>
            <w:bookmarkStart w:id="75" w:name="_GoBack"/>
            <w:bookmarkEnd w:id="75"/>
          </w:p>
        </w:tc>
        <w:tc>
          <w:tcPr>
            <w:tcW w:w="917" w:type="dxa"/>
            <w:gridSpan w:val="3"/>
            <w:tcBorders>
              <w:top w:val="single" w:color="000000" w:sz="4" w:space="0"/>
              <w:bottom w:val="single" w:color="000000" w:sz="4" w:space="0"/>
            </w:tcBorders>
            <w:noWrap w:val="0"/>
            <w:vAlign w:val="top"/>
          </w:tcPr>
          <w:p w14:paraId="4F97D482">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图形学指导/虚拟技术顾问</w:t>
            </w:r>
          </w:p>
        </w:tc>
        <w:tc>
          <w:tcPr>
            <w:tcW w:w="833" w:type="dxa"/>
            <w:gridSpan w:val="2"/>
            <w:tcBorders>
              <w:top w:val="single" w:color="000000" w:sz="4" w:space="0"/>
              <w:bottom w:val="single" w:color="000000" w:sz="4" w:space="0"/>
            </w:tcBorders>
            <w:noWrap w:val="0"/>
            <w:vAlign w:val="top"/>
          </w:tcPr>
          <w:p w14:paraId="0276E045">
            <w:pPr>
              <w:snapToGrid w:val="0"/>
              <w:spacing w:before="62" w:beforeLines="20"/>
              <w:rPr>
                <w:rFonts w:hint="default"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13701751652</w:t>
            </w:r>
          </w:p>
        </w:tc>
        <w:tc>
          <w:tcPr>
            <w:tcW w:w="1450" w:type="dxa"/>
            <w:gridSpan w:val="2"/>
            <w:tcBorders>
              <w:top w:val="single" w:color="000000" w:sz="4" w:space="0"/>
              <w:bottom w:val="single" w:color="000000" w:sz="4" w:space="0"/>
            </w:tcBorders>
            <w:noWrap w:val="0"/>
            <w:vAlign w:val="top"/>
          </w:tcPr>
          <w:p w14:paraId="3766BD22">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指导建筑数字人、轻量化Web3D引擎与虚拟场景研发</w:t>
            </w:r>
          </w:p>
        </w:tc>
        <w:tc>
          <w:tcPr>
            <w:tcW w:w="954" w:type="dxa"/>
            <w:tcBorders>
              <w:top w:val="single" w:color="000000" w:sz="4" w:space="0"/>
              <w:bottom w:val="single" w:color="000000" w:sz="4" w:space="0"/>
            </w:tcBorders>
            <w:noWrap w:val="0"/>
            <w:vAlign w:val="top"/>
          </w:tcPr>
          <w:p w14:paraId="48A79901">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否</w:t>
            </w:r>
          </w:p>
        </w:tc>
      </w:tr>
      <w:tr w14:paraId="533C9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994" w:type="dxa"/>
            <w:vMerge w:val="continue"/>
            <w:noWrap w:val="0"/>
            <w:vAlign w:val="center"/>
          </w:tcPr>
          <w:p w14:paraId="6A2B9F02">
            <w:pPr>
              <w:snapToGrid w:val="0"/>
              <w:spacing w:before="62" w:beforeLines="20"/>
              <w:rPr>
                <w:rFonts w:hint="default" w:ascii="Times New Roman" w:hAnsi="Times New Roman" w:eastAsia="方正仿宋_GBK" w:cs="Times New Roman"/>
                <w:color w:val="auto"/>
                <w:sz w:val="24"/>
                <w:szCs w:val="24"/>
                <w:highlight w:val="yellow"/>
              </w:rPr>
            </w:pPr>
          </w:p>
        </w:tc>
        <w:tc>
          <w:tcPr>
            <w:tcW w:w="944" w:type="dxa"/>
            <w:gridSpan w:val="2"/>
            <w:tcBorders>
              <w:top w:val="single" w:color="000000" w:sz="4" w:space="0"/>
              <w:bottom w:val="single" w:color="000000" w:sz="4" w:space="0"/>
            </w:tcBorders>
            <w:noWrap w:val="0"/>
            <w:vAlign w:val="top"/>
          </w:tcPr>
          <w:p w14:paraId="76F58530">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甘泽平</w:t>
            </w:r>
          </w:p>
        </w:tc>
        <w:tc>
          <w:tcPr>
            <w:tcW w:w="1039" w:type="dxa"/>
            <w:tcBorders>
              <w:top w:val="single" w:color="000000" w:sz="4" w:space="0"/>
              <w:bottom w:val="single" w:color="000000" w:sz="4" w:space="0"/>
            </w:tcBorders>
            <w:noWrap w:val="0"/>
            <w:vAlign w:val="top"/>
          </w:tcPr>
          <w:p w14:paraId="6EFFF93F">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身份证</w:t>
            </w:r>
          </w:p>
        </w:tc>
        <w:tc>
          <w:tcPr>
            <w:tcW w:w="817" w:type="dxa"/>
            <w:gridSpan w:val="2"/>
            <w:tcBorders>
              <w:top w:val="single" w:color="000000" w:sz="4" w:space="0"/>
              <w:bottom w:val="single" w:color="000000" w:sz="4" w:space="0"/>
            </w:tcBorders>
            <w:noWrap w:val="0"/>
            <w:vAlign w:val="top"/>
          </w:tcPr>
          <w:p w14:paraId="17B73DA6">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422827199407090015</w:t>
            </w:r>
          </w:p>
        </w:tc>
        <w:tc>
          <w:tcPr>
            <w:tcW w:w="2333" w:type="dxa"/>
            <w:gridSpan w:val="5"/>
            <w:tcBorders>
              <w:top w:val="single" w:color="000000" w:sz="4" w:space="0"/>
              <w:bottom w:val="single" w:color="000000" w:sz="4" w:space="0"/>
            </w:tcBorders>
            <w:noWrap w:val="0"/>
            <w:vAlign w:val="top"/>
          </w:tcPr>
          <w:p w14:paraId="51113AAE">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嘉兴市住房和城乡建设局科技设计处</w:t>
            </w:r>
          </w:p>
        </w:tc>
        <w:tc>
          <w:tcPr>
            <w:tcW w:w="917" w:type="dxa"/>
            <w:gridSpan w:val="3"/>
            <w:tcBorders>
              <w:top w:val="single" w:color="000000" w:sz="4" w:space="0"/>
              <w:bottom w:val="single" w:color="000000" w:sz="4" w:space="0"/>
            </w:tcBorders>
            <w:noWrap w:val="0"/>
            <w:vAlign w:val="top"/>
          </w:tcPr>
          <w:p w14:paraId="47367655">
            <w:pPr>
              <w:snapToGrid w:val="0"/>
              <w:spacing w:before="62" w:beforeLines="20"/>
              <w:rPr>
                <w:rFonts w:hint="default"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政策指导/政务业务顾问</w:t>
            </w:r>
          </w:p>
        </w:tc>
        <w:tc>
          <w:tcPr>
            <w:tcW w:w="833" w:type="dxa"/>
            <w:gridSpan w:val="2"/>
            <w:tcBorders>
              <w:top w:val="single" w:color="000000" w:sz="4" w:space="0"/>
              <w:bottom w:val="single" w:color="000000" w:sz="4" w:space="0"/>
            </w:tcBorders>
            <w:noWrap w:val="0"/>
            <w:vAlign w:val="top"/>
          </w:tcPr>
          <w:p w14:paraId="29F25C66">
            <w:pPr>
              <w:snapToGrid w:val="0"/>
              <w:spacing w:before="62" w:beforeLines="20"/>
              <w:rPr>
                <w:rFonts w:hint="default"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19884363861</w:t>
            </w:r>
          </w:p>
        </w:tc>
        <w:tc>
          <w:tcPr>
            <w:tcW w:w="1450" w:type="dxa"/>
            <w:gridSpan w:val="2"/>
            <w:tcBorders>
              <w:top w:val="single" w:color="000000" w:sz="4" w:space="0"/>
              <w:bottom w:val="single" w:color="000000" w:sz="4" w:space="0"/>
            </w:tcBorders>
            <w:noWrap w:val="0"/>
            <w:vAlign w:val="top"/>
          </w:tcPr>
          <w:p w14:paraId="53C2BBDD">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负责住建政策对接、政务场景落地与项目合规性指导</w:t>
            </w:r>
          </w:p>
        </w:tc>
        <w:tc>
          <w:tcPr>
            <w:tcW w:w="954" w:type="dxa"/>
            <w:tcBorders>
              <w:top w:val="single" w:color="000000" w:sz="4" w:space="0"/>
              <w:bottom w:val="single" w:color="000000" w:sz="4" w:space="0"/>
            </w:tcBorders>
            <w:noWrap w:val="0"/>
            <w:vAlign w:val="top"/>
          </w:tcPr>
          <w:p w14:paraId="51A7C44B">
            <w:pPr>
              <w:snapToGrid w:val="0"/>
              <w:spacing w:before="62" w:beforeLines="20"/>
              <w:rPr>
                <w:rFonts w:hint="eastAsia" w:ascii="仿宋" w:hAnsi="仿宋" w:eastAsia="仿宋" w:cs="仿宋"/>
                <w:color w:val="auto"/>
                <w:sz w:val="24"/>
                <w:szCs w:val="24"/>
                <w:highlight w:val="none"/>
              </w:rPr>
            </w:pPr>
            <w:r>
              <w:rPr>
                <w:rFonts w:hint="eastAsia" w:ascii="仿宋" w:hAnsi="仿宋" w:eastAsia="仿宋" w:cs="仿宋"/>
                <w:color w:val="auto"/>
                <w:sz w:val="24"/>
                <w:szCs w:val="24"/>
                <w:highlight w:val="none"/>
              </w:rPr>
              <w:t>否</w:t>
            </w:r>
          </w:p>
        </w:tc>
      </w:tr>
      <w:tr w14:paraId="09A53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1281" w:type="dxa"/>
            <w:gridSpan w:val="19"/>
            <w:tcBorders>
              <w:top w:val="single" w:color="auto" w:sz="12" w:space="0"/>
            </w:tcBorders>
            <w:noWrap w:val="0"/>
            <w:vAlign w:val="top"/>
          </w:tcPr>
          <w:p w14:paraId="07BB6280">
            <w:pPr>
              <w:snapToGrid w:val="0"/>
              <w:spacing w:before="62" w:beforeLines="20"/>
              <w:rPr>
                <w:rFonts w:hint="eastAsia" w:ascii="Times New Roman" w:hAnsi="Times New Roman" w:eastAsia="方正仿宋_GBK" w:cs="Times New Roman"/>
                <w:b/>
                <w:bCs/>
                <w:color w:val="auto"/>
                <w:sz w:val="24"/>
                <w:szCs w:val="24"/>
                <w:highlight w:val="none"/>
                <w:lang w:eastAsia="zh-CN"/>
              </w:rPr>
            </w:pPr>
            <w:r>
              <w:rPr>
                <w:rFonts w:hint="default" w:ascii="Times New Roman" w:hAnsi="Times New Roman" w:eastAsia="方正仿宋_GBK" w:cs="Times New Roman"/>
                <w:b/>
                <w:bCs/>
                <w:color w:val="auto"/>
                <w:sz w:val="24"/>
                <w:szCs w:val="24"/>
                <w:highlight w:val="none"/>
              </w:rPr>
              <w:t>（三）参赛单位基本信息</w:t>
            </w:r>
          </w:p>
        </w:tc>
      </w:tr>
      <w:tr w14:paraId="2E7CA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2377" w:type="dxa"/>
            <w:gridSpan w:val="2"/>
            <w:noWrap w:val="0"/>
            <w:vAlign w:val="center"/>
          </w:tcPr>
          <w:p w14:paraId="04220C22">
            <w:pPr>
              <w:snapToGrid w:val="0"/>
              <w:spacing w:before="62" w:beforeLines="20"/>
              <w:rPr>
                <w:rFonts w:hint="default" w:ascii="Times New Roman" w:hAnsi="Times New Roman" w:eastAsia="方正仿宋_GBK" w:cs="Times New Roman"/>
                <w:b/>
                <w:color w:val="auto"/>
                <w:sz w:val="24"/>
                <w:szCs w:val="24"/>
                <w:highlight w:val="none"/>
              </w:rPr>
            </w:pPr>
            <w:r>
              <w:rPr>
                <w:rFonts w:hint="default" w:ascii="Times New Roman" w:hAnsi="Times New Roman" w:eastAsia="方正仿宋_GBK" w:cs="Times New Roman"/>
                <w:bCs/>
                <w:color w:val="auto"/>
                <w:sz w:val="24"/>
                <w:szCs w:val="24"/>
                <w:highlight w:val="none"/>
              </w:rPr>
              <w:t>*单位名称</w:t>
            </w:r>
          </w:p>
        </w:tc>
        <w:tc>
          <w:tcPr>
            <w:tcW w:w="8904" w:type="dxa"/>
            <w:gridSpan w:val="17"/>
            <w:noWrap w:val="0"/>
            <w:vAlign w:val="top"/>
          </w:tcPr>
          <w:p w14:paraId="71BC3CE9">
            <w:pPr>
              <w:snapToGrid w:val="0"/>
              <w:spacing w:before="62" w:beforeLines="20"/>
              <w:rPr>
                <w:rFonts w:hint="default" w:ascii="Times New Roman" w:hAnsi="Times New Roman" w:eastAsia="方正仿宋_GBK" w:cs="Times New Roman"/>
                <w:color w:val="auto"/>
                <w:sz w:val="24"/>
                <w:szCs w:val="24"/>
                <w:highlight w:val="none"/>
              </w:rPr>
            </w:pPr>
            <w:r>
              <w:rPr>
                <w:rFonts w:hint="eastAsia" w:ascii="方正仿宋_GB2312" w:hAnsi="方正仿宋_GB2312" w:eastAsia="方正仿宋_GB2312" w:cs="方正仿宋_GB2312"/>
                <w:b w:val="0"/>
                <w:bCs w:val="0"/>
                <w:color w:val="auto"/>
                <w:sz w:val="24"/>
                <w:szCs w:val="24"/>
                <w:highlight w:val="none"/>
              </w:rPr>
              <w:t>嘉兴孪数光线科技有限公司</w:t>
            </w:r>
          </w:p>
        </w:tc>
      </w:tr>
      <w:tr w14:paraId="5F88B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377" w:type="dxa"/>
            <w:gridSpan w:val="2"/>
            <w:noWrap w:val="0"/>
            <w:vAlign w:val="center"/>
          </w:tcPr>
          <w:p w14:paraId="779C5414">
            <w:pPr>
              <w:snapToGrid w:val="0"/>
              <w:spacing w:before="62" w:beforeLines="20"/>
              <w:jc w:val="left"/>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t>*统一社会信用代码</w:t>
            </w:r>
          </w:p>
        </w:tc>
        <w:tc>
          <w:tcPr>
            <w:tcW w:w="2417" w:type="dxa"/>
            <w:gridSpan w:val="4"/>
            <w:noWrap w:val="0"/>
            <w:vAlign w:val="top"/>
          </w:tcPr>
          <w:p w14:paraId="4E361404">
            <w:pPr>
              <w:adjustRightInd w:val="0"/>
              <w:snapToGrid w:val="0"/>
              <w:spacing w:before="62" w:beforeLines="20"/>
              <w:rPr>
                <w:rFonts w:hint="default" w:ascii="Times New Roman" w:hAnsi="Times New Roman" w:eastAsia="方正仿宋_GBK" w:cs="Times New Roman"/>
                <w:color w:val="auto"/>
                <w:sz w:val="24"/>
                <w:szCs w:val="24"/>
                <w:highlight w:val="none"/>
              </w:rPr>
            </w:pPr>
            <w:r>
              <w:rPr>
                <w:rFonts w:hint="eastAsia" w:ascii="方正仿宋_GB2312" w:hAnsi="方正仿宋_GB2312" w:eastAsia="方正仿宋_GB2312" w:cs="方正仿宋_GB2312"/>
                <w:color w:val="auto"/>
                <w:sz w:val="24"/>
                <w:szCs w:val="24"/>
                <w:highlight w:val="none"/>
              </w:rPr>
              <w:t>91330401MAC7GK2H9L</w:t>
            </w:r>
          </w:p>
        </w:tc>
        <w:tc>
          <w:tcPr>
            <w:tcW w:w="1951" w:type="dxa"/>
            <w:gridSpan w:val="4"/>
            <w:noWrap w:val="0"/>
            <w:vAlign w:val="top"/>
          </w:tcPr>
          <w:p w14:paraId="0E021A9A">
            <w:pPr>
              <w:adjustRightInd w:val="0"/>
              <w:snapToGrid w:val="0"/>
              <w:spacing w:before="62" w:beforeLines="20"/>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t>*成立时间</w:t>
            </w:r>
          </w:p>
        </w:tc>
        <w:tc>
          <w:tcPr>
            <w:tcW w:w="4536" w:type="dxa"/>
            <w:gridSpan w:val="9"/>
            <w:noWrap w:val="0"/>
            <w:vAlign w:val="top"/>
          </w:tcPr>
          <w:p w14:paraId="7140A25E">
            <w:pPr>
              <w:adjustRightInd w:val="0"/>
              <w:snapToGrid w:val="0"/>
              <w:spacing w:before="62" w:beforeLines="20"/>
              <w:rPr>
                <w:rFonts w:hint="default" w:ascii="Times New Roman" w:hAnsi="Times New Roman" w:eastAsia="方正仿宋_GBK" w:cs="Times New Roman"/>
                <w:color w:val="auto"/>
                <w:sz w:val="24"/>
                <w:szCs w:val="24"/>
                <w:highlight w:val="none"/>
                <w:lang w:val="en-US" w:eastAsia="zh-CN"/>
              </w:rPr>
            </w:pPr>
            <w:r>
              <w:rPr>
                <w:rFonts w:hint="eastAsia" w:ascii="方正仿宋_GB2312" w:hAnsi="方正仿宋_GB2312" w:eastAsia="方正仿宋_GB2312" w:cs="方正仿宋_GB2312"/>
                <w:color w:val="auto"/>
                <w:sz w:val="24"/>
                <w:szCs w:val="24"/>
                <w:highlight w:val="none"/>
                <w:lang w:val="en-US" w:eastAsia="zh-CN"/>
              </w:rPr>
              <w:t>2023-01-05</w:t>
            </w:r>
          </w:p>
        </w:tc>
      </w:tr>
      <w:tr w14:paraId="20F8B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377" w:type="dxa"/>
            <w:gridSpan w:val="2"/>
            <w:noWrap w:val="0"/>
            <w:vAlign w:val="center"/>
          </w:tcPr>
          <w:p w14:paraId="7B33EC66">
            <w:pPr>
              <w:snapToGrid w:val="0"/>
              <w:spacing w:before="62" w:beforeLines="20"/>
              <w:jc w:val="left"/>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t>*地址</w:t>
            </w:r>
          </w:p>
        </w:tc>
        <w:tc>
          <w:tcPr>
            <w:tcW w:w="2417" w:type="dxa"/>
            <w:gridSpan w:val="4"/>
            <w:noWrap w:val="0"/>
            <w:vAlign w:val="top"/>
          </w:tcPr>
          <w:p w14:paraId="37B7C8AD">
            <w:pPr>
              <w:adjustRightInd w:val="0"/>
              <w:snapToGrid w:val="0"/>
              <w:spacing w:before="62" w:beforeLines="20"/>
              <w:rPr>
                <w:rFonts w:hint="default" w:ascii="Times New Roman" w:hAnsi="Times New Roman" w:eastAsia="方正仿宋_GBK" w:cs="Times New Roman"/>
                <w:color w:val="auto"/>
                <w:sz w:val="24"/>
                <w:szCs w:val="24"/>
                <w:highlight w:val="none"/>
              </w:rPr>
            </w:pPr>
            <w:r>
              <w:rPr>
                <w:rFonts w:hint="eastAsia" w:ascii="方正仿宋_GB2312" w:hAnsi="方正仿宋_GB2312" w:eastAsia="方正仿宋_GB2312" w:cs="方正仿宋_GB2312"/>
                <w:color w:val="auto"/>
                <w:sz w:val="24"/>
                <w:szCs w:val="24"/>
                <w:highlight w:val="none"/>
                <w:lang w:val="en-US" w:eastAsia="zh-CN"/>
              </w:rPr>
              <w:t xml:space="preserve">中国浙江省嘉兴市经济技术开发区 </w:t>
            </w:r>
          </w:p>
        </w:tc>
        <w:tc>
          <w:tcPr>
            <w:tcW w:w="1951" w:type="dxa"/>
            <w:gridSpan w:val="4"/>
            <w:noWrap w:val="0"/>
            <w:vAlign w:val="top"/>
          </w:tcPr>
          <w:p w14:paraId="4A067E46">
            <w:pPr>
              <w:adjustRightInd w:val="0"/>
              <w:snapToGrid w:val="0"/>
              <w:spacing w:before="62" w:beforeLines="20"/>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t>*单位性质（单选）</w:t>
            </w:r>
          </w:p>
        </w:tc>
        <w:tc>
          <w:tcPr>
            <w:tcW w:w="4536" w:type="dxa"/>
            <w:gridSpan w:val="9"/>
            <w:noWrap w:val="0"/>
            <w:vAlign w:val="top"/>
          </w:tcPr>
          <w:p w14:paraId="5ADC95B8">
            <w:pPr>
              <w:adjustRightInd w:val="0"/>
              <w:snapToGrid w:val="0"/>
              <w:spacing w:before="62" w:beforeLines="20"/>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sym w:font="Wingdings 2" w:char="00A3"/>
            </w:r>
            <w:r>
              <w:rPr>
                <w:rFonts w:hint="default" w:ascii="Times New Roman" w:hAnsi="Times New Roman" w:eastAsia="方正仿宋_GBK" w:cs="Times New Roman"/>
                <w:color w:val="auto"/>
                <w:sz w:val="24"/>
                <w:szCs w:val="24"/>
                <w:highlight w:val="none"/>
                <w:lang w:val="en-US" w:eastAsia="zh-CN"/>
              </w:rPr>
              <w:t xml:space="preserve">政府机构 </w:t>
            </w:r>
            <w:r>
              <w:rPr>
                <w:rFonts w:hint="default" w:ascii="Times New Roman" w:hAnsi="Times New Roman" w:eastAsia="方正仿宋_GBK" w:cs="Times New Roman"/>
                <w:color w:val="auto"/>
                <w:sz w:val="24"/>
                <w:szCs w:val="24"/>
                <w:highlight w:val="none"/>
              </w:rPr>
              <w:sym w:font="Wingdings 2" w:char="00A3"/>
            </w:r>
            <w:r>
              <w:rPr>
                <w:rFonts w:hint="default" w:ascii="Times New Roman" w:hAnsi="Times New Roman" w:eastAsia="方正仿宋_GBK" w:cs="Times New Roman"/>
                <w:color w:val="auto"/>
                <w:sz w:val="24"/>
                <w:szCs w:val="24"/>
                <w:highlight w:val="none"/>
                <w:lang w:val="en-US" w:eastAsia="zh-CN"/>
              </w:rPr>
              <w:t>事业单位</w:t>
            </w:r>
            <w:r>
              <w:rPr>
                <w:rFonts w:hint="default" w:ascii="Times New Roman" w:hAnsi="Times New Roman" w:eastAsia="方正仿宋_GBK" w:cs="Times New Roman"/>
                <w:color w:val="auto"/>
                <w:sz w:val="24"/>
                <w:szCs w:val="24"/>
                <w:highlight w:val="none"/>
              </w:rPr>
              <w:sym w:font="Wingdings 2" w:char="00A3"/>
            </w:r>
            <w:r>
              <w:rPr>
                <w:rFonts w:hint="default" w:ascii="Times New Roman" w:hAnsi="Times New Roman" w:eastAsia="方正仿宋_GBK" w:cs="Times New Roman"/>
                <w:color w:val="auto"/>
                <w:sz w:val="24"/>
                <w:szCs w:val="24"/>
                <w:highlight w:val="none"/>
              </w:rPr>
              <w:t xml:space="preserve">央企 </w:t>
            </w:r>
            <w:r>
              <w:rPr>
                <w:rFonts w:hint="default" w:ascii="Times New Roman" w:hAnsi="Times New Roman" w:eastAsia="方正仿宋_GBK" w:cs="Times New Roman"/>
                <w:color w:val="auto"/>
                <w:sz w:val="24"/>
                <w:szCs w:val="24"/>
                <w:highlight w:val="none"/>
                <w:lang w:eastAsia="zh-CN"/>
              </w:rPr>
              <w:t>□</w:t>
            </w:r>
            <w:r>
              <w:rPr>
                <w:rFonts w:hint="eastAsia" w:ascii="Times New Roman" w:hAnsi="Times New Roman" w:eastAsia="方正仿宋_GBK" w:cs="Times New Roman"/>
                <w:color w:val="auto"/>
                <w:sz w:val="24"/>
                <w:szCs w:val="24"/>
                <w:highlight w:val="none"/>
                <w:lang w:val="en-US" w:eastAsia="zh-CN"/>
              </w:rPr>
              <w:t>地方国企</w:t>
            </w:r>
            <w:r>
              <w:rPr>
                <w:rFonts w:hint="default" w:ascii="Times New Roman" w:hAnsi="Times New Roman" w:eastAsia="方正仿宋_GBK" w:cs="Times New Roman"/>
                <w:color w:val="auto"/>
                <w:sz w:val="24"/>
                <w:szCs w:val="24"/>
                <w:highlight w:val="none"/>
              </w:rPr>
              <w:t xml:space="preserve"> </w:t>
            </w:r>
            <w:r>
              <w:rPr>
                <w:rFonts w:hint="eastAsia" w:ascii="Times New Roman" w:hAnsi="Times New Roman" w:eastAsia="方正仿宋_GBK" w:cs="Times New Roman"/>
                <w:color w:val="auto"/>
                <w:sz w:val="24"/>
                <w:szCs w:val="24"/>
                <w:highlight w:val="none"/>
                <w:lang w:eastAsia="zh-CN"/>
              </w:rPr>
              <w:t>☑</w:t>
            </w:r>
            <w:r>
              <w:rPr>
                <w:rFonts w:hint="default" w:ascii="Times New Roman" w:hAnsi="Times New Roman" w:eastAsia="方正仿宋_GBK" w:cs="Times New Roman"/>
                <w:color w:val="auto"/>
                <w:sz w:val="24"/>
                <w:szCs w:val="24"/>
                <w:highlight w:val="none"/>
              </w:rPr>
              <w:t xml:space="preserve">民营 □外资 □合资 </w:t>
            </w:r>
            <w:r>
              <w:rPr>
                <w:rFonts w:hint="default" w:ascii="Times New Roman" w:hAnsi="Times New Roman" w:eastAsia="方正仿宋_GBK" w:cs="Times New Roman"/>
                <w:color w:val="auto"/>
                <w:sz w:val="24"/>
                <w:szCs w:val="24"/>
                <w:highlight w:val="none"/>
                <w:lang w:eastAsia="zh-CN"/>
              </w:rPr>
              <w:t>□</w:t>
            </w:r>
            <w:r>
              <w:rPr>
                <w:rFonts w:hint="default" w:ascii="Times New Roman" w:hAnsi="Times New Roman" w:eastAsia="方正仿宋_GBK" w:cs="Times New Roman"/>
                <w:color w:val="auto"/>
                <w:sz w:val="24"/>
                <w:szCs w:val="24"/>
                <w:highlight w:val="none"/>
              </w:rPr>
              <w:t>科研院校 □其他：</w:t>
            </w:r>
            <w:r>
              <w:rPr>
                <w:rFonts w:hint="default" w:ascii="Times New Roman" w:hAnsi="Times New Roman" w:eastAsia="方正仿宋_GBK" w:cs="Times New Roman"/>
                <w:color w:val="auto"/>
                <w:sz w:val="24"/>
                <w:szCs w:val="24"/>
                <w:highlight w:val="none"/>
                <w:u w:val="single"/>
              </w:rPr>
              <w:t xml:space="preserve">    </w:t>
            </w:r>
          </w:p>
        </w:tc>
      </w:tr>
      <w:tr w14:paraId="6B9C1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377" w:type="dxa"/>
            <w:gridSpan w:val="2"/>
            <w:noWrap w:val="0"/>
            <w:vAlign w:val="center"/>
          </w:tcPr>
          <w:p w14:paraId="7876E46A">
            <w:pPr>
              <w:snapToGrid w:val="0"/>
              <w:spacing w:before="62" w:beforeLines="20"/>
              <w:jc w:val="left"/>
              <w:rPr>
                <w:rFonts w:hint="default" w:ascii="Times New Roman" w:hAnsi="Times New Roman" w:eastAsia="方正仿宋_GBK" w:cs="Times New Roman"/>
                <w:color w:val="auto"/>
                <w:sz w:val="24"/>
                <w:szCs w:val="24"/>
                <w:highlight w:val="none"/>
                <w:lang w:val="en-US" w:eastAsia="zh-CN"/>
              </w:rPr>
            </w:pPr>
            <w:r>
              <w:rPr>
                <w:rFonts w:hint="default" w:ascii="Times New Roman" w:hAnsi="Times New Roman" w:eastAsia="方正仿宋_GBK" w:cs="Times New Roman"/>
                <w:color w:val="auto"/>
                <w:sz w:val="24"/>
                <w:szCs w:val="24"/>
                <w:highlight w:val="none"/>
              </w:rPr>
              <w:t>*</w:t>
            </w:r>
            <w:r>
              <w:rPr>
                <w:rFonts w:hint="default" w:ascii="Times New Roman" w:hAnsi="Times New Roman" w:eastAsia="方正仿宋_GBK" w:cs="Times New Roman"/>
                <w:color w:val="auto"/>
                <w:sz w:val="24"/>
                <w:szCs w:val="24"/>
                <w:highlight w:val="none"/>
                <w:lang w:val="en-US" w:eastAsia="zh-CN"/>
              </w:rPr>
              <w:t>是否央企子公司</w:t>
            </w:r>
          </w:p>
        </w:tc>
        <w:tc>
          <w:tcPr>
            <w:tcW w:w="2417" w:type="dxa"/>
            <w:gridSpan w:val="4"/>
            <w:noWrap w:val="0"/>
            <w:vAlign w:val="top"/>
          </w:tcPr>
          <w:p w14:paraId="7EE3E531">
            <w:pPr>
              <w:adjustRightInd w:val="0"/>
              <w:snapToGrid w:val="0"/>
              <w:spacing w:before="62" w:beforeLines="20"/>
              <w:rPr>
                <w:rFonts w:hint="default" w:ascii="Times New Roman" w:hAnsi="Times New Roman" w:eastAsia="方正仿宋_GBK" w:cs="Times New Roman"/>
                <w:sz w:val="24"/>
                <w:szCs w:val="24"/>
                <w:highlight w:val="none"/>
                <w:lang w:val="en-US" w:eastAsia="zh-CN"/>
              </w:rPr>
            </w:pPr>
            <w:r>
              <w:rPr>
                <w:rFonts w:hint="default" w:ascii="Times New Roman" w:hAnsi="Times New Roman" w:eastAsia="方正仿宋_GBK" w:cs="Times New Roman"/>
                <w:color w:val="auto"/>
                <w:sz w:val="24"/>
                <w:szCs w:val="24"/>
                <w:highlight w:val="none"/>
                <w:lang w:val="en-US" w:eastAsia="zh-CN"/>
              </w:rPr>
              <w:t>是/否 母公司</w:t>
            </w:r>
            <w:r>
              <w:rPr>
                <w:rFonts w:hint="default" w:ascii="Times New Roman" w:hAnsi="Times New Roman" w:eastAsia="方正仿宋_GBK" w:cs="Times New Roman"/>
                <w:color w:val="auto"/>
                <w:sz w:val="24"/>
                <w:szCs w:val="24"/>
                <w:highlight w:val="none"/>
              </w:rPr>
              <w:t>：</w:t>
            </w:r>
            <w:r>
              <w:rPr>
                <w:rFonts w:hint="default" w:ascii="Times New Roman" w:hAnsi="Times New Roman" w:eastAsia="方正仿宋_GBK" w:cs="Times New Roman"/>
                <w:color w:val="auto"/>
                <w:sz w:val="24"/>
                <w:szCs w:val="24"/>
                <w:highlight w:val="none"/>
                <w:u w:val="single"/>
              </w:rPr>
              <w:t xml:space="preserve">  </w:t>
            </w:r>
            <w:r>
              <w:rPr>
                <w:rFonts w:hint="default" w:ascii="Times New Roman" w:hAnsi="Times New Roman" w:eastAsia="方正仿宋_GBK" w:cs="Times New Roman"/>
                <w:color w:val="auto"/>
                <w:sz w:val="24"/>
                <w:szCs w:val="24"/>
                <w:highlight w:val="none"/>
                <w:u w:val="single"/>
                <w:lang w:val="en-US" w:eastAsia="zh-CN"/>
              </w:rPr>
              <w:t>否</w:t>
            </w:r>
            <w:r>
              <w:rPr>
                <w:rFonts w:hint="default" w:ascii="Times New Roman" w:hAnsi="Times New Roman" w:eastAsia="方正仿宋_GBK" w:cs="Times New Roman"/>
                <w:color w:val="auto"/>
                <w:sz w:val="24"/>
                <w:szCs w:val="24"/>
                <w:highlight w:val="none"/>
                <w:u w:val="single"/>
              </w:rPr>
              <w:t xml:space="preserve">  </w:t>
            </w:r>
          </w:p>
        </w:tc>
        <w:tc>
          <w:tcPr>
            <w:tcW w:w="1951" w:type="dxa"/>
            <w:gridSpan w:val="4"/>
            <w:noWrap w:val="0"/>
            <w:vAlign w:val="top"/>
          </w:tcPr>
          <w:p w14:paraId="6E911678">
            <w:pPr>
              <w:adjustRightInd w:val="0"/>
              <w:snapToGrid w:val="0"/>
              <w:spacing w:before="62" w:beforeLines="20"/>
              <w:rPr>
                <w:rFonts w:hint="default" w:ascii="Times New Roman" w:hAnsi="Times New Roman" w:eastAsia="方正仿宋_GBK" w:cs="Times New Roman"/>
                <w:color w:val="auto"/>
                <w:sz w:val="24"/>
                <w:szCs w:val="24"/>
                <w:highlight w:val="none"/>
                <w:lang w:val="en-US" w:eastAsia="zh-CN"/>
              </w:rPr>
            </w:pPr>
            <w:r>
              <w:rPr>
                <w:rFonts w:hint="default" w:ascii="Times New Roman" w:hAnsi="Times New Roman" w:eastAsia="方正仿宋_GBK" w:cs="Times New Roman"/>
                <w:color w:val="auto"/>
                <w:sz w:val="24"/>
                <w:szCs w:val="24"/>
                <w:highlight w:val="none"/>
                <w:lang w:val="en-US" w:eastAsia="zh-CN"/>
              </w:rPr>
              <w:t>企业规模</w:t>
            </w:r>
            <w:r>
              <w:rPr>
                <w:rFonts w:hint="eastAsia" w:ascii="Times New Roman" w:hAnsi="Times New Roman" w:eastAsia="方正仿宋_GBK" w:cs="Times New Roman"/>
                <w:color w:val="auto"/>
                <w:sz w:val="24"/>
                <w:szCs w:val="24"/>
                <w:highlight w:val="none"/>
                <w:lang w:val="en-US" w:eastAsia="zh-CN"/>
              </w:rPr>
              <w:t>（企业填）</w:t>
            </w:r>
          </w:p>
        </w:tc>
        <w:tc>
          <w:tcPr>
            <w:tcW w:w="4536" w:type="dxa"/>
            <w:gridSpan w:val="9"/>
            <w:noWrap w:val="0"/>
            <w:vAlign w:val="top"/>
          </w:tcPr>
          <w:p w14:paraId="5724547F">
            <w:pPr>
              <w:adjustRightInd w:val="0"/>
              <w:snapToGrid w:val="0"/>
              <w:spacing w:before="62" w:beforeLines="20"/>
              <w:rPr>
                <w:rFonts w:hint="default" w:ascii="Times New Roman" w:hAnsi="Times New Roman" w:eastAsia="方正仿宋_GBK" w:cs="Times New Roman"/>
                <w:color w:val="auto"/>
                <w:sz w:val="24"/>
                <w:szCs w:val="24"/>
                <w:highlight w:val="none"/>
                <w:lang w:val="en-US" w:eastAsia="zh-CN"/>
              </w:rPr>
            </w:pPr>
            <w:r>
              <w:rPr>
                <w:rFonts w:hint="default" w:ascii="Times New Roman" w:hAnsi="Times New Roman" w:eastAsia="方正仿宋_GBK" w:cs="Times New Roman"/>
                <w:color w:val="auto"/>
                <w:sz w:val="24"/>
                <w:szCs w:val="24"/>
                <w:highlight w:val="none"/>
              </w:rPr>
              <w:sym w:font="Wingdings 2" w:char="00A3"/>
            </w:r>
            <w:r>
              <w:rPr>
                <w:rFonts w:hint="default" w:ascii="Times New Roman" w:hAnsi="Times New Roman" w:eastAsia="方正仿宋_GBK" w:cs="Times New Roman"/>
                <w:color w:val="auto"/>
                <w:sz w:val="24"/>
                <w:szCs w:val="24"/>
                <w:highlight w:val="none"/>
                <w:lang w:val="en-US" w:eastAsia="zh-CN"/>
              </w:rPr>
              <w:t>大型企业</w:t>
            </w:r>
            <w:r>
              <w:rPr>
                <w:rFonts w:hint="default" w:ascii="Times New Roman" w:hAnsi="Times New Roman" w:eastAsia="方正仿宋_GBK" w:cs="Times New Roman"/>
                <w:color w:val="auto"/>
                <w:sz w:val="24"/>
                <w:szCs w:val="24"/>
                <w:highlight w:val="none"/>
              </w:rPr>
              <w:t xml:space="preserve"> </w:t>
            </w:r>
            <w:r>
              <w:rPr>
                <w:rFonts w:hint="default" w:ascii="Times New Roman" w:hAnsi="Times New Roman" w:eastAsia="方正仿宋_GBK" w:cs="Times New Roman"/>
                <w:color w:val="auto"/>
                <w:sz w:val="24"/>
                <w:szCs w:val="24"/>
                <w:highlight w:val="none"/>
                <w:lang w:eastAsia="zh-CN"/>
              </w:rPr>
              <w:t>□</w:t>
            </w:r>
            <w:r>
              <w:rPr>
                <w:rFonts w:hint="default" w:ascii="Times New Roman" w:hAnsi="Times New Roman" w:eastAsia="方正仿宋_GBK" w:cs="Times New Roman"/>
                <w:color w:val="auto"/>
                <w:sz w:val="24"/>
                <w:szCs w:val="24"/>
                <w:highlight w:val="none"/>
                <w:lang w:val="en-US" w:eastAsia="zh-CN"/>
              </w:rPr>
              <w:t>中型企业</w:t>
            </w:r>
            <w:r>
              <w:rPr>
                <w:rFonts w:hint="default" w:ascii="Times New Roman" w:hAnsi="Times New Roman" w:eastAsia="方正仿宋_GBK" w:cs="Times New Roman"/>
                <w:color w:val="auto"/>
                <w:sz w:val="24"/>
                <w:szCs w:val="24"/>
                <w:highlight w:val="none"/>
              </w:rPr>
              <w:t xml:space="preserve"> </w:t>
            </w:r>
            <w:r>
              <w:rPr>
                <w:rFonts w:hint="eastAsia" w:ascii="Times New Roman" w:hAnsi="Times New Roman" w:eastAsia="方正仿宋_GBK" w:cs="Times New Roman"/>
                <w:color w:val="auto"/>
                <w:sz w:val="24"/>
                <w:szCs w:val="24"/>
                <w:highlight w:val="none"/>
                <w:lang w:eastAsia="zh-CN"/>
              </w:rPr>
              <w:t>☑</w:t>
            </w:r>
            <w:r>
              <w:rPr>
                <w:rFonts w:hint="default" w:ascii="Times New Roman" w:hAnsi="Times New Roman" w:eastAsia="方正仿宋_GBK" w:cs="Times New Roman"/>
                <w:color w:val="auto"/>
                <w:sz w:val="24"/>
                <w:szCs w:val="24"/>
                <w:highlight w:val="none"/>
                <w:lang w:val="en-US" w:eastAsia="zh-CN"/>
              </w:rPr>
              <w:t>小微企业</w:t>
            </w:r>
          </w:p>
        </w:tc>
      </w:tr>
      <w:tr w14:paraId="468E9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377" w:type="dxa"/>
            <w:gridSpan w:val="2"/>
            <w:shd w:val="clear" w:color="auto" w:fill="auto"/>
            <w:noWrap w:val="0"/>
            <w:vAlign w:val="center"/>
          </w:tcPr>
          <w:p w14:paraId="3622FE42">
            <w:pPr>
              <w:snapToGrid w:val="0"/>
              <w:spacing w:before="62" w:beforeLines="20"/>
              <w:jc w:val="left"/>
              <w:rPr>
                <w:rFonts w:hint="default" w:ascii="Times New Roman" w:hAnsi="Times New Roman" w:eastAsia="方正仿宋_GBK" w:cs="Times New Roman"/>
                <w:color w:val="auto"/>
                <w:kern w:val="2"/>
                <w:sz w:val="24"/>
                <w:szCs w:val="24"/>
                <w:highlight w:val="none"/>
                <w:lang w:val="en-US" w:eastAsia="zh-CN" w:bidi="ar-SA"/>
              </w:rPr>
            </w:pPr>
            <w:r>
              <w:rPr>
                <w:rFonts w:hint="default" w:ascii="Times New Roman" w:hAnsi="Times New Roman" w:eastAsia="方正仿宋_GBK" w:cs="Times New Roman"/>
                <w:color w:val="auto"/>
                <w:sz w:val="24"/>
                <w:szCs w:val="24"/>
                <w:highlight w:val="none"/>
              </w:rPr>
              <w:t>*联系人</w:t>
            </w:r>
          </w:p>
        </w:tc>
        <w:tc>
          <w:tcPr>
            <w:tcW w:w="1848" w:type="dxa"/>
            <w:gridSpan w:val="3"/>
            <w:shd w:val="clear" w:color="auto" w:fill="auto"/>
            <w:noWrap w:val="0"/>
            <w:vAlign w:val="top"/>
          </w:tcPr>
          <w:p w14:paraId="4DB87001">
            <w:pPr>
              <w:adjustRightInd w:val="0"/>
              <w:snapToGrid w:val="0"/>
              <w:spacing w:before="62" w:beforeLines="20"/>
              <w:rPr>
                <w:rFonts w:hint="eastAsia" w:ascii="Times New Roman" w:hAnsi="Times New Roman" w:eastAsia="方正仿宋_GBK" w:cs="Times New Roman"/>
                <w:color w:val="auto"/>
                <w:sz w:val="24"/>
                <w:szCs w:val="24"/>
                <w:highlight w:val="none"/>
                <w:lang w:val="en-US" w:eastAsia="zh-CN"/>
              </w:rPr>
            </w:pPr>
            <w:r>
              <w:rPr>
                <w:rFonts w:hint="eastAsia" w:ascii="方正仿宋_GB2312" w:hAnsi="方正仿宋_GB2312" w:eastAsia="方正仿宋_GB2312" w:cs="方正仿宋_GB2312"/>
                <w:color w:val="auto"/>
                <w:sz w:val="24"/>
                <w:szCs w:val="24"/>
                <w:highlight w:val="none"/>
                <w:lang w:val="en-US" w:eastAsia="zh-CN"/>
              </w:rPr>
              <w:t>高路</w:t>
            </w:r>
          </w:p>
        </w:tc>
        <w:tc>
          <w:tcPr>
            <w:tcW w:w="1763" w:type="dxa"/>
            <w:gridSpan w:val="4"/>
            <w:shd w:val="clear" w:color="auto" w:fill="auto"/>
            <w:noWrap w:val="0"/>
            <w:vAlign w:val="center"/>
          </w:tcPr>
          <w:p w14:paraId="33839F63">
            <w:pPr>
              <w:adjustRightInd w:val="0"/>
              <w:snapToGrid w:val="0"/>
              <w:spacing w:before="62" w:beforeLines="20"/>
              <w:jc w:val="both"/>
              <w:rPr>
                <w:rFonts w:hint="default" w:ascii="Times New Roman" w:hAnsi="Times New Roman" w:eastAsia="方正仿宋_GBK" w:cs="Times New Roman"/>
                <w:color w:val="auto"/>
                <w:sz w:val="24"/>
                <w:szCs w:val="24"/>
                <w:highlight w:val="none"/>
                <w:lang w:val="en-US" w:eastAsia="zh-CN"/>
              </w:rPr>
            </w:pPr>
            <w:r>
              <w:rPr>
                <w:rFonts w:hint="eastAsia" w:ascii="Times New Roman" w:hAnsi="Times New Roman" w:eastAsia="方正仿宋_GBK" w:cs="Times New Roman"/>
                <w:color w:val="auto"/>
                <w:sz w:val="24"/>
                <w:szCs w:val="24"/>
                <w:highlight w:val="none"/>
                <w:lang w:val="en-US" w:eastAsia="zh-CN"/>
              </w:rPr>
              <w:t>*</w:t>
            </w:r>
            <w:r>
              <w:rPr>
                <w:rFonts w:hint="default" w:ascii="Times New Roman" w:hAnsi="Times New Roman" w:eastAsia="方正仿宋_GBK" w:cs="Times New Roman"/>
                <w:color w:val="auto"/>
                <w:sz w:val="24"/>
                <w:szCs w:val="24"/>
                <w:highlight w:val="none"/>
                <w:lang w:val="en-US" w:eastAsia="zh-CN"/>
              </w:rPr>
              <w:t>职务</w:t>
            </w:r>
          </w:p>
        </w:tc>
        <w:tc>
          <w:tcPr>
            <w:tcW w:w="1763" w:type="dxa"/>
            <w:gridSpan w:val="4"/>
            <w:shd w:val="clear" w:color="auto" w:fill="auto"/>
            <w:noWrap w:val="0"/>
            <w:vAlign w:val="center"/>
          </w:tcPr>
          <w:p w14:paraId="11F111E1">
            <w:pPr>
              <w:adjustRightInd w:val="0"/>
              <w:snapToGrid w:val="0"/>
              <w:spacing w:before="62" w:beforeLines="20"/>
              <w:jc w:val="both"/>
              <w:rPr>
                <w:rFonts w:hint="default" w:ascii="Times New Roman" w:hAnsi="Times New Roman" w:eastAsia="方正仿宋_GBK" w:cs="Times New Roman"/>
                <w:color w:val="auto"/>
                <w:sz w:val="24"/>
                <w:szCs w:val="24"/>
                <w:highlight w:val="none"/>
                <w:lang w:val="en-US" w:eastAsia="zh-CN"/>
              </w:rPr>
            </w:pPr>
            <w:r>
              <w:rPr>
                <w:rFonts w:hint="eastAsia" w:ascii="方正仿宋_GB18030" w:hAnsi="方正仿宋_GB18030" w:eastAsia="方正仿宋_GB18030" w:cs="方正仿宋_GB18030"/>
                <w:color w:val="auto"/>
                <w:sz w:val="24"/>
                <w:szCs w:val="24"/>
                <w:highlight w:val="none"/>
                <w:lang w:val="en-US" w:eastAsia="zh-CN"/>
              </w:rPr>
              <w:t>执行董事</w:t>
            </w:r>
          </w:p>
        </w:tc>
        <w:tc>
          <w:tcPr>
            <w:tcW w:w="1763" w:type="dxa"/>
            <w:gridSpan w:val="4"/>
            <w:shd w:val="clear" w:color="auto" w:fill="auto"/>
            <w:noWrap w:val="0"/>
            <w:vAlign w:val="center"/>
          </w:tcPr>
          <w:p w14:paraId="4B873BC9">
            <w:pPr>
              <w:adjustRightInd w:val="0"/>
              <w:snapToGrid w:val="0"/>
              <w:spacing w:before="62" w:beforeLines="20"/>
              <w:jc w:val="both"/>
              <w:rPr>
                <w:rFonts w:hint="default" w:ascii="Times New Roman" w:hAnsi="Times New Roman" w:eastAsia="方正仿宋_GBK" w:cs="Times New Roman"/>
                <w:color w:val="auto"/>
                <w:sz w:val="24"/>
                <w:szCs w:val="24"/>
                <w:highlight w:val="none"/>
                <w:lang w:val="en-US" w:eastAsia="zh-CN"/>
              </w:rPr>
            </w:pPr>
            <w:r>
              <w:rPr>
                <w:rFonts w:hint="eastAsia" w:ascii="Times New Roman" w:hAnsi="Times New Roman" w:eastAsia="方正仿宋_GBK" w:cs="Times New Roman"/>
                <w:color w:val="auto"/>
                <w:sz w:val="24"/>
                <w:szCs w:val="24"/>
                <w:highlight w:val="none"/>
                <w:lang w:val="en-US" w:eastAsia="zh-CN"/>
              </w:rPr>
              <w:t>*</w:t>
            </w:r>
            <w:r>
              <w:rPr>
                <w:rFonts w:hint="default" w:ascii="Times New Roman" w:hAnsi="Times New Roman" w:eastAsia="方正仿宋_GBK" w:cs="Times New Roman"/>
                <w:color w:val="auto"/>
                <w:sz w:val="24"/>
                <w:szCs w:val="24"/>
                <w:highlight w:val="none"/>
                <w:lang w:val="en-US" w:eastAsia="zh-CN"/>
              </w:rPr>
              <w:t>联系方式</w:t>
            </w:r>
          </w:p>
        </w:tc>
        <w:tc>
          <w:tcPr>
            <w:tcW w:w="1767" w:type="dxa"/>
            <w:gridSpan w:val="2"/>
            <w:shd w:val="clear" w:color="auto" w:fill="auto"/>
            <w:noWrap w:val="0"/>
            <w:vAlign w:val="top"/>
          </w:tcPr>
          <w:p w14:paraId="7D85C9AE">
            <w:pPr>
              <w:adjustRightInd w:val="0"/>
              <w:snapToGrid w:val="0"/>
              <w:spacing w:before="62" w:beforeLines="20"/>
              <w:rPr>
                <w:rFonts w:hint="default" w:ascii="Times New Roman" w:hAnsi="Times New Roman" w:eastAsia="方正仿宋_GBK" w:cs="Times New Roman"/>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u w:val="none"/>
                <w:lang w:val="en-US" w:eastAsia="zh-CN"/>
              </w:rPr>
              <w:t>15800681730</w:t>
            </w:r>
          </w:p>
        </w:tc>
      </w:tr>
      <w:tr w14:paraId="5D6B2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377" w:type="dxa"/>
            <w:gridSpan w:val="2"/>
            <w:shd w:val="clear" w:color="auto" w:fill="auto"/>
            <w:noWrap w:val="0"/>
            <w:vAlign w:val="center"/>
          </w:tcPr>
          <w:p w14:paraId="75F26FB9">
            <w:pPr>
              <w:snapToGrid w:val="0"/>
              <w:spacing w:before="62" w:beforeLines="20"/>
              <w:rPr>
                <w:rFonts w:hint="default" w:ascii="Times New Roman" w:hAnsi="Times New Roman" w:eastAsia="方正仿宋_GBK" w:cs="Times New Roman"/>
                <w:color w:val="auto"/>
                <w:kern w:val="2"/>
                <w:sz w:val="24"/>
                <w:szCs w:val="24"/>
                <w:highlight w:val="none"/>
                <w:lang w:val="en-US" w:eastAsia="zh-CN" w:bidi="ar-SA"/>
              </w:rPr>
            </w:pPr>
            <w:r>
              <w:rPr>
                <w:rFonts w:hint="default" w:ascii="Times New Roman" w:hAnsi="Times New Roman" w:eastAsia="方正仿宋_GBK" w:cs="Times New Roman"/>
                <w:color w:val="auto"/>
                <w:sz w:val="24"/>
                <w:szCs w:val="24"/>
                <w:highlight w:val="none"/>
              </w:rPr>
              <w:t>*</w:t>
            </w:r>
            <w:r>
              <w:rPr>
                <w:rFonts w:hint="default" w:ascii="Times New Roman" w:hAnsi="Times New Roman" w:eastAsia="方正仿宋_GBK" w:cs="Times New Roman"/>
                <w:color w:val="auto"/>
                <w:sz w:val="24"/>
                <w:szCs w:val="24"/>
                <w:highlight w:val="none"/>
                <w:lang w:val="en-US" w:eastAsia="zh-CN"/>
              </w:rPr>
              <w:t>单位</w:t>
            </w:r>
            <w:r>
              <w:rPr>
                <w:rFonts w:hint="default" w:ascii="Times New Roman" w:hAnsi="Times New Roman" w:eastAsia="方正仿宋_GBK" w:cs="Times New Roman"/>
                <w:color w:val="auto"/>
                <w:sz w:val="24"/>
                <w:szCs w:val="24"/>
                <w:highlight w:val="none"/>
              </w:rPr>
              <w:t>简介</w:t>
            </w:r>
          </w:p>
        </w:tc>
        <w:tc>
          <w:tcPr>
            <w:tcW w:w="8904" w:type="dxa"/>
            <w:gridSpan w:val="17"/>
            <w:shd w:val="clear" w:color="auto" w:fill="auto"/>
            <w:noWrap w:val="0"/>
            <w:vAlign w:val="top"/>
          </w:tcPr>
          <w:p w14:paraId="44EA721F">
            <w:pPr>
              <w:adjustRightInd w:val="0"/>
              <w:snapToGrid w:val="0"/>
              <w:spacing w:before="62" w:beforeLines="20"/>
              <w:ind w:firstLine="480" w:firstLineChars="200"/>
              <w:rPr>
                <w:rFonts w:hint="default" w:ascii="Times New Roman" w:hAnsi="Times New Roman" w:eastAsia="方正仿宋_GBK" w:cs="Times New Roman"/>
                <w:color w:val="auto"/>
                <w:kern w:val="2"/>
                <w:sz w:val="24"/>
                <w:szCs w:val="24"/>
                <w:highlight w:val="none"/>
                <w:lang w:val="en-US" w:eastAsia="zh-CN" w:bidi="ar-SA"/>
              </w:rPr>
            </w:pPr>
            <w:r>
              <w:rPr>
                <w:rFonts w:hint="eastAsia" w:ascii="方正仿宋_GB18030" w:hAnsi="方正仿宋_GB18030" w:eastAsia="方正仿宋_GB18030" w:cs="方正仿宋_GB18030"/>
                <w:color w:val="auto"/>
                <w:sz w:val="24"/>
                <w:szCs w:val="24"/>
                <w:highlight w:val="none"/>
              </w:rPr>
              <w:t>公司2023年1月在嘉兴成立</w:t>
            </w:r>
            <w:r>
              <w:rPr>
                <w:rFonts w:hint="eastAsia" w:ascii="方正仿宋_GB18030" w:hAnsi="方正仿宋_GB18030" w:eastAsia="方正仿宋_GB18030" w:cs="方正仿宋_GB18030"/>
                <w:color w:val="auto"/>
                <w:sz w:val="24"/>
                <w:szCs w:val="24"/>
                <w:highlight w:val="none"/>
                <w:lang w:eastAsia="zh-CN"/>
              </w:rPr>
              <w:t>，</w:t>
            </w:r>
            <w:r>
              <w:rPr>
                <w:rFonts w:hint="eastAsia" w:ascii="方正仿宋_GB18030" w:hAnsi="方正仿宋_GB18030" w:eastAsia="方正仿宋_GB18030" w:cs="方正仿宋_GB18030"/>
                <w:color w:val="auto"/>
                <w:sz w:val="24"/>
                <w:szCs w:val="24"/>
                <w:highlight w:val="none"/>
              </w:rPr>
              <w:t>为浙江省科技型小微企业，深耕建筑数字虚拟交互、数字人、轻量化OPENBIM数字孪生赛道。企业以房屋统一编码、空间数据要素治理为核心底座，融合轻量化AI、建筑数字人、虚拟场景生成技术，打造建筑全生命周期虚拟仿真系列产品。自主研发三元映射编码转换引擎、轻量化空间数字人生成工具，拥有1项发明专利、2项软件著作，参编2项数据要素团体标准。依托实体建筑真实测绘、BIM实测数据驱动虚拟场景、数字人内容生产，落地嘉兴秀湖颐养院、嘉善乡村社区等虚实融合示范项目，面向区县住建、中小房企提供虚拟数字化、空间数据流通一站式轻量化解决方案。</w:t>
            </w:r>
          </w:p>
        </w:tc>
      </w:tr>
      <w:tr w14:paraId="272D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377" w:type="dxa"/>
            <w:gridSpan w:val="2"/>
            <w:shd w:val="clear" w:color="auto" w:fill="auto"/>
            <w:noWrap w:val="0"/>
            <w:vAlign w:val="center"/>
          </w:tcPr>
          <w:p w14:paraId="54A55100">
            <w:pPr>
              <w:snapToGrid w:val="0"/>
              <w:spacing w:before="62" w:beforeLines="20"/>
              <w:rPr>
                <w:rFonts w:hint="default" w:ascii="Times New Roman" w:hAnsi="Times New Roman" w:eastAsia="方正仿宋_GBK" w:cs="Times New Roman"/>
                <w:color w:val="auto"/>
                <w:kern w:val="2"/>
                <w:sz w:val="24"/>
                <w:szCs w:val="24"/>
                <w:highlight w:val="none"/>
                <w:lang w:val="en-US" w:eastAsia="zh-CN" w:bidi="ar-SA"/>
              </w:rPr>
            </w:pPr>
            <w:r>
              <w:rPr>
                <w:rFonts w:hint="default" w:ascii="Times New Roman" w:hAnsi="Times New Roman" w:eastAsia="方正仿宋_GBK" w:cs="Times New Roman"/>
                <w:color w:val="auto"/>
                <w:sz w:val="24"/>
                <w:szCs w:val="24"/>
                <w:highlight w:val="none"/>
              </w:rPr>
              <w:t>*核心能力</w:t>
            </w:r>
          </w:p>
        </w:tc>
        <w:tc>
          <w:tcPr>
            <w:tcW w:w="8904" w:type="dxa"/>
            <w:gridSpan w:val="17"/>
            <w:shd w:val="clear" w:color="auto" w:fill="auto"/>
            <w:noWrap w:val="0"/>
            <w:vAlign w:val="top"/>
          </w:tcPr>
          <w:p w14:paraId="2DFECB19">
            <w:pPr>
              <w:adjustRightInd w:val="0"/>
              <w:snapToGrid w:val="0"/>
              <w:spacing w:before="62" w:beforeLines="20"/>
              <w:ind w:firstLine="480" w:firstLineChars="200"/>
              <w:rPr>
                <w:rFonts w:hint="eastAsia" w:ascii="方正仿宋_GB18030" w:hAnsi="方正仿宋_GB18030" w:eastAsia="方正仿宋_GB18030" w:cs="方正仿宋_GB18030"/>
                <w:color w:val="auto"/>
                <w:sz w:val="24"/>
                <w:szCs w:val="24"/>
                <w:highlight w:val="none"/>
              </w:rPr>
            </w:pPr>
            <w:r>
              <w:rPr>
                <w:rFonts w:hint="eastAsia" w:ascii="方正仿宋_GB18030" w:hAnsi="方正仿宋_GB18030" w:eastAsia="方正仿宋_GB18030" w:cs="方正仿宋_GB18030"/>
                <w:color w:val="auto"/>
                <w:sz w:val="24"/>
                <w:szCs w:val="24"/>
                <w:highlight w:val="none"/>
              </w:rPr>
              <w:t>企业主攻建筑虚拟交互、轻量化数字人自主研发，首创国标、省房屋码、OmniClass三元映射轻量化算法，打通实体实测数据向虚拟场景、数字人资产转换链路；自研建筑专用轻量化数字人生成模型，依托实体建筑真实参数自动生成施工仿真数字角色，显著削减虚拟内容制作算力与人力开销。整套虚拟引擎完成轻量化重构，普通公有云即可实现数字人实时驱动、场景渲染，适配区县、小微企业有限预算，构建“实体采集—标准化治理—虚拟资产生成”全闭环自研体系，自有完整知识产权，填补县域低成本建筑数字人应用空白。</w:t>
            </w:r>
          </w:p>
          <w:p w14:paraId="2C58C65D">
            <w:pPr>
              <w:adjustRightInd w:val="0"/>
              <w:snapToGrid w:val="0"/>
              <w:spacing w:before="62" w:beforeLines="20"/>
              <w:ind w:firstLine="480" w:firstLineChars="200"/>
              <w:rPr>
                <w:rFonts w:hint="eastAsia" w:ascii="方正仿宋_GB18030" w:hAnsi="方正仿宋_GB18030" w:eastAsia="方正仿宋_GB18030" w:cs="方正仿宋_GB18030"/>
                <w:color w:val="auto"/>
                <w:sz w:val="24"/>
                <w:szCs w:val="24"/>
                <w:highlight w:val="none"/>
              </w:rPr>
            </w:pPr>
            <w:r>
              <w:rPr>
                <w:rFonts w:hint="eastAsia" w:ascii="方正仿宋_GB18030" w:hAnsi="方正仿宋_GB18030" w:eastAsia="方正仿宋_GB18030" w:cs="方正仿宋_GB18030"/>
                <w:color w:val="auto"/>
                <w:sz w:val="24"/>
                <w:szCs w:val="24"/>
                <w:highlight w:val="none"/>
              </w:rPr>
              <w:t>完整掌握OPENBIM国际标准、搭建轻量化“一码一模一平台”三层架构，可输出房屋虚拟场景、标准化空间数据集、数据API等数字化产品。依托合作单位实地测绘的真实建筑数据驱动虚拟内容生产，提供房屋数字人讲解、区县轻量化CIM底座、建筑合规数据流通一体化服务；产品支持SaaS订阅、轻量化本地部署两种低成本模式，交付周期短、硬件门槛低，可快速落地养老建筑、乡村住宅、老旧小区等各类基层民生项目。</w:t>
            </w:r>
          </w:p>
          <w:p w14:paraId="4FFC57CF">
            <w:pPr>
              <w:adjustRightInd w:val="0"/>
              <w:snapToGrid w:val="0"/>
              <w:spacing w:before="62" w:beforeLines="20"/>
              <w:ind w:firstLine="480" w:firstLineChars="200"/>
              <w:rPr>
                <w:rFonts w:hint="default" w:ascii="Times New Roman" w:hAnsi="Times New Roman" w:eastAsia="方正仿宋_GBK" w:cs="Times New Roman"/>
                <w:color w:val="auto"/>
                <w:kern w:val="2"/>
                <w:sz w:val="24"/>
                <w:szCs w:val="24"/>
                <w:highlight w:val="none"/>
                <w:lang w:val="en-US" w:eastAsia="zh-CN" w:bidi="ar-SA"/>
              </w:rPr>
            </w:pPr>
            <w:r>
              <w:rPr>
                <w:rFonts w:hint="eastAsia" w:ascii="方正仿宋_GB18030" w:hAnsi="方正仿宋_GB18030" w:eastAsia="方正仿宋_GB18030" w:cs="方正仿宋_GB18030"/>
                <w:color w:val="auto"/>
                <w:sz w:val="24"/>
                <w:szCs w:val="24"/>
                <w:highlight w:val="none"/>
                <w:lang w:eastAsia="zh-CN"/>
              </w:rPr>
              <w:t>团队为跨学科复合型配置，核心骨干涵盖建筑、计算机图形、AI、政务多领域人才。队长为同济建筑硕士，技术负责人为港科大计算机图形博士，另有前资深游戏引擎工程师、住建业务专家、高校科研顾问组成技术顾问团；团队成员多次参与数字基建、BIM 专项课题，兼具学术研发与政务落地实战经验，产学研协同优势突出，能够同步兼顾标准研发、底层技术开发与一线业务落地需求。</w:t>
            </w:r>
          </w:p>
        </w:tc>
      </w:tr>
      <w:tr w14:paraId="6F9EA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2377" w:type="dxa"/>
            <w:gridSpan w:val="2"/>
            <w:noWrap w:val="0"/>
            <w:vAlign w:val="center"/>
          </w:tcPr>
          <w:p w14:paraId="54BCF8D0">
            <w:pPr>
              <w:snapToGrid w:val="0"/>
              <w:spacing w:before="62" w:beforeLines="20"/>
              <w:rPr>
                <w:rFonts w:hint="default" w:ascii="Times New Roman" w:hAnsi="Times New Roman" w:eastAsia="方正仿宋_GBK" w:cs="Times New Roman"/>
                <w:strike w:val="0"/>
                <w:color w:val="auto"/>
                <w:sz w:val="24"/>
                <w:szCs w:val="24"/>
                <w:highlight w:val="none"/>
              </w:rPr>
            </w:pPr>
            <w:r>
              <w:rPr>
                <w:rFonts w:hint="default" w:ascii="Times New Roman" w:hAnsi="Times New Roman" w:eastAsia="方正仿宋_GBK" w:cs="Times New Roman"/>
                <w:strike w:val="0"/>
                <w:color w:val="auto"/>
                <w:sz w:val="24"/>
                <w:szCs w:val="24"/>
                <w:highlight w:val="none"/>
              </w:rPr>
              <w:t>*营收（万元）</w:t>
            </w:r>
          </w:p>
        </w:tc>
        <w:tc>
          <w:tcPr>
            <w:tcW w:w="2572" w:type="dxa"/>
            <w:gridSpan w:val="5"/>
            <w:noWrap w:val="0"/>
            <w:vAlign w:val="center"/>
          </w:tcPr>
          <w:p w14:paraId="4D83B352">
            <w:pPr>
              <w:adjustRightInd w:val="0"/>
              <w:snapToGrid w:val="0"/>
              <w:spacing w:before="62" w:beforeLines="20"/>
              <w:rPr>
                <w:rFonts w:hint="default" w:ascii="Times New Roman" w:hAnsi="Times New Roman" w:eastAsia="方正仿宋_GBK" w:cs="Times New Roman"/>
                <w:strike w:val="0"/>
                <w:color w:val="auto"/>
                <w:sz w:val="24"/>
                <w:szCs w:val="24"/>
                <w:highlight w:val="none"/>
                <w:u w:val="single"/>
                <w:lang w:val="en-US" w:eastAsia="zh-CN"/>
              </w:rPr>
            </w:pPr>
            <w:r>
              <w:rPr>
                <w:rFonts w:hint="default" w:ascii="Times New Roman" w:hAnsi="Times New Roman" w:eastAsia="方正仿宋_GBK" w:cs="Times New Roman"/>
                <w:strike w:val="0"/>
                <w:color w:val="auto"/>
                <w:sz w:val="24"/>
                <w:szCs w:val="24"/>
                <w:highlight w:val="none"/>
              </w:rPr>
              <w:t>20</w:t>
            </w:r>
            <w:r>
              <w:rPr>
                <w:rFonts w:hint="eastAsia" w:ascii="Times New Roman" w:hAnsi="Times New Roman" w:eastAsia="方正仿宋_GBK" w:cs="Times New Roman"/>
                <w:strike w:val="0"/>
                <w:color w:val="auto"/>
                <w:sz w:val="24"/>
                <w:szCs w:val="24"/>
                <w:highlight w:val="none"/>
                <w:lang w:val="en-US" w:eastAsia="zh-CN"/>
              </w:rPr>
              <w:t>25</w:t>
            </w:r>
            <w:r>
              <w:rPr>
                <w:rFonts w:hint="default" w:ascii="Times New Roman" w:hAnsi="Times New Roman" w:eastAsia="方正仿宋_GBK" w:cs="Times New Roman"/>
                <w:strike w:val="0"/>
                <w:color w:val="auto"/>
                <w:sz w:val="24"/>
                <w:szCs w:val="24"/>
                <w:highlight w:val="none"/>
              </w:rPr>
              <w:t>年：</w:t>
            </w:r>
            <w:r>
              <w:rPr>
                <w:rFonts w:hint="eastAsia" w:ascii="Times New Roman" w:hAnsi="Times New Roman" w:eastAsia="方正仿宋_GBK" w:cs="Times New Roman"/>
                <w:strike w:val="0"/>
                <w:color w:val="auto"/>
                <w:sz w:val="24"/>
                <w:szCs w:val="24"/>
                <w:highlight w:val="none"/>
                <w:u w:val="single"/>
                <w:lang w:val="en-US" w:eastAsia="zh-CN"/>
              </w:rPr>
              <w:t xml:space="preserve"> 112 </w:t>
            </w:r>
          </w:p>
          <w:p w14:paraId="4B965C35">
            <w:pPr>
              <w:adjustRightInd w:val="0"/>
              <w:snapToGrid w:val="0"/>
              <w:spacing w:before="62" w:beforeLines="20"/>
              <w:rPr>
                <w:rFonts w:hint="default"/>
                <w:highlight w:val="none"/>
              </w:rPr>
            </w:pPr>
            <w:r>
              <w:rPr>
                <w:rFonts w:hint="eastAsia" w:ascii="Times New Roman" w:hAnsi="Times New Roman" w:eastAsia="方正仿宋_GBK" w:cs="Times New Roman"/>
                <w:strike w:val="0"/>
                <w:color w:val="auto"/>
                <w:sz w:val="24"/>
                <w:szCs w:val="24"/>
                <w:highlight w:val="none"/>
                <w:u w:val="single"/>
                <w:lang w:val="en-US" w:eastAsia="zh-CN"/>
              </w:rPr>
              <w:t>增速: 143.48 %</w:t>
            </w:r>
          </w:p>
        </w:tc>
        <w:tc>
          <w:tcPr>
            <w:tcW w:w="2464" w:type="dxa"/>
            <w:gridSpan w:val="5"/>
            <w:noWrap w:val="0"/>
            <w:vAlign w:val="center"/>
          </w:tcPr>
          <w:p w14:paraId="62A3571F">
            <w:pPr>
              <w:adjustRightInd w:val="0"/>
              <w:snapToGrid w:val="0"/>
              <w:spacing w:before="62" w:beforeLines="20"/>
              <w:rPr>
                <w:rFonts w:hint="eastAsia" w:ascii="Times New Roman" w:hAnsi="Times New Roman" w:eastAsia="方正仿宋_GBK" w:cs="Times New Roman"/>
                <w:strike w:val="0"/>
                <w:color w:val="auto"/>
                <w:sz w:val="24"/>
                <w:szCs w:val="24"/>
                <w:highlight w:val="none"/>
                <w:u w:val="single"/>
                <w:lang w:val="en-US" w:eastAsia="zh-CN"/>
              </w:rPr>
            </w:pPr>
            <w:r>
              <w:rPr>
                <w:rFonts w:hint="default" w:ascii="Times New Roman" w:hAnsi="Times New Roman" w:eastAsia="方正仿宋_GBK" w:cs="Times New Roman"/>
                <w:strike w:val="0"/>
                <w:color w:val="auto"/>
                <w:sz w:val="24"/>
                <w:szCs w:val="24"/>
                <w:highlight w:val="none"/>
              </w:rPr>
              <w:t>*利润（万元）</w:t>
            </w:r>
            <w:r>
              <w:rPr>
                <w:rFonts w:hint="eastAsia" w:ascii="Times New Roman" w:hAnsi="Times New Roman" w:eastAsia="方正仿宋_GBK" w:cs="Times New Roman"/>
                <w:strike w:val="0"/>
                <w:color w:val="auto"/>
                <w:sz w:val="24"/>
                <w:szCs w:val="24"/>
                <w:highlight w:val="none"/>
                <w:lang w:val="en-US" w:eastAsia="zh-CN"/>
              </w:rPr>
              <w:t xml:space="preserve">: </w:t>
            </w:r>
            <w:r>
              <w:rPr>
                <w:rFonts w:hint="eastAsia" w:ascii="Times New Roman" w:hAnsi="Times New Roman" w:eastAsia="方正仿宋_GBK" w:cs="Times New Roman"/>
                <w:strike w:val="0"/>
                <w:color w:val="auto"/>
                <w:sz w:val="24"/>
                <w:szCs w:val="24"/>
                <w:highlight w:val="none"/>
                <w:u w:val="single"/>
                <w:lang w:val="en-US" w:eastAsia="zh-CN"/>
              </w:rPr>
              <w:t xml:space="preserve"> 18 </w:t>
            </w:r>
          </w:p>
          <w:p w14:paraId="46060261">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u w:val="single"/>
                <w:lang w:val="en-US" w:eastAsia="zh-CN"/>
              </w:rPr>
              <w:t>增速: 157.14 %</w:t>
            </w:r>
          </w:p>
        </w:tc>
        <w:tc>
          <w:tcPr>
            <w:tcW w:w="3868" w:type="dxa"/>
            <w:gridSpan w:val="7"/>
            <w:noWrap w:val="0"/>
            <w:vAlign w:val="center"/>
          </w:tcPr>
          <w:p w14:paraId="417CE945">
            <w:pPr>
              <w:adjustRightInd w:val="0"/>
              <w:snapToGrid w:val="0"/>
              <w:spacing w:before="62" w:beforeLines="20"/>
              <w:rPr>
                <w:rFonts w:hint="default" w:ascii="Times New Roman" w:hAnsi="Times New Roman" w:eastAsia="方正仿宋_GBK" w:cs="Times New Roman"/>
                <w:color w:val="auto"/>
                <w:sz w:val="24"/>
                <w:szCs w:val="24"/>
                <w:highlight w:val="none"/>
              </w:rPr>
            </w:pPr>
          </w:p>
        </w:tc>
      </w:tr>
      <w:tr w14:paraId="09F6F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2377" w:type="dxa"/>
            <w:gridSpan w:val="2"/>
            <w:noWrap w:val="0"/>
            <w:vAlign w:val="center"/>
          </w:tcPr>
          <w:p w14:paraId="1D9BC36E">
            <w:pPr>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其中，数据相关收入（万元）</w:t>
            </w:r>
          </w:p>
        </w:tc>
        <w:tc>
          <w:tcPr>
            <w:tcW w:w="8904" w:type="dxa"/>
            <w:gridSpan w:val="17"/>
            <w:noWrap w:val="0"/>
            <w:vAlign w:val="center"/>
          </w:tcPr>
          <w:p w14:paraId="3201DA9B">
            <w:pPr>
              <w:adjustRightInd w:val="0"/>
              <w:snapToGrid w:val="0"/>
              <w:spacing w:before="62" w:beforeLines="20"/>
              <w:rPr>
                <w:rFonts w:hint="default" w:ascii="Times New Roman" w:hAnsi="Times New Roman" w:eastAsia="方正仿宋_GBK" w:cs="Times New Roman"/>
                <w:strike w:val="0"/>
                <w:color w:val="auto"/>
                <w:sz w:val="24"/>
                <w:szCs w:val="24"/>
                <w:highlight w:val="none"/>
              </w:rPr>
            </w:pPr>
            <w:r>
              <w:rPr>
                <w:rFonts w:hint="default" w:ascii="Times New Roman" w:hAnsi="Times New Roman" w:eastAsia="方正仿宋_GBK" w:cs="Times New Roman"/>
                <w:strike w:val="0"/>
                <w:color w:val="auto"/>
                <w:sz w:val="24"/>
                <w:szCs w:val="24"/>
                <w:highlight w:val="none"/>
                <w:u w:val="single"/>
              </w:rPr>
              <w:t>20</w:t>
            </w:r>
            <w:r>
              <w:rPr>
                <w:rFonts w:hint="eastAsia" w:ascii="Times New Roman" w:hAnsi="Times New Roman" w:eastAsia="方正仿宋_GBK" w:cs="Times New Roman"/>
                <w:strike w:val="0"/>
                <w:color w:val="auto"/>
                <w:sz w:val="24"/>
                <w:szCs w:val="24"/>
                <w:highlight w:val="none"/>
                <w:u w:val="single"/>
                <w:lang w:val="en-US" w:eastAsia="zh-CN"/>
              </w:rPr>
              <w:t>25</w:t>
            </w:r>
            <w:r>
              <w:rPr>
                <w:rFonts w:hint="default" w:ascii="Times New Roman" w:hAnsi="Times New Roman" w:eastAsia="方正仿宋_GBK" w:cs="Times New Roman"/>
                <w:strike w:val="0"/>
                <w:color w:val="auto"/>
                <w:sz w:val="24"/>
                <w:szCs w:val="24"/>
                <w:highlight w:val="none"/>
                <w:u w:val="single"/>
              </w:rPr>
              <w:t>年：</w:t>
            </w:r>
            <w:r>
              <w:rPr>
                <w:rFonts w:hint="eastAsia" w:ascii="Times New Roman" w:hAnsi="Times New Roman" w:eastAsia="方正仿宋_GBK" w:cs="Times New Roman"/>
                <w:strike w:val="0"/>
                <w:color w:val="auto"/>
                <w:sz w:val="24"/>
                <w:szCs w:val="24"/>
                <w:highlight w:val="none"/>
                <w:u w:val="single"/>
                <w:lang w:val="en-US" w:eastAsia="zh-CN"/>
              </w:rPr>
              <w:t>91 增速: 160 %</w:t>
            </w:r>
          </w:p>
        </w:tc>
      </w:tr>
      <w:tr w14:paraId="5EFD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2377" w:type="dxa"/>
            <w:gridSpan w:val="2"/>
            <w:noWrap w:val="0"/>
            <w:vAlign w:val="center"/>
          </w:tcPr>
          <w:p w14:paraId="3E70BFEE">
            <w:pPr>
              <w:snapToGrid w:val="0"/>
              <w:spacing w:before="62" w:beforeLines="20"/>
              <w:rPr>
                <w:rFonts w:hint="eastAsia" w:ascii="Times New Roman" w:hAnsi="Times New Roman" w:eastAsia="方正仿宋_GBK" w:cs="Times New Roman"/>
                <w:strike w:val="0"/>
                <w:color w:val="auto"/>
                <w:sz w:val="24"/>
                <w:szCs w:val="24"/>
                <w:highlight w:val="none"/>
                <w:lang w:val="en-US" w:eastAsia="zh-CN"/>
              </w:rPr>
            </w:pPr>
            <w:r>
              <w:rPr>
                <w:rFonts w:hint="default" w:ascii="Times New Roman" w:hAnsi="Times New Roman" w:eastAsia="方正仿宋_GBK" w:cs="Times New Roman"/>
                <w:strike w:val="0"/>
                <w:color w:val="auto"/>
                <w:sz w:val="24"/>
                <w:szCs w:val="24"/>
                <w:highlight w:val="none"/>
                <w:lang w:val="en-US" w:eastAsia="zh-CN"/>
              </w:rPr>
              <w:t>数据资产入表金额（万元）</w:t>
            </w:r>
          </w:p>
        </w:tc>
        <w:tc>
          <w:tcPr>
            <w:tcW w:w="8904" w:type="dxa"/>
            <w:gridSpan w:val="17"/>
            <w:noWrap w:val="0"/>
            <w:vAlign w:val="center"/>
          </w:tcPr>
          <w:p w14:paraId="2D09EA40">
            <w:pPr>
              <w:adjustRightInd w:val="0"/>
              <w:snapToGrid w:val="0"/>
              <w:spacing w:before="62" w:beforeLines="20"/>
              <w:rPr>
                <w:rFonts w:hint="default" w:ascii="Times New Roman" w:hAnsi="Times New Roman" w:eastAsia="方正仿宋_GBK" w:cs="Times New Roman"/>
                <w:strike w:val="0"/>
                <w:color w:val="auto"/>
                <w:sz w:val="24"/>
                <w:szCs w:val="24"/>
                <w:highlight w:val="none"/>
                <w:u w:val="single"/>
              </w:rPr>
            </w:pPr>
            <w:r>
              <w:rPr>
                <w:rFonts w:hint="default" w:ascii="Times New Roman" w:hAnsi="Times New Roman" w:eastAsia="方正仿宋_GBK" w:cs="Times New Roman"/>
                <w:strike w:val="0"/>
                <w:color w:val="auto"/>
                <w:sz w:val="24"/>
                <w:szCs w:val="24"/>
                <w:highlight w:val="none"/>
                <w:u w:val="single"/>
              </w:rPr>
              <w:t>20</w:t>
            </w:r>
            <w:r>
              <w:rPr>
                <w:rFonts w:hint="default" w:ascii="Times New Roman" w:hAnsi="Times New Roman" w:eastAsia="方正仿宋_GBK" w:cs="Times New Roman"/>
                <w:strike w:val="0"/>
                <w:color w:val="auto"/>
                <w:sz w:val="24"/>
                <w:szCs w:val="24"/>
                <w:highlight w:val="none"/>
                <w:u w:val="single"/>
                <w:lang w:val="en-US" w:eastAsia="zh-CN"/>
              </w:rPr>
              <w:t>25</w:t>
            </w:r>
            <w:r>
              <w:rPr>
                <w:rFonts w:hint="default" w:ascii="Times New Roman" w:hAnsi="Times New Roman" w:eastAsia="方正仿宋_GBK" w:cs="Times New Roman"/>
                <w:strike w:val="0"/>
                <w:color w:val="auto"/>
                <w:sz w:val="24"/>
                <w:szCs w:val="24"/>
                <w:highlight w:val="none"/>
                <w:u w:val="single"/>
              </w:rPr>
              <w:t>年：</w:t>
            </w:r>
            <w:r>
              <w:rPr>
                <w:rFonts w:hint="eastAsia" w:ascii="Times New Roman" w:hAnsi="Times New Roman" w:eastAsia="方正仿宋_GBK" w:cs="Times New Roman"/>
                <w:strike w:val="0"/>
                <w:color w:val="auto"/>
                <w:sz w:val="24"/>
                <w:szCs w:val="24"/>
                <w:highlight w:val="none"/>
                <w:u w:val="single"/>
                <w:lang w:val="en-US" w:eastAsia="zh-CN"/>
              </w:rPr>
              <w:t>12.6 增速: 162.5 %</w:t>
            </w:r>
          </w:p>
        </w:tc>
      </w:tr>
      <w:tr w14:paraId="5D8B3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7" w:type="dxa"/>
            <w:gridSpan w:val="2"/>
            <w:noWrap w:val="0"/>
            <w:vAlign w:val="center"/>
          </w:tcPr>
          <w:p w14:paraId="35C30F29">
            <w:pPr>
              <w:snapToGrid w:val="0"/>
              <w:spacing w:before="62" w:beforeLines="20"/>
              <w:rPr>
                <w:rFonts w:hint="default" w:ascii="Times New Roman" w:hAnsi="Times New Roman" w:eastAsia="方正仿宋_GBK" w:cs="Times New Roman"/>
                <w:strike w:val="0"/>
                <w:color w:val="auto"/>
                <w:sz w:val="24"/>
                <w:szCs w:val="24"/>
                <w:highlight w:val="none"/>
              </w:rPr>
            </w:pPr>
            <w:r>
              <w:rPr>
                <w:rFonts w:hint="default" w:ascii="Times New Roman" w:hAnsi="Times New Roman" w:eastAsia="方正仿宋_GBK" w:cs="Times New Roman"/>
                <w:strike w:val="0"/>
                <w:color w:val="auto"/>
                <w:sz w:val="24"/>
                <w:szCs w:val="24"/>
                <w:highlight w:val="none"/>
              </w:rPr>
              <w:t>*</w:t>
            </w:r>
            <w:r>
              <w:rPr>
                <w:rFonts w:hint="default" w:ascii="Times New Roman" w:hAnsi="Times New Roman" w:eastAsia="方正仿宋_GBK" w:cs="Times New Roman"/>
                <w:strike w:val="0"/>
                <w:color w:val="auto"/>
                <w:sz w:val="24"/>
                <w:szCs w:val="24"/>
                <w:highlight w:val="none"/>
                <w:lang w:val="en-US" w:eastAsia="zh-CN"/>
              </w:rPr>
              <w:t>数据</w:t>
            </w:r>
            <w:r>
              <w:rPr>
                <w:rFonts w:hint="eastAsia" w:ascii="Times New Roman" w:hAnsi="Times New Roman" w:eastAsia="方正仿宋_GBK" w:cs="Times New Roman"/>
                <w:strike w:val="0"/>
                <w:color w:val="auto"/>
                <w:sz w:val="24"/>
                <w:szCs w:val="24"/>
                <w:highlight w:val="none"/>
                <w:lang w:val="en-US" w:eastAsia="zh-CN"/>
              </w:rPr>
              <w:t>治理</w:t>
            </w:r>
            <w:r>
              <w:rPr>
                <w:rFonts w:hint="default" w:ascii="Times New Roman" w:hAnsi="Times New Roman" w:eastAsia="方正仿宋_GBK" w:cs="Times New Roman"/>
                <w:strike w:val="0"/>
                <w:color w:val="auto"/>
                <w:sz w:val="24"/>
                <w:szCs w:val="24"/>
                <w:highlight w:val="none"/>
              </w:rPr>
              <w:t>投入（万元）</w:t>
            </w:r>
          </w:p>
        </w:tc>
        <w:tc>
          <w:tcPr>
            <w:tcW w:w="2572" w:type="dxa"/>
            <w:gridSpan w:val="5"/>
            <w:noWrap w:val="0"/>
            <w:vAlign w:val="center"/>
          </w:tcPr>
          <w:p w14:paraId="597CB00B">
            <w:pPr>
              <w:adjustRightInd w:val="0"/>
              <w:snapToGrid w:val="0"/>
              <w:spacing w:before="62" w:beforeLines="20"/>
              <w:rPr>
                <w:rFonts w:hint="eastAsia" w:ascii="Times New Roman" w:hAnsi="Times New Roman" w:eastAsia="方正仿宋_GBK" w:cs="Times New Roman"/>
                <w:strike w:val="0"/>
                <w:color w:val="auto"/>
                <w:sz w:val="24"/>
                <w:szCs w:val="24"/>
                <w:highlight w:val="none"/>
                <w:u w:val="single"/>
                <w:lang w:val="en-US" w:eastAsia="zh-CN"/>
              </w:rPr>
            </w:pPr>
            <w:r>
              <w:rPr>
                <w:rFonts w:hint="default" w:ascii="Times New Roman" w:hAnsi="Times New Roman" w:eastAsia="方正仿宋_GBK" w:cs="Times New Roman"/>
                <w:strike w:val="0"/>
                <w:color w:val="auto"/>
                <w:sz w:val="24"/>
                <w:szCs w:val="24"/>
                <w:highlight w:val="none"/>
              </w:rPr>
              <w:t>20</w:t>
            </w:r>
            <w:r>
              <w:rPr>
                <w:rFonts w:hint="default" w:ascii="Times New Roman" w:hAnsi="Times New Roman" w:eastAsia="方正仿宋_GBK" w:cs="Times New Roman"/>
                <w:strike w:val="0"/>
                <w:color w:val="auto"/>
                <w:sz w:val="24"/>
                <w:szCs w:val="24"/>
                <w:highlight w:val="none"/>
                <w:lang w:val="en-US" w:eastAsia="zh-CN"/>
              </w:rPr>
              <w:t>2</w:t>
            </w:r>
            <w:r>
              <w:rPr>
                <w:rFonts w:hint="eastAsia" w:ascii="Times New Roman" w:hAnsi="Times New Roman" w:eastAsia="方正仿宋_GBK" w:cs="Times New Roman"/>
                <w:strike w:val="0"/>
                <w:color w:val="auto"/>
                <w:sz w:val="24"/>
                <w:szCs w:val="24"/>
                <w:highlight w:val="none"/>
                <w:lang w:val="en-US" w:eastAsia="zh-CN"/>
              </w:rPr>
              <w:t>5</w:t>
            </w:r>
            <w:r>
              <w:rPr>
                <w:rFonts w:hint="default" w:ascii="Times New Roman" w:hAnsi="Times New Roman" w:eastAsia="方正仿宋_GBK" w:cs="Times New Roman"/>
                <w:strike w:val="0"/>
                <w:color w:val="auto"/>
                <w:sz w:val="24"/>
                <w:szCs w:val="24"/>
                <w:highlight w:val="none"/>
              </w:rPr>
              <w:t>年</w:t>
            </w:r>
            <w:r>
              <w:rPr>
                <w:rFonts w:hint="eastAsia" w:ascii="Times New Roman" w:hAnsi="Times New Roman" w:eastAsia="方正仿宋_GBK" w:cs="Times New Roman"/>
                <w:strike w:val="0"/>
                <w:color w:val="auto"/>
                <w:sz w:val="24"/>
                <w:szCs w:val="24"/>
                <w:highlight w:val="none"/>
                <w:u w:val="single"/>
                <w:lang w:val="en-US" w:eastAsia="zh-CN"/>
              </w:rPr>
              <w:t xml:space="preserve"> 28 </w:t>
            </w:r>
          </w:p>
          <w:p w14:paraId="70FBB577">
            <w:pPr>
              <w:adjustRightInd w:val="0"/>
              <w:snapToGrid w:val="0"/>
              <w:spacing w:before="62" w:beforeLines="20"/>
              <w:rPr>
                <w:rFonts w:hint="default" w:ascii="Times New Roman" w:hAnsi="Times New Roman" w:eastAsia="方正仿宋_GBK" w:cs="Times New Roman"/>
                <w:strike w:val="0"/>
                <w:color w:val="auto"/>
                <w:sz w:val="24"/>
                <w:szCs w:val="24"/>
                <w:highlight w:val="none"/>
              </w:rPr>
            </w:pPr>
            <w:r>
              <w:rPr>
                <w:rFonts w:hint="eastAsia" w:ascii="Times New Roman" w:hAnsi="Times New Roman" w:eastAsia="方正仿宋_GBK" w:cs="Times New Roman"/>
                <w:strike w:val="0"/>
                <w:color w:val="auto"/>
                <w:sz w:val="24"/>
                <w:szCs w:val="24"/>
                <w:highlight w:val="none"/>
                <w:u w:val="single"/>
                <w:lang w:val="en-US" w:eastAsia="zh-CN"/>
              </w:rPr>
              <w:t>增速: 143.48 %</w:t>
            </w:r>
          </w:p>
        </w:tc>
        <w:tc>
          <w:tcPr>
            <w:tcW w:w="2464" w:type="dxa"/>
            <w:gridSpan w:val="5"/>
            <w:noWrap w:val="0"/>
            <w:vAlign w:val="center"/>
          </w:tcPr>
          <w:p w14:paraId="28B8060C">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default" w:ascii="Times New Roman" w:hAnsi="Times New Roman" w:eastAsia="方正仿宋_GBK" w:cs="Times New Roman"/>
                <w:strike w:val="0"/>
                <w:color w:val="auto"/>
                <w:sz w:val="24"/>
                <w:szCs w:val="24"/>
                <w:highlight w:val="none"/>
              </w:rPr>
              <w:t>*</w:t>
            </w:r>
            <w:r>
              <w:rPr>
                <w:rFonts w:hint="eastAsia" w:ascii="Times New Roman" w:hAnsi="Times New Roman" w:eastAsia="方正仿宋_GBK" w:cs="Times New Roman"/>
                <w:strike w:val="0"/>
                <w:color w:val="auto"/>
                <w:sz w:val="24"/>
                <w:szCs w:val="24"/>
                <w:highlight w:val="none"/>
                <w:lang w:val="en-US" w:eastAsia="zh-CN"/>
              </w:rPr>
              <w:t>数据产品服务开发</w:t>
            </w:r>
            <w:r>
              <w:rPr>
                <w:rFonts w:hint="default" w:ascii="Times New Roman" w:hAnsi="Times New Roman" w:eastAsia="方正仿宋_GBK" w:cs="Times New Roman"/>
                <w:strike w:val="0"/>
                <w:color w:val="auto"/>
                <w:sz w:val="24"/>
                <w:szCs w:val="24"/>
                <w:highlight w:val="none"/>
                <w:lang w:val="en-US" w:eastAsia="zh-CN"/>
              </w:rPr>
              <w:t>投入（万元）</w:t>
            </w:r>
          </w:p>
        </w:tc>
        <w:tc>
          <w:tcPr>
            <w:tcW w:w="3868" w:type="dxa"/>
            <w:gridSpan w:val="7"/>
            <w:noWrap w:val="0"/>
            <w:vAlign w:val="center"/>
          </w:tcPr>
          <w:p w14:paraId="2461E281">
            <w:pPr>
              <w:adjustRightInd w:val="0"/>
              <w:snapToGrid w:val="0"/>
              <w:spacing w:before="62" w:beforeLines="20"/>
              <w:rPr>
                <w:rFonts w:hint="default" w:ascii="Times New Roman" w:hAnsi="Times New Roman" w:eastAsia="方正仿宋_GBK" w:cs="Times New Roman"/>
                <w:strike w:val="0"/>
                <w:color w:val="auto"/>
                <w:sz w:val="24"/>
                <w:szCs w:val="24"/>
                <w:highlight w:val="none"/>
              </w:rPr>
            </w:pPr>
            <w:r>
              <w:rPr>
                <w:rFonts w:hint="default" w:ascii="Times New Roman" w:hAnsi="Times New Roman" w:eastAsia="方正仿宋_GBK" w:cs="Times New Roman"/>
                <w:strike w:val="0"/>
                <w:color w:val="auto"/>
                <w:sz w:val="24"/>
                <w:szCs w:val="24"/>
                <w:highlight w:val="none"/>
              </w:rPr>
              <w:t>20</w:t>
            </w:r>
            <w:r>
              <w:rPr>
                <w:rFonts w:hint="default" w:ascii="Times New Roman" w:hAnsi="Times New Roman" w:eastAsia="方正仿宋_GBK" w:cs="Times New Roman"/>
                <w:strike w:val="0"/>
                <w:color w:val="auto"/>
                <w:sz w:val="24"/>
                <w:szCs w:val="24"/>
                <w:highlight w:val="none"/>
                <w:lang w:val="en-US" w:eastAsia="zh-CN"/>
              </w:rPr>
              <w:t>2</w:t>
            </w:r>
            <w:r>
              <w:rPr>
                <w:rFonts w:hint="eastAsia" w:ascii="Times New Roman" w:hAnsi="Times New Roman" w:eastAsia="方正仿宋_GBK" w:cs="Times New Roman"/>
                <w:strike w:val="0"/>
                <w:color w:val="auto"/>
                <w:sz w:val="24"/>
                <w:szCs w:val="24"/>
                <w:highlight w:val="none"/>
                <w:lang w:val="en-US" w:eastAsia="zh-CN"/>
              </w:rPr>
              <w:t>5</w:t>
            </w:r>
            <w:r>
              <w:rPr>
                <w:rFonts w:hint="default" w:ascii="Times New Roman" w:hAnsi="Times New Roman" w:eastAsia="方正仿宋_GBK" w:cs="Times New Roman"/>
                <w:strike w:val="0"/>
                <w:color w:val="auto"/>
                <w:sz w:val="24"/>
                <w:szCs w:val="24"/>
                <w:highlight w:val="none"/>
              </w:rPr>
              <w:t>年</w:t>
            </w:r>
            <w:r>
              <w:rPr>
                <w:rFonts w:hint="default" w:ascii="Times New Roman" w:hAnsi="Times New Roman" w:eastAsia="方正仿宋_GBK" w:cs="Times New Roman"/>
                <w:strike w:val="0"/>
                <w:color w:val="auto"/>
                <w:sz w:val="24"/>
                <w:szCs w:val="24"/>
                <w:highlight w:val="none"/>
                <w:u w:val="single"/>
              </w:rPr>
              <w:t>：</w:t>
            </w:r>
            <w:r>
              <w:rPr>
                <w:rFonts w:hint="eastAsia" w:ascii="Times New Roman" w:hAnsi="Times New Roman" w:eastAsia="方正仿宋_GBK" w:cs="Times New Roman"/>
                <w:strike w:val="0"/>
                <w:color w:val="auto"/>
                <w:sz w:val="24"/>
                <w:szCs w:val="24"/>
                <w:highlight w:val="none"/>
                <w:u w:val="single"/>
                <w:lang w:val="en-US" w:eastAsia="zh-CN"/>
              </w:rPr>
              <w:t>10.8 增速: 157.14 %</w:t>
            </w:r>
          </w:p>
        </w:tc>
      </w:tr>
      <w:tr w14:paraId="529DB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7" w:type="dxa"/>
            <w:gridSpan w:val="2"/>
            <w:noWrap w:val="0"/>
            <w:vAlign w:val="center"/>
          </w:tcPr>
          <w:p w14:paraId="576B7525">
            <w:pPr>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*获取外部数据投入（万元）</w:t>
            </w:r>
          </w:p>
        </w:tc>
        <w:tc>
          <w:tcPr>
            <w:tcW w:w="8904" w:type="dxa"/>
            <w:gridSpan w:val="17"/>
            <w:noWrap w:val="0"/>
            <w:vAlign w:val="center"/>
          </w:tcPr>
          <w:p w14:paraId="3A63B792">
            <w:pPr>
              <w:adjustRightInd w:val="0"/>
              <w:snapToGrid w:val="0"/>
              <w:spacing w:before="62" w:beforeLines="20"/>
              <w:rPr>
                <w:rFonts w:hint="default" w:ascii="Times New Roman" w:hAnsi="Times New Roman" w:eastAsia="方正仿宋_GBK" w:cs="Times New Roman"/>
                <w:strike w:val="0"/>
                <w:color w:val="auto"/>
                <w:sz w:val="24"/>
                <w:szCs w:val="24"/>
                <w:highlight w:val="none"/>
              </w:rPr>
            </w:pPr>
            <w:r>
              <w:rPr>
                <w:rFonts w:hint="default" w:ascii="Times New Roman" w:hAnsi="Times New Roman" w:eastAsia="方正仿宋_GBK" w:cs="Times New Roman"/>
                <w:strike w:val="0"/>
                <w:color w:val="auto"/>
                <w:sz w:val="24"/>
                <w:szCs w:val="24"/>
                <w:highlight w:val="none"/>
              </w:rPr>
              <w:t>20</w:t>
            </w:r>
            <w:r>
              <w:rPr>
                <w:rFonts w:hint="default" w:ascii="Times New Roman" w:hAnsi="Times New Roman" w:eastAsia="方正仿宋_GBK" w:cs="Times New Roman"/>
                <w:strike w:val="0"/>
                <w:color w:val="auto"/>
                <w:sz w:val="24"/>
                <w:szCs w:val="24"/>
                <w:highlight w:val="none"/>
                <w:lang w:val="en-US" w:eastAsia="zh-CN"/>
              </w:rPr>
              <w:t>2</w:t>
            </w:r>
            <w:r>
              <w:rPr>
                <w:rFonts w:hint="eastAsia" w:ascii="Times New Roman" w:hAnsi="Times New Roman" w:eastAsia="方正仿宋_GBK" w:cs="Times New Roman"/>
                <w:strike w:val="0"/>
                <w:color w:val="auto"/>
                <w:sz w:val="24"/>
                <w:szCs w:val="24"/>
                <w:highlight w:val="none"/>
                <w:lang w:val="en-US" w:eastAsia="zh-CN"/>
              </w:rPr>
              <w:t>5</w:t>
            </w:r>
            <w:r>
              <w:rPr>
                <w:rFonts w:hint="default" w:ascii="Times New Roman" w:hAnsi="Times New Roman" w:eastAsia="方正仿宋_GBK" w:cs="Times New Roman"/>
                <w:strike w:val="0"/>
                <w:color w:val="auto"/>
                <w:sz w:val="24"/>
                <w:szCs w:val="24"/>
                <w:highlight w:val="none"/>
              </w:rPr>
              <w:t>年</w:t>
            </w:r>
            <w:r>
              <w:rPr>
                <w:rFonts w:hint="default" w:ascii="Times New Roman" w:hAnsi="Times New Roman" w:eastAsia="方正仿宋_GBK" w:cs="Times New Roman"/>
                <w:strike w:val="0"/>
                <w:color w:val="auto"/>
                <w:sz w:val="24"/>
                <w:szCs w:val="24"/>
                <w:highlight w:val="none"/>
                <w:u w:val="single"/>
              </w:rPr>
              <w:t>：</w:t>
            </w:r>
            <w:r>
              <w:rPr>
                <w:rFonts w:hint="eastAsia" w:ascii="Times New Roman" w:hAnsi="Times New Roman" w:eastAsia="方正仿宋_GBK" w:cs="Times New Roman"/>
                <w:strike w:val="0"/>
                <w:color w:val="auto"/>
                <w:sz w:val="24"/>
                <w:szCs w:val="24"/>
                <w:highlight w:val="none"/>
                <w:u w:val="single"/>
                <w:lang w:val="en-US" w:eastAsia="zh-CN"/>
              </w:rPr>
              <w:t>0 增速: 0 %</w:t>
            </w:r>
          </w:p>
        </w:tc>
      </w:tr>
      <w:tr w14:paraId="5C22D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7" w:type="dxa"/>
            <w:gridSpan w:val="2"/>
            <w:noWrap w:val="0"/>
            <w:vAlign w:val="center"/>
          </w:tcPr>
          <w:p w14:paraId="44250480">
            <w:pPr>
              <w:pStyle w:val="6"/>
              <w:snapToGrid w:val="0"/>
              <w:spacing w:before="62" w:beforeLines="20" w:line="400" w:lineRule="exact"/>
              <w:rPr>
                <w:rFonts w:hint="eastAsia"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olor w:val="auto"/>
                <w:sz w:val="24"/>
                <w:szCs w:val="24"/>
                <w:highlight w:val="none"/>
                <w:lang w:val="en-US" w:eastAsia="zh-CN"/>
              </w:rPr>
              <w:t>*词元（Token）消耗量（亿/年）</w:t>
            </w:r>
          </w:p>
        </w:tc>
        <w:tc>
          <w:tcPr>
            <w:tcW w:w="3024" w:type="dxa"/>
            <w:gridSpan w:val="6"/>
            <w:noWrap w:val="0"/>
            <w:vAlign w:val="center"/>
          </w:tcPr>
          <w:p w14:paraId="28890539">
            <w:pPr>
              <w:adjustRightInd w:val="0"/>
              <w:snapToGrid w:val="0"/>
              <w:spacing w:before="62" w:beforeLines="20" w:line="400" w:lineRule="exact"/>
              <w:rPr>
                <w:rFonts w:hint="eastAsia" w:ascii="Times New Roman" w:hAnsi="Times New Roman" w:eastAsia="方正仿宋_GBK" w:cs="Times New Roman"/>
                <w:strike w:val="0"/>
                <w:color w:val="auto"/>
                <w:sz w:val="24"/>
                <w:szCs w:val="24"/>
                <w:highlight w:val="none"/>
                <w:u w:val="single"/>
                <w:lang w:val="en-US" w:eastAsia="zh-CN"/>
              </w:rPr>
            </w:pPr>
            <w:r>
              <w:rPr>
                <w:rFonts w:hint="default" w:ascii="Times New Roman" w:hAnsi="Times New Roman" w:eastAsia="方正仿宋_GBK" w:cs="Times New Roman"/>
                <w:strike w:val="0"/>
                <w:color w:val="auto"/>
                <w:sz w:val="24"/>
                <w:szCs w:val="24"/>
                <w:highlight w:val="none"/>
              </w:rPr>
              <w:t>20</w:t>
            </w:r>
            <w:r>
              <w:rPr>
                <w:rFonts w:hint="default" w:ascii="Times New Roman" w:hAnsi="Times New Roman" w:eastAsia="方正仿宋_GBK" w:cs="Times New Roman"/>
                <w:strike w:val="0"/>
                <w:color w:val="auto"/>
                <w:sz w:val="24"/>
                <w:szCs w:val="24"/>
                <w:highlight w:val="none"/>
                <w:lang w:val="en-US" w:eastAsia="zh-CN"/>
              </w:rPr>
              <w:t>2</w:t>
            </w:r>
            <w:r>
              <w:rPr>
                <w:rFonts w:hint="eastAsia" w:ascii="Times New Roman" w:hAnsi="Times New Roman" w:eastAsia="方正仿宋_GBK" w:cs="Times New Roman"/>
                <w:strike w:val="0"/>
                <w:color w:val="auto"/>
                <w:sz w:val="24"/>
                <w:szCs w:val="24"/>
                <w:highlight w:val="none"/>
                <w:lang w:val="en-US" w:eastAsia="zh-CN"/>
              </w:rPr>
              <w:t>5</w:t>
            </w:r>
            <w:r>
              <w:rPr>
                <w:rFonts w:hint="default" w:ascii="Times New Roman" w:hAnsi="Times New Roman" w:eastAsia="方正仿宋_GBK" w:cs="Times New Roman"/>
                <w:strike w:val="0"/>
                <w:color w:val="auto"/>
                <w:sz w:val="24"/>
                <w:szCs w:val="24"/>
                <w:highlight w:val="none"/>
              </w:rPr>
              <w:t>年</w:t>
            </w:r>
            <w:r>
              <w:rPr>
                <w:rFonts w:hint="default" w:ascii="Times New Roman" w:hAnsi="Times New Roman" w:eastAsia="方正仿宋_GBK" w:cs="Times New Roman"/>
                <w:strike w:val="0"/>
                <w:color w:val="auto"/>
                <w:sz w:val="24"/>
                <w:szCs w:val="24"/>
                <w:highlight w:val="none"/>
                <w:u w:val="single"/>
              </w:rPr>
              <w:t>：</w:t>
            </w:r>
            <w:r>
              <w:rPr>
                <w:rFonts w:hint="eastAsia" w:ascii="Times New Roman" w:hAnsi="Times New Roman" w:eastAsia="方正仿宋_GBK" w:cs="Times New Roman"/>
                <w:strike w:val="0"/>
                <w:color w:val="auto"/>
                <w:sz w:val="24"/>
                <w:szCs w:val="24"/>
                <w:highlight w:val="none"/>
                <w:u w:val="single"/>
                <w:lang w:val="en-US" w:eastAsia="zh-CN"/>
              </w:rPr>
              <w:t xml:space="preserve">0.12 </w:t>
            </w:r>
          </w:p>
          <w:p w14:paraId="531C2696">
            <w:pPr>
              <w:adjustRightInd w:val="0"/>
              <w:snapToGrid w:val="0"/>
              <w:spacing w:before="62" w:beforeLines="20" w:line="400" w:lineRule="exact"/>
              <w:rPr>
                <w:rFonts w:hint="default" w:ascii="Times New Roman" w:hAnsi="Times New Roman" w:eastAsia="方正仿宋_GBK" w:cs="Times New Roman"/>
                <w:strike w:val="0"/>
                <w:color w:val="auto"/>
                <w:sz w:val="24"/>
                <w:szCs w:val="24"/>
                <w:highlight w:val="none"/>
              </w:rPr>
            </w:pPr>
            <w:r>
              <w:rPr>
                <w:rFonts w:hint="eastAsia" w:ascii="Times New Roman" w:hAnsi="Times New Roman" w:eastAsia="方正仿宋_GBK" w:cs="Times New Roman"/>
                <w:strike w:val="0"/>
                <w:color w:val="auto"/>
                <w:sz w:val="24"/>
                <w:szCs w:val="24"/>
                <w:highlight w:val="none"/>
                <w:u w:val="single"/>
                <w:lang w:val="en-US" w:eastAsia="zh-CN"/>
              </w:rPr>
              <w:t>增速: 140 %</w:t>
            </w:r>
          </w:p>
        </w:tc>
        <w:tc>
          <w:tcPr>
            <w:tcW w:w="2939" w:type="dxa"/>
            <w:gridSpan w:val="7"/>
            <w:noWrap w:val="0"/>
            <w:vAlign w:val="center"/>
          </w:tcPr>
          <w:p w14:paraId="205D6034">
            <w:pPr>
              <w:pStyle w:val="6"/>
              <w:adjustRightInd w:val="0"/>
              <w:snapToGrid w:val="0"/>
              <w:spacing w:before="62" w:beforeLines="20" w:line="400" w:lineRule="exact"/>
              <w:rPr>
                <w:rFonts w:hint="default" w:ascii="Times New Roman" w:hAnsi="Times New Roman" w:eastAsia="方正仿宋_GBK" w:cs="Times New Roman"/>
                <w:strike w:val="0"/>
                <w:color w:val="auto"/>
                <w:sz w:val="24"/>
                <w:szCs w:val="24"/>
                <w:highlight w:val="none"/>
              </w:rPr>
            </w:pPr>
            <w:r>
              <w:rPr>
                <w:rFonts w:hint="eastAsia" w:ascii="Times New Roman" w:hAnsi="Times New Roman" w:eastAsia="方正仿宋_GBK"/>
                <w:color w:val="auto"/>
                <w:sz w:val="24"/>
                <w:szCs w:val="24"/>
                <w:highlight w:val="none"/>
                <w:lang w:val="en-US" w:eastAsia="zh-CN"/>
              </w:rPr>
              <w:t>*词元（Token）支出（万元/年）</w:t>
            </w:r>
          </w:p>
        </w:tc>
        <w:tc>
          <w:tcPr>
            <w:tcW w:w="2941" w:type="dxa"/>
            <w:gridSpan w:val="4"/>
            <w:noWrap w:val="0"/>
            <w:vAlign w:val="center"/>
          </w:tcPr>
          <w:p w14:paraId="6060A8B5">
            <w:pPr>
              <w:adjustRightInd w:val="0"/>
              <w:snapToGrid w:val="0"/>
              <w:spacing w:before="62" w:beforeLines="20"/>
              <w:rPr>
                <w:rFonts w:hint="eastAsia" w:ascii="Times New Roman" w:hAnsi="Times New Roman" w:eastAsia="方正仿宋_GBK" w:cs="Times New Roman"/>
                <w:strike w:val="0"/>
                <w:color w:val="auto"/>
                <w:sz w:val="24"/>
                <w:szCs w:val="24"/>
                <w:highlight w:val="none"/>
                <w:u w:val="single"/>
                <w:lang w:val="en-US" w:eastAsia="zh-CN"/>
              </w:rPr>
            </w:pPr>
            <w:r>
              <w:rPr>
                <w:rFonts w:hint="default" w:ascii="Times New Roman" w:hAnsi="Times New Roman" w:eastAsia="方正仿宋_GBK" w:cs="Times New Roman"/>
                <w:strike w:val="0"/>
                <w:color w:val="auto"/>
                <w:sz w:val="24"/>
                <w:szCs w:val="24"/>
                <w:highlight w:val="none"/>
              </w:rPr>
              <w:t>20</w:t>
            </w:r>
            <w:r>
              <w:rPr>
                <w:rFonts w:hint="default" w:ascii="Times New Roman" w:hAnsi="Times New Roman" w:eastAsia="方正仿宋_GBK" w:cs="Times New Roman"/>
                <w:strike w:val="0"/>
                <w:color w:val="auto"/>
                <w:sz w:val="24"/>
                <w:szCs w:val="24"/>
                <w:highlight w:val="none"/>
                <w:lang w:val="en-US" w:eastAsia="zh-CN"/>
              </w:rPr>
              <w:t>2</w:t>
            </w:r>
            <w:r>
              <w:rPr>
                <w:rFonts w:hint="eastAsia" w:ascii="Times New Roman" w:hAnsi="Times New Roman" w:eastAsia="方正仿宋_GBK" w:cs="Times New Roman"/>
                <w:strike w:val="0"/>
                <w:color w:val="auto"/>
                <w:sz w:val="24"/>
                <w:szCs w:val="24"/>
                <w:highlight w:val="none"/>
                <w:lang w:val="en-US" w:eastAsia="zh-CN"/>
              </w:rPr>
              <w:t>5</w:t>
            </w:r>
            <w:r>
              <w:rPr>
                <w:rFonts w:hint="default" w:ascii="Times New Roman" w:hAnsi="Times New Roman" w:eastAsia="方正仿宋_GBK" w:cs="Times New Roman"/>
                <w:strike w:val="0"/>
                <w:color w:val="auto"/>
                <w:sz w:val="24"/>
                <w:szCs w:val="24"/>
                <w:highlight w:val="none"/>
              </w:rPr>
              <w:t>年</w:t>
            </w:r>
            <w:r>
              <w:rPr>
                <w:rFonts w:hint="default" w:ascii="Times New Roman" w:hAnsi="Times New Roman" w:eastAsia="方正仿宋_GBK" w:cs="Times New Roman"/>
                <w:strike w:val="0"/>
                <w:color w:val="auto"/>
                <w:sz w:val="24"/>
                <w:szCs w:val="24"/>
                <w:highlight w:val="none"/>
                <w:u w:val="single"/>
              </w:rPr>
              <w:t>：</w:t>
            </w:r>
            <w:r>
              <w:rPr>
                <w:rFonts w:hint="eastAsia" w:ascii="Times New Roman" w:hAnsi="Times New Roman" w:eastAsia="方正仿宋_GBK" w:cs="Times New Roman"/>
                <w:strike w:val="0"/>
                <w:color w:val="auto"/>
                <w:sz w:val="24"/>
                <w:szCs w:val="24"/>
                <w:highlight w:val="none"/>
                <w:u w:val="single"/>
                <w:lang w:val="en-US" w:eastAsia="zh-CN"/>
              </w:rPr>
              <w:t xml:space="preserve">1.1 </w:t>
            </w:r>
          </w:p>
          <w:p w14:paraId="168BFD3C">
            <w:pPr>
              <w:adjustRightInd w:val="0"/>
              <w:snapToGrid w:val="0"/>
              <w:spacing w:before="62" w:beforeLines="20"/>
              <w:rPr>
                <w:rFonts w:hint="default" w:ascii="Times New Roman" w:hAnsi="Times New Roman" w:eastAsia="方正仿宋_GBK" w:cs="Times New Roman"/>
                <w:strike w:val="0"/>
                <w:color w:val="auto"/>
                <w:sz w:val="24"/>
                <w:szCs w:val="24"/>
                <w:highlight w:val="none"/>
              </w:rPr>
            </w:pPr>
            <w:r>
              <w:rPr>
                <w:rFonts w:hint="eastAsia" w:ascii="Times New Roman" w:hAnsi="Times New Roman" w:eastAsia="方正仿宋_GBK" w:cs="Times New Roman"/>
                <w:strike w:val="0"/>
                <w:color w:val="auto"/>
                <w:sz w:val="24"/>
                <w:szCs w:val="24"/>
                <w:highlight w:val="none"/>
                <w:u w:val="single"/>
                <w:lang w:val="en-US" w:eastAsia="zh-CN"/>
              </w:rPr>
              <w:t>增速: 144.44 %</w:t>
            </w:r>
          </w:p>
        </w:tc>
      </w:tr>
      <w:tr w14:paraId="03AD4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7" w:type="dxa"/>
            <w:gridSpan w:val="2"/>
            <w:noWrap w:val="0"/>
            <w:vAlign w:val="center"/>
          </w:tcPr>
          <w:p w14:paraId="3E3908E4">
            <w:pPr>
              <w:pStyle w:val="6"/>
              <w:spacing w:line="400" w:lineRule="exact"/>
              <w:rPr>
                <w:rFonts w:hint="default" w:ascii="Times New Roman" w:hAnsi="Times New Roman" w:eastAsia="方正仿宋_GBK"/>
                <w:color w:val="auto"/>
                <w:sz w:val="24"/>
                <w:szCs w:val="24"/>
                <w:highlight w:val="none"/>
                <w:lang w:val="en-US" w:eastAsia="zh-CN"/>
              </w:rPr>
            </w:pPr>
            <w:r>
              <w:rPr>
                <w:rFonts w:hint="eastAsia" w:ascii="Times New Roman" w:hAnsi="Times New Roman" w:eastAsia="方正仿宋_GBK"/>
                <w:color w:val="auto"/>
                <w:sz w:val="24"/>
                <w:szCs w:val="24"/>
                <w:highlight w:val="none"/>
                <w:lang w:val="en-US" w:eastAsia="zh-CN"/>
              </w:rPr>
              <w:t>*其中，智能体词元（token）消耗量占比（%）</w:t>
            </w:r>
          </w:p>
        </w:tc>
        <w:tc>
          <w:tcPr>
            <w:tcW w:w="3024" w:type="dxa"/>
            <w:gridSpan w:val="6"/>
            <w:noWrap w:val="0"/>
            <w:vAlign w:val="center"/>
          </w:tcPr>
          <w:p w14:paraId="3211E869">
            <w:pPr>
              <w:adjustRightInd w:val="0"/>
              <w:snapToGrid w:val="0"/>
              <w:spacing w:before="62" w:beforeLines="20" w:line="400" w:lineRule="exact"/>
              <w:rPr>
                <w:rFonts w:hint="eastAsia" w:ascii="Times New Roman" w:hAnsi="Times New Roman" w:eastAsia="方正仿宋_GBK" w:cs="Times New Roman"/>
                <w:strike w:val="0"/>
                <w:color w:val="auto"/>
                <w:sz w:val="24"/>
                <w:szCs w:val="24"/>
                <w:highlight w:val="none"/>
                <w:u w:val="single"/>
                <w:lang w:val="en-US" w:eastAsia="zh-CN"/>
              </w:rPr>
            </w:pPr>
            <w:r>
              <w:rPr>
                <w:rFonts w:hint="default" w:ascii="Times New Roman" w:hAnsi="Times New Roman" w:eastAsia="方正仿宋_GBK" w:cs="Times New Roman"/>
                <w:strike w:val="0"/>
                <w:color w:val="auto"/>
                <w:sz w:val="24"/>
                <w:szCs w:val="24"/>
                <w:highlight w:val="none"/>
              </w:rPr>
              <w:t>20</w:t>
            </w:r>
            <w:r>
              <w:rPr>
                <w:rFonts w:hint="default" w:ascii="Times New Roman" w:hAnsi="Times New Roman" w:eastAsia="方正仿宋_GBK" w:cs="Times New Roman"/>
                <w:strike w:val="0"/>
                <w:color w:val="auto"/>
                <w:sz w:val="24"/>
                <w:szCs w:val="24"/>
                <w:highlight w:val="none"/>
                <w:lang w:val="en-US" w:eastAsia="zh-CN"/>
              </w:rPr>
              <w:t>2</w:t>
            </w:r>
            <w:r>
              <w:rPr>
                <w:rFonts w:hint="eastAsia" w:ascii="Times New Roman" w:hAnsi="Times New Roman" w:eastAsia="方正仿宋_GBK" w:cs="Times New Roman"/>
                <w:strike w:val="0"/>
                <w:color w:val="auto"/>
                <w:sz w:val="24"/>
                <w:szCs w:val="24"/>
                <w:highlight w:val="none"/>
                <w:lang w:val="en-US" w:eastAsia="zh-CN"/>
              </w:rPr>
              <w:t>5</w:t>
            </w:r>
            <w:r>
              <w:rPr>
                <w:rFonts w:hint="default" w:ascii="Times New Roman" w:hAnsi="Times New Roman" w:eastAsia="方正仿宋_GBK" w:cs="Times New Roman"/>
                <w:strike w:val="0"/>
                <w:color w:val="auto"/>
                <w:sz w:val="24"/>
                <w:szCs w:val="24"/>
                <w:highlight w:val="none"/>
              </w:rPr>
              <w:t>年</w:t>
            </w:r>
            <w:r>
              <w:rPr>
                <w:rFonts w:hint="default" w:ascii="Times New Roman" w:hAnsi="Times New Roman" w:eastAsia="方正仿宋_GBK" w:cs="Times New Roman"/>
                <w:strike w:val="0"/>
                <w:color w:val="auto"/>
                <w:sz w:val="24"/>
                <w:szCs w:val="24"/>
                <w:highlight w:val="none"/>
                <w:u w:val="single"/>
              </w:rPr>
              <w:t>：</w:t>
            </w:r>
            <w:r>
              <w:rPr>
                <w:rFonts w:hint="eastAsia" w:ascii="Times New Roman" w:hAnsi="Times New Roman" w:eastAsia="方正仿宋_GBK" w:cs="Times New Roman"/>
                <w:strike w:val="0"/>
                <w:color w:val="auto"/>
                <w:sz w:val="24"/>
                <w:szCs w:val="24"/>
                <w:highlight w:val="none"/>
                <w:u w:val="single"/>
                <w:lang w:val="en-US" w:eastAsia="zh-CN"/>
              </w:rPr>
              <w:t xml:space="preserve">18 </w:t>
            </w:r>
          </w:p>
          <w:p w14:paraId="16F1D166">
            <w:pPr>
              <w:adjustRightInd w:val="0"/>
              <w:snapToGrid w:val="0"/>
              <w:spacing w:before="62" w:beforeLines="20" w:line="400" w:lineRule="exact"/>
              <w:rPr>
                <w:rFonts w:hint="default" w:ascii="Times New Roman" w:hAnsi="Times New Roman" w:eastAsia="方正仿宋_GBK" w:cs="Times New Roman"/>
                <w:strike w:val="0"/>
                <w:color w:val="auto"/>
                <w:sz w:val="24"/>
                <w:szCs w:val="24"/>
                <w:highlight w:val="none"/>
              </w:rPr>
            </w:pPr>
            <w:r>
              <w:rPr>
                <w:rFonts w:hint="eastAsia" w:ascii="Times New Roman" w:hAnsi="Times New Roman" w:eastAsia="方正仿宋_GBK" w:cs="Times New Roman"/>
                <w:strike w:val="0"/>
                <w:color w:val="auto"/>
                <w:sz w:val="24"/>
                <w:szCs w:val="24"/>
                <w:highlight w:val="none"/>
                <w:u w:val="single"/>
                <w:lang w:val="en-US" w:eastAsia="zh-CN"/>
              </w:rPr>
              <w:t>增速: 80 %</w:t>
            </w:r>
          </w:p>
        </w:tc>
        <w:tc>
          <w:tcPr>
            <w:tcW w:w="2939" w:type="dxa"/>
            <w:gridSpan w:val="7"/>
            <w:noWrap w:val="0"/>
            <w:vAlign w:val="center"/>
          </w:tcPr>
          <w:p w14:paraId="66AE85BF">
            <w:pPr>
              <w:pStyle w:val="6"/>
              <w:spacing w:line="400" w:lineRule="exact"/>
              <w:rPr>
                <w:rFonts w:hint="default" w:ascii="Times New Roman" w:hAnsi="Times New Roman" w:eastAsia="方正仿宋_GBK"/>
                <w:color w:val="auto"/>
                <w:sz w:val="24"/>
                <w:szCs w:val="24"/>
                <w:highlight w:val="none"/>
                <w:lang w:val="en-US" w:eastAsia="zh-CN"/>
              </w:rPr>
            </w:pPr>
            <w:r>
              <w:rPr>
                <w:rFonts w:hint="eastAsia" w:ascii="Times New Roman" w:hAnsi="Times New Roman" w:eastAsia="方正仿宋_GBK"/>
                <w:color w:val="auto"/>
                <w:sz w:val="24"/>
                <w:szCs w:val="24"/>
                <w:highlight w:val="none"/>
                <w:lang w:val="en-US" w:eastAsia="zh-CN"/>
              </w:rPr>
              <w:t>*智能体词元（Token）消耗费用占比（%）</w:t>
            </w:r>
          </w:p>
        </w:tc>
        <w:tc>
          <w:tcPr>
            <w:tcW w:w="2941" w:type="dxa"/>
            <w:gridSpan w:val="4"/>
            <w:noWrap w:val="0"/>
            <w:vAlign w:val="center"/>
          </w:tcPr>
          <w:p w14:paraId="14BECBD9">
            <w:pPr>
              <w:adjustRightInd w:val="0"/>
              <w:snapToGrid w:val="0"/>
              <w:spacing w:before="62" w:beforeLines="20"/>
              <w:rPr>
                <w:rFonts w:hint="eastAsia" w:ascii="Times New Roman" w:hAnsi="Times New Roman" w:eastAsia="方正仿宋_GBK" w:cs="Times New Roman"/>
                <w:strike w:val="0"/>
                <w:color w:val="auto"/>
                <w:sz w:val="24"/>
                <w:szCs w:val="24"/>
                <w:highlight w:val="none"/>
                <w:u w:val="single"/>
                <w:lang w:val="en-US" w:eastAsia="zh-CN"/>
              </w:rPr>
            </w:pPr>
            <w:r>
              <w:rPr>
                <w:rFonts w:hint="default" w:ascii="Times New Roman" w:hAnsi="Times New Roman" w:eastAsia="方正仿宋_GBK" w:cs="Times New Roman"/>
                <w:strike w:val="0"/>
                <w:color w:val="auto"/>
                <w:sz w:val="24"/>
                <w:szCs w:val="24"/>
                <w:highlight w:val="none"/>
              </w:rPr>
              <w:t>20</w:t>
            </w:r>
            <w:r>
              <w:rPr>
                <w:rFonts w:hint="default" w:ascii="Times New Roman" w:hAnsi="Times New Roman" w:eastAsia="方正仿宋_GBK" w:cs="Times New Roman"/>
                <w:strike w:val="0"/>
                <w:color w:val="auto"/>
                <w:sz w:val="24"/>
                <w:szCs w:val="24"/>
                <w:highlight w:val="none"/>
                <w:lang w:val="en-US" w:eastAsia="zh-CN"/>
              </w:rPr>
              <w:t>2</w:t>
            </w:r>
            <w:r>
              <w:rPr>
                <w:rFonts w:hint="eastAsia" w:ascii="Times New Roman" w:hAnsi="Times New Roman" w:eastAsia="方正仿宋_GBK" w:cs="Times New Roman"/>
                <w:strike w:val="0"/>
                <w:color w:val="auto"/>
                <w:sz w:val="24"/>
                <w:szCs w:val="24"/>
                <w:highlight w:val="none"/>
                <w:lang w:val="en-US" w:eastAsia="zh-CN"/>
              </w:rPr>
              <w:t>5</w:t>
            </w:r>
            <w:r>
              <w:rPr>
                <w:rFonts w:hint="default" w:ascii="Times New Roman" w:hAnsi="Times New Roman" w:eastAsia="方正仿宋_GBK" w:cs="Times New Roman"/>
                <w:strike w:val="0"/>
                <w:color w:val="auto"/>
                <w:sz w:val="24"/>
                <w:szCs w:val="24"/>
                <w:highlight w:val="none"/>
              </w:rPr>
              <w:t>年</w:t>
            </w:r>
            <w:r>
              <w:rPr>
                <w:rFonts w:hint="default" w:ascii="Times New Roman" w:hAnsi="Times New Roman" w:eastAsia="方正仿宋_GBK" w:cs="Times New Roman"/>
                <w:strike w:val="0"/>
                <w:color w:val="auto"/>
                <w:sz w:val="24"/>
                <w:szCs w:val="24"/>
                <w:highlight w:val="none"/>
                <w:u w:val="single"/>
              </w:rPr>
              <w:t>：</w:t>
            </w:r>
            <w:r>
              <w:rPr>
                <w:rFonts w:hint="eastAsia" w:ascii="Times New Roman" w:hAnsi="Times New Roman" w:eastAsia="方正仿宋_GBK" w:cs="Times New Roman"/>
                <w:strike w:val="0"/>
                <w:color w:val="auto"/>
                <w:sz w:val="24"/>
                <w:szCs w:val="24"/>
                <w:highlight w:val="none"/>
                <w:u w:val="single"/>
                <w:lang w:val="en-US" w:eastAsia="zh-CN"/>
              </w:rPr>
              <w:t xml:space="preserve">16 </w:t>
            </w:r>
          </w:p>
          <w:p w14:paraId="19DC5F58">
            <w:pPr>
              <w:adjustRightInd w:val="0"/>
              <w:snapToGrid w:val="0"/>
              <w:spacing w:before="62" w:beforeLines="20"/>
              <w:rPr>
                <w:rFonts w:hint="default" w:ascii="Times New Roman" w:hAnsi="Times New Roman" w:eastAsia="方正仿宋_GBK" w:cs="Times New Roman"/>
                <w:strike w:val="0"/>
                <w:color w:val="auto"/>
                <w:sz w:val="24"/>
                <w:szCs w:val="24"/>
                <w:highlight w:val="none"/>
              </w:rPr>
            </w:pPr>
            <w:r>
              <w:rPr>
                <w:rFonts w:hint="eastAsia" w:ascii="Times New Roman" w:hAnsi="Times New Roman" w:eastAsia="方正仿宋_GBK" w:cs="Times New Roman"/>
                <w:strike w:val="0"/>
                <w:color w:val="auto"/>
                <w:sz w:val="24"/>
                <w:szCs w:val="24"/>
                <w:highlight w:val="none"/>
                <w:u w:val="single"/>
                <w:lang w:val="en-US" w:eastAsia="zh-CN"/>
              </w:rPr>
              <w:t>增速: 77.78 %</w:t>
            </w:r>
          </w:p>
        </w:tc>
      </w:tr>
      <w:tr w14:paraId="5BACE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2" w:hRule="atLeast"/>
          <w:jc w:val="center"/>
        </w:trPr>
        <w:tc>
          <w:tcPr>
            <w:tcW w:w="2377" w:type="dxa"/>
            <w:gridSpan w:val="2"/>
            <w:noWrap w:val="0"/>
            <w:vAlign w:val="center"/>
          </w:tcPr>
          <w:p w14:paraId="2C569EAB">
            <w:pPr>
              <w:snapToGrid w:val="0"/>
              <w:spacing w:before="62" w:beforeLines="20"/>
              <w:ind w:firstLine="241" w:firstLineChars="10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b/>
                <w:bCs/>
                <w:strike w:val="0"/>
                <w:color w:val="auto"/>
                <w:sz w:val="24"/>
                <w:szCs w:val="24"/>
                <w:highlight w:val="none"/>
                <w:lang w:val="en-US" w:eastAsia="zh-CN"/>
              </w:rPr>
              <w:t>*</w:t>
            </w:r>
            <w:r>
              <w:rPr>
                <w:rFonts w:hint="default" w:ascii="Times New Roman" w:hAnsi="Times New Roman" w:eastAsia="方正仿宋_GBK" w:cs="Times New Roman"/>
                <w:b/>
                <w:bCs/>
                <w:strike w:val="0"/>
                <w:color w:val="auto"/>
                <w:sz w:val="24"/>
                <w:szCs w:val="24"/>
                <w:highlight w:val="none"/>
                <w:lang w:val="en-US" w:eastAsia="zh-CN"/>
              </w:rPr>
              <w:t>数据开发利用</w:t>
            </w:r>
          </w:p>
        </w:tc>
        <w:tc>
          <w:tcPr>
            <w:tcW w:w="8904" w:type="dxa"/>
            <w:gridSpan w:val="17"/>
            <w:noWrap w:val="0"/>
            <w:vAlign w:val="center"/>
          </w:tcPr>
          <w:p w14:paraId="42B8441F">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rPr>
              <w:t>1数据产品服务供给能力（</w:t>
            </w:r>
            <w:r>
              <w:rPr>
                <w:rFonts w:hint="eastAsia" w:ascii="Times New Roman" w:hAnsi="Times New Roman" w:eastAsia="方正仿宋_GBK" w:cs="Times New Roman"/>
                <w:strike w:val="0"/>
                <w:color w:val="auto"/>
                <w:sz w:val="24"/>
                <w:szCs w:val="24"/>
                <w:highlight w:val="none"/>
                <w:lang w:val="en-US" w:eastAsia="zh-CN" w:bidi="ar"/>
              </w:rPr>
              <w:t>请填写2025年相关数据</w:t>
            </w:r>
            <w:r>
              <w:rPr>
                <w:rFonts w:hint="eastAsia" w:ascii="Times New Roman" w:hAnsi="Times New Roman" w:eastAsia="方正仿宋_GBK" w:cs="Times New Roman"/>
                <w:strike w:val="0"/>
                <w:color w:val="auto"/>
                <w:sz w:val="24"/>
                <w:szCs w:val="24"/>
                <w:highlight w:val="none"/>
                <w:lang w:val="en-US" w:eastAsia="zh-CN"/>
              </w:rPr>
              <w:t>）</w:t>
            </w:r>
          </w:p>
          <w:p w14:paraId="547ACC61">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高质量数据集数量（个）：___</w:t>
            </w:r>
            <w:r>
              <w:rPr>
                <w:rFonts w:hint="eastAsia" w:ascii="Times New Roman" w:hAnsi="Times New Roman" w:eastAsia="方正仿宋_GBK" w:cs="Times New Roman"/>
                <w:strike w:val="0"/>
                <w:color w:val="auto"/>
                <w:sz w:val="24"/>
                <w:szCs w:val="24"/>
                <w:highlight w:val="none"/>
                <w:u w:val="single"/>
                <w:lang w:val="en-US" w:eastAsia="zh-CN" w:bidi="ar"/>
              </w:rPr>
              <w:t>2</w:t>
            </w:r>
            <w:r>
              <w:rPr>
                <w:rFonts w:hint="eastAsia" w:ascii="Times New Roman" w:hAnsi="Times New Roman" w:eastAsia="方正仿宋_GBK" w:cs="Times New Roman"/>
                <w:strike w:val="0"/>
                <w:color w:val="auto"/>
                <w:sz w:val="24"/>
                <w:szCs w:val="24"/>
                <w:highlight w:val="none"/>
                <w:lang w:val="en-US" w:eastAsia="zh-CN" w:bidi="ar"/>
              </w:rPr>
              <w:t>_____ ，。其中，直接交易的数量（个）___</w:t>
            </w:r>
            <w:r>
              <w:rPr>
                <w:rFonts w:hint="eastAsia" w:ascii="Times New Roman" w:hAnsi="Times New Roman" w:eastAsia="方正仿宋_GBK" w:cs="Times New Roman"/>
                <w:strike w:val="0"/>
                <w:color w:val="auto"/>
                <w:sz w:val="24"/>
                <w:szCs w:val="24"/>
                <w:highlight w:val="none"/>
                <w:u w:val="single"/>
                <w:lang w:val="en-US" w:eastAsia="zh-CN" w:bidi="ar"/>
              </w:rPr>
              <w:t>1</w:t>
            </w:r>
            <w:r>
              <w:rPr>
                <w:rFonts w:hint="eastAsia" w:ascii="Times New Roman" w:hAnsi="Times New Roman" w:eastAsia="方正仿宋_GBK" w:cs="Times New Roman"/>
                <w:strike w:val="0"/>
                <w:color w:val="auto"/>
                <w:sz w:val="24"/>
                <w:szCs w:val="24"/>
                <w:highlight w:val="none"/>
                <w:lang w:val="en-US" w:eastAsia="zh-CN" w:bidi="ar"/>
              </w:rPr>
              <w:t>___；通过数据交易所（中心）交易的数量（个）：__</w:t>
            </w:r>
            <w:r>
              <w:rPr>
                <w:rFonts w:hint="eastAsia" w:ascii="Times New Roman" w:hAnsi="Times New Roman" w:eastAsia="方正仿宋_GBK" w:cs="Times New Roman"/>
                <w:strike w:val="0"/>
                <w:color w:val="auto"/>
                <w:sz w:val="24"/>
                <w:szCs w:val="24"/>
                <w:highlight w:val="none"/>
                <w:u w:val="single"/>
                <w:lang w:val="en-US" w:eastAsia="zh-CN" w:bidi="ar"/>
              </w:rPr>
              <w:t>0</w:t>
            </w:r>
            <w:r>
              <w:rPr>
                <w:rFonts w:hint="eastAsia" w:ascii="Times New Roman" w:hAnsi="Times New Roman" w:eastAsia="方正仿宋_GBK" w:cs="Times New Roman"/>
                <w:strike w:val="0"/>
                <w:color w:val="auto"/>
                <w:sz w:val="24"/>
                <w:szCs w:val="24"/>
                <w:highlight w:val="none"/>
                <w:lang w:val="en-US" w:eastAsia="zh-CN" w:bidi="ar"/>
              </w:rPr>
              <w:t>__；通过数据商交易的数量（个）：__</w:t>
            </w:r>
            <w:r>
              <w:rPr>
                <w:rFonts w:hint="eastAsia" w:ascii="Times New Roman" w:hAnsi="Times New Roman" w:eastAsia="方正仿宋_GBK" w:cs="Times New Roman"/>
                <w:strike w:val="0"/>
                <w:color w:val="auto"/>
                <w:sz w:val="24"/>
                <w:szCs w:val="24"/>
                <w:highlight w:val="none"/>
                <w:u w:val="single"/>
                <w:lang w:val="en-US" w:eastAsia="zh-CN" w:bidi="ar"/>
              </w:rPr>
              <w:t>1</w:t>
            </w:r>
            <w:r>
              <w:rPr>
                <w:rFonts w:hint="eastAsia" w:ascii="Times New Roman" w:hAnsi="Times New Roman" w:eastAsia="方正仿宋_GBK" w:cs="Times New Roman"/>
                <w:strike w:val="0"/>
                <w:color w:val="auto"/>
                <w:sz w:val="24"/>
                <w:szCs w:val="24"/>
                <w:highlight w:val="none"/>
                <w:lang w:val="en-US" w:eastAsia="zh-CN" w:bidi="ar"/>
              </w:rPr>
              <w:t>__ ，年交易次数（个）___</w:t>
            </w:r>
            <w:r>
              <w:rPr>
                <w:rFonts w:hint="eastAsia" w:ascii="Times New Roman" w:hAnsi="Times New Roman" w:eastAsia="方正仿宋_GBK" w:cs="Times New Roman"/>
                <w:strike w:val="0"/>
                <w:color w:val="auto"/>
                <w:sz w:val="24"/>
                <w:szCs w:val="24"/>
                <w:highlight w:val="none"/>
                <w:u w:val="single"/>
                <w:lang w:val="en-US" w:eastAsia="zh-CN" w:bidi="ar"/>
              </w:rPr>
              <w:t>3</w:t>
            </w:r>
            <w:r>
              <w:rPr>
                <w:rFonts w:hint="eastAsia" w:ascii="Times New Roman" w:hAnsi="Times New Roman" w:eastAsia="方正仿宋_GBK" w:cs="Times New Roman"/>
                <w:strike w:val="0"/>
                <w:color w:val="auto"/>
                <w:sz w:val="24"/>
                <w:szCs w:val="24"/>
                <w:highlight w:val="none"/>
                <w:lang w:val="en-US" w:eastAsia="zh-CN" w:bidi="ar"/>
              </w:rPr>
              <w:t>___；通过数据流通服务平台交易的数量（个）：__</w:t>
            </w:r>
            <w:r>
              <w:rPr>
                <w:rFonts w:hint="eastAsia" w:ascii="Times New Roman" w:hAnsi="Times New Roman" w:eastAsia="方正仿宋_GBK" w:cs="Times New Roman"/>
                <w:strike w:val="0"/>
                <w:color w:val="auto"/>
                <w:sz w:val="24"/>
                <w:szCs w:val="24"/>
                <w:highlight w:val="none"/>
                <w:u w:val="single"/>
                <w:lang w:val="en-US" w:eastAsia="zh-CN" w:bidi="ar"/>
              </w:rPr>
              <w:t>1</w:t>
            </w:r>
            <w:r>
              <w:rPr>
                <w:rFonts w:hint="eastAsia" w:ascii="Times New Roman" w:hAnsi="Times New Roman" w:eastAsia="方正仿宋_GBK" w:cs="Times New Roman"/>
                <w:strike w:val="0"/>
                <w:color w:val="auto"/>
                <w:sz w:val="24"/>
                <w:szCs w:val="24"/>
                <w:highlight w:val="none"/>
                <w:lang w:val="en-US" w:eastAsia="zh-CN" w:bidi="ar"/>
              </w:rPr>
              <w:t>__ ，年交易次数（个）___</w:t>
            </w:r>
            <w:r>
              <w:rPr>
                <w:rFonts w:hint="eastAsia" w:ascii="Times New Roman" w:hAnsi="Times New Roman" w:eastAsia="方正仿宋_GBK" w:cs="Times New Roman"/>
                <w:strike w:val="0"/>
                <w:color w:val="auto"/>
                <w:sz w:val="24"/>
                <w:szCs w:val="24"/>
                <w:highlight w:val="none"/>
                <w:u w:val="single"/>
                <w:lang w:val="en-US" w:eastAsia="zh-CN" w:bidi="ar"/>
              </w:rPr>
              <w:t>27</w:t>
            </w:r>
            <w:r>
              <w:rPr>
                <w:rFonts w:hint="eastAsia" w:ascii="Times New Roman" w:hAnsi="Times New Roman" w:eastAsia="方正仿宋_GBK" w:cs="Times New Roman"/>
                <w:strike w:val="0"/>
                <w:color w:val="auto"/>
                <w:sz w:val="24"/>
                <w:szCs w:val="24"/>
                <w:highlight w:val="none"/>
                <w:lang w:val="en-US" w:eastAsia="zh-CN" w:bidi="ar"/>
              </w:rPr>
              <w:t>___。</w:t>
            </w:r>
          </w:p>
          <w:p w14:paraId="07523BD9">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分析决策型数据产品服务数量（个）：____</w:t>
            </w:r>
            <w:r>
              <w:rPr>
                <w:rFonts w:hint="eastAsia" w:ascii="Times New Roman" w:hAnsi="Times New Roman" w:eastAsia="方正仿宋_GBK" w:cs="Times New Roman"/>
                <w:strike w:val="0"/>
                <w:color w:val="auto"/>
                <w:sz w:val="24"/>
                <w:szCs w:val="24"/>
                <w:highlight w:val="none"/>
                <w:u w:val="single"/>
                <w:lang w:val="en-US" w:eastAsia="zh-CN" w:bidi="ar"/>
              </w:rPr>
              <w:t>4</w:t>
            </w:r>
            <w:r>
              <w:rPr>
                <w:rFonts w:hint="eastAsia" w:ascii="Times New Roman" w:hAnsi="Times New Roman" w:eastAsia="方正仿宋_GBK" w:cs="Times New Roman"/>
                <w:strike w:val="0"/>
                <w:color w:val="auto"/>
                <w:sz w:val="24"/>
                <w:szCs w:val="24"/>
                <w:highlight w:val="none"/>
                <w:lang w:val="en-US" w:eastAsia="zh-CN" w:bidi="ar"/>
              </w:rPr>
              <w:t>____ 。其中，直接交易的数量（个）___</w:t>
            </w:r>
            <w:r>
              <w:rPr>
                <w:rFonts w:hint="eastAsia" w:ascii="Times New Roman" w:hAnsi="Times New Roman" w:eastAsia="方正仿宋_GBK" w:cs="Times New Roman"/>
                <w:strike w:val="0"/>
                <w:color w:val="auto"/>
                <w:sz w:val="24"/>
                <w:szCs w:val="24"/>
                <w:highlight w:val="none"/>
                <w:u w:val="single"/>
                <w:lang w:val="en-US" w:eastAsia="zh-CN" w:bidi="ar"/>
              </w:rPr>
              <w:t>3</w:t>
            </w:r>
            <w:r>
              <w:rPr>
                <w:rFonts w:hint="eastAsia" w:ascii="Times New Roman" w:hAnsi="Times New Roman" w:eastAsia="方正仿宋_GBK" w:cs="Times New Roman"/>
                <w:strike w:val="0"/>
                <w:color w:val="auto"/>
                <w:sz w:val="24"/>
                <w:szCs w:val="24"/>
                <w:highlight w:val="none"/>
                <w:lang w:val="en-US" w:eastAsia="zh-CN" w:bidi="ar"/>
              </w:rPr>
              <w:t>____；通过数据交易所（中心）流通的数量（个）：__</w:t>
            </w:r>
            <w:r>
              <w:rPr>
                <w:rFonts w:hint="eastAsia" w:ascii="Times New Roman" w:hAnsi="Times New Roman" w:eastAsia="方正仿宋_GBK" w:cs="Times New Roman"/>
                <w:strike w:val="0"/>
                <w:color w:val="auto"/>
                <w:sz w:val="24"/>
                <w:szCs w:val="24"/>
                <w:highlight w:val="none"/>
                <w:u w:val="single"/>
                <w:lang w:val="en-US" w:eastAsia="zh-CN" w:bidi="ar"/>
              </w:rPr>
              <w:t>0</w:t>
            </w:r>
            <w:r>
              <w:rPr>
                <w:rFonts w:hint="eastAsia" w:ascii="Times New Roman" w:hAnsi="Times New Roman" w:eastAsia="方正仿宋_GBK" w:cs="Times New Roman"/>
                <w:strike w:val="0"/>
                <w:color w:val="auto"/>
                <w:sz w:val="24"/>
                <w:szCs w:val="24"/>
                <w:highlight w:val="none"/>
                <w:lang w:val="en-US" w:eastAsia="zh-CN" w:bidi="ar"/>
              </w:rPr>
              <w:t>__ ；通过数据商流通的数量（个）：__</w:t>
            </w:r>
            <w:r>
              <w:rPr>
                <w:rFonts w:hint="eastAsia" w:ascii="Times New Roman" w:hAnsi="Times New Roman" w:eastAsia="方正仿宋_GBK" w:cs="Times New Roman"/>
                <w:strike w:val="0"/>
                <w:color w:val="auto"/>
                <w:sz w:val="24"/>
                <w:szCs w:val="24"/>
                <w:highlight w:val="none"/>
                <w:u w:val="single"/>
                <w:lang w:val="en-US" w:eastAsia="zh-CN" w:bidi="ar"/>
              </w:rPr>
              <w:t>1</w:t>
            </w:r>
            <w:r>
              <w:rPr>
                <w:rFonts w:hint="eastAsia" w:ascii="Times New Roman" w:hAnsi="Times New Roman" w:eastAsia="方正仿宋_GBK" w:cs="Times New Roman"/>
                <w:strike w:val="0"/>
                <w:color w:val="auto"/>
                <w:sz w:val="24"/>
                <w:szCs w:val="24"/>
                <w:highlight w:val="none"/>
                <w:lang w:val="en-US" w:eastAsia="zh-CN" w:bidi="ar"/>
              </w:rPr>
              <w:t>__ ；通过数据流通服务平台交易的数量（个）：__</w:t>
            </w:r>
            <w:r>
              <w:rPr>
                <w:rFonts w:hint="eastAsia" w:ascii="Times New Roman" w:hAnsi="Times New Roman" w:eastAsia="方正仿宋_GBK" w:cs="Times New Roman"/>
                <w:strike w:val="0"/>
                <w:color w:val="auto"/>
                <w:sz w:val="24"/>
                <w:szCs w:val="24"/>
                <w:highlight w:val="none"/>
                <w:u w:val="single"/>
                <w:lang w:val="en-US" w:eastAsia="zh-CN" w:bidi="ar"/>
              </w:rPr>
              <w:t>2</w:t>
            </w:r>
            <w:r>
              <w:rPr>
                <w:rFonts w:hint="eastAsia" w:ascii="Times New Roman" w:hAnsi="Times New Roman" w:eastAsia="方正仿宋_GBK" w:cs="Times New Roman"/>
                <w:strike w:val="0"/>
                <w:color w:val="auto"/>
                <w:sz w:val="24"/>
                <w:szCs w:val="24"/>
                <w:highlight w:val="none"/>
                <w:lang w:val="en-US" w:eastAsia="zh-CN" w:bidi="ar"/>
              </w:rPr>
              <w:t>__ 。</w:t>
            </w:r>
          </w:p>
          <w:p w14:paraId="599D3C0C">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智能生成型数据产品服务数量（个）：______</w:t>
            </w:r>
            <w:r>
              <w:rPr>
                <w:rFonts w:hint="eastAsia" w:ascii="Times New Roman" w:hAnsi="Times New Roman" w:eastAsia="方正仿宋_GBK" w:cs="Times New Roman"/>
                <w:strike w:val="0"/>
                <w:color w:val="auto"/>
                <w:sz w:val="24"/>
                <w:szCs w:val="24"/>
                <w:highlight w:val="none"/>
                <w:u w:val="single"/>
                <w:lang w:val="en-US" w:eastAsia="zh-CN" w:bidi="ar"/>
              </w:rPr>
              <w:t>1</w:t>
            </w:r>
            <w:r>
              <w:rPr>
                <w:rFonts w:hint="eastAsia" w:ascii="Times New Roman" w:hAnsi="Times New Roman" w:eastAsia="方正仿宋_GBK" w:cs="Times New Roman"/>
                <w:strike w:val="0"/>
                <w:color w:val="auto"/>
                <w:sz w:val="24"/>
                <w:szCs w:val="24"/>
                <w:highlight w:val="none"/>
                <w:lang w:val="en-US" w:eastAsia="zh-CN" w:bidi="ar"/>
              </w:rPr>
              <w:t>____ 。其中，直接交易的数量（个）___</w:t>
            </w:r>
            <w:r>
              <w:rPr>
                <w:rFonts w:hint="eastAsia" w:ascii="Times New Roman" w:hAnsi="Times New Roman" w:eastAsia="方正仿宋_GBK" w:cs="Times New Roman"/>
                <w:strike w:val="0"/>
                <w:color w:val="auto"/>
                <w:sz w:val="24"/>
                <w:szCs w:val="24"/>
                <w:highlight w:val="none"/>
                <w:u w:val="single"/>
                <w:lang w:val="en-US" w:eastAsia="zh-CN" w:bidi="ar"/>
              </w:rPr>
              <w:t>1</w:t>
            </w:r>
            <w:r>
              <w:rPr>
                <w:rFonts w:hint="eastAsia" w:ascii="Times New Roman" w:hAnsi="Times New Roman" w:eastAsia="方正仿宋_GBK" w:cs="Times New Roman"/>
                <w:strike w:val="0"/>
                <w:color w:val="auto"/>
                <w:sz w:val="24"/>
                <w:szCs w:val="24"/>
                <w:highlight w:val="none"/>
                <w:lang w:val="en-US" w:eastAsia="zh-CN" w:bidi="ar"/>
              </w:rPr>
              <w:t>____；通过数据交易所（中心）交易的数量（个）：__</w:t>
            </w:r>
            <w:r>
              <w:rPr>
                <w:rFonts w:hint="eastAsia" w:ascii="Times New Roman" w:hAnsi="Times New Roman" w:eastAsia="方正仿宋_GBK" w:cs="Times New Roman"/>
                <w:strike w:val="0"/>
                <w:color w:val="auto"/>
                <w:sz w:val="24"/>
                <w:szCs w:val="24"/>
                <w:highlight w:val="none"/>
                <w:u w:val="single"/>
                <w:lang w:val="en-US" w:eastAsia="zh-CN" w:bidi="ar"/>
              </w:rPr>
              <w:t>0</w:t>
            </w:r>
            <w:r>
              <w:rPr>
                <w:rFonts w:hint="eastAsia" w:ascii="Times New Roman" w:hAnsi="Times New Roman" w:eastAsia="方正仿宋_GBK" w:cs="Times New Roman"/>
                <w:strike w:val="0"/>
                <w:color w:val="auto"/>
                <w:sz w:val="24"/>
                <w:szCs w:val="24"/>
                <w:highlight w:val="none"/>
                <w:lang w:val="en-US" w:eastAsia="zh-CN" w:bidi="ar"/>
              </w:rPr>
              <w:t>__ ；通过数据商交易的数量（个）：__</w:t>
            </w:r>
            <w:r>
              <w:rPr>
                <w:rFonts w:hint="eastAsia" w:ascii="Times New Roman" w:hAnsi="Times New Roman" w:eastAsia="方正仿宋_GBK" w:cs="Times New Roman"/>
                <w:strike w:val="0"/>
                <w:color w:val="auto"/>
                <w:sz w:val="24"/>
                <w:szCs w:val="24"/>
                <w:highlight w:val="none"/>
                <w:u w:val="single"/>
                <w:lang w:val="en-US" w:eastAsia="zh-CN" w:bidi="ar"/>
              </w:rPr>
              <w:t>0</w:t>
            </w:r>
            <w:r>
              <w:rPr>
                <w:rFonts w:hint="eastAsia" w:ascii="Times New Roman" w:hAnsi="Times New Roman" w:eastAsia="方正仿宋_GBK" w:cs="Times New Roman"/>
                <w:strike w:val="0"/>
                <w:color w:val="auto"/>
                <w:sz w:val="24"/>
                <w:szCs w:val="24"/>
                <w:highlight w:val="none"/>
                <w:lang w:val="en-US" w:eastAsia="zh-CN" w:bidi="ar"/>
              </w:rPr>
              <w:t>__ ；通过数据流通服务平台交易的数量（个）：__</w:t>
            </w:r>
            <w:r>
              <w:rPr>
                <w:rFonts w:hint="eastAsia" w:ascii="Times New Roman" w:hAnsi="Times New Roman" w:eastAsia="方正仿宋_GBK" w:cs="Times New Roman"/>
                <w:strike w:val="0"/>
                <w:color w:val="auto"/>
                <w:sz w:val="24"/>
                <w:szCs w:val="24"/>
                <w:highlight w:val="none"/>
                <w:u w:val="single"/>
                <w:lang w:val="en-US" w:eastAsia="zh-CN" w:bidi="ar"/>
              </w:rPr>
              <w:t>1</w:t>
            </w:r>
            <w:r>
              <w:rPr>
                <w:rFonts w:hint="eastAsia" w:ascii="Times New Roman" w:hAnsi="Times New Roman" w:eastAsia="方正仿宋_GBK" w:cs="Times New Roman"/>
                <w:strike w:val="0"/>
                <w:color w:val="auto"/>
                <w:sz w:val="24"/>
                <w:szCs w:val="24"/>
                <w:highlight w:val="none"/>
                <w:lang w:val="en-US" w:eastAsia="zh-CN" w:bidi="ar"/>
              </w:rPr>
              <w:t>__ 。</w:t>
            </w:r>
          </w:p>
          <w:p w14:paraId="196C2071">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2数据治理能力</w:t>
            </w:r>
          </w:p>
          <w:p w14:paraId="2D7A3AE3">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（1）</w:t>
            </w:r>
            <w:r>
              <w:rPr>
                <w:rFonts w:hint="default" w:ascii="Times New Roman" w:hAnsi="Times New Roman" w:eastAsia="方正仿宋_GBK" w:cs="Times New Roman"/>
                <w:strike w:val="0"/>
                <w:color w:val="auto"/>
                <w:sz w:val="24"/>
                <w:szCs w:val="24"/>
                <w:highlight w:val="none"/>
                <w:lang w:val="en-US" w:eastAsia="zh-CN"/>
              </w:rPr>
              <w:t>标准化处理的数据占数据存储总量比例（%）：_____</w:t>
            </w:r>
            <w:r>
              <w:rPr>
                <w:rFonts w:hint="eastAsia" w:ascii="Times New Roman" w:hAnsi="Times New Roman" w:eastAsia="方正仿宋_GBK" w:cs="Times New Roman"/>
                <w:strike w:val="0"/>
                <w:color w:val="auto"/>
                <w:sz w:val="24"/>
                <w:szCs w:val="24"/>
                <w:highlight w:val="none"/>
                <w:u w:val="single"/>
                <w:lang w:val="en-US" w:eastAsia="zh-CN"/>
              </w:rPr>
              <w:t>92</w:t>
            </w:r>
            <w:r>
              <w:rPr>
                <w:rFonts w:hint="default" w:ascii="Times New Roman" w:hAnsi="Times New Roman" w:eastAsia="方正仿宋_GBK" w:cs="Times New Roman"/>
                <w:strike w:val="0"/>
                <w:color w:val="auto"/>
                <w:sz w:val="24"/>
                <w:szCs w:val="24"/>
                <w:highlight w:val="none"/>
                <w:lang w:val="en-US" w:eastAsia="zh-CN"/>
              </w:rPr>
              <w:t>____</w:t>
            </w:r>
          </w:p>
          <w:p w14:paraId="0A1C9A4E">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（2）</w:t>
            </w:r>
            <w:r>
              <w:rPr>
                <w:rFonts w:hint="default" w:ascii="Times New Roman" w:hAnsi="Times New Roman" w:eastAsia="方正仿宋_GBK" w:cs="Times New Roman"/>
                <w:strike w:val="0"/>
                <w:color w:val="auto"/>
                <w:sz w:val="24"/>
                <w:szCs w:val="24"/>
                <w:highlight w:val="none"/>
                <w:lang w:val="en-US" w:eastAsia="zh-CN"/>
              </w:rPr>
              <w:t>用于开发利用的数据占数据存储总量比例（%）：____</w:t>
            </w:r>
            <w:r>
              <w:rPr>
                <w:rFonts w:hint="eastAsia" w:ascii="Times New Roman" w:hAnsi="Times New Roman" w:eastAsia="方正仿宋_GBK" w:cs="Times New Roman"/>
                <w:strike w:val="0"/>
                <w:color w:val="auto"/>
                <w:sz w:val="24"/>
                <w:szCs w:val="24"/>
                <w:highlight w:val="none"/>
                <w:u w:val="single"/>
                <w:lang w:val="en-US" w:eastAsia="zh-CN"/>
              </w:rPr>
              <w:t>78</w:t>
            </w:r>
            <w:r>
              <w:rPr>
                <w:rFonts w:hint="default" w:ascii="Times New Roman" w:hAnsi="Times New Roman" w:eastAsia="方正仿宋_GBK" w:cs="Times New Roman"/>
                <w:strike w:val="0"/>
                <w:color w:val="auto"/>
                <w:sz w:val="24"/>
                <w:szCs w:val="24"/>
                <w:highlight w:val="none"/>
                <w:lang w:val="en-US" w:eastAsia="zh-CN"/>
              </w:rPr>
              <w:t>_____</w:t>
            </w:r>
          </w:p>
          <w:p w14:paraId="44C4B560">
            <w:pPr>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rPr>
              <w:t>3</w:t>
            </w:r>
            <w:r>
              <w:rPr>
                <w:rFonts w:hint="eastAsia" w:ascii="Times New Roman" w:hAnsi="Times New Roman" w:eastAsia="方正仿宋_GBK" w:cs="Times New Roman"/>
                <w:strike w:val="0"/>
                <w:color w:val="auto"/>
                <w:sz w:val="24"/>
                <w:szCs w:val="24"/>
                <w:highlight w:val="none"/>
                <w:lang w:val="en-US" w:eastAsia="zh-CN" w:bidi="ar"/>
              </w:rPr>
              <w:t>专业化服务能力</w:t>
            </w:r>
          </w:p>
          <w:p w14:paraId="28CFD032">
            <w:pPr>
              <w:pStyle w:val="6"/>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数据处理：□数据清洗☑数据标注☑数据集建设□其他</w:t>
            </w:r>
          </w:p>
          <w:p w14:paraId="6BA87B5B">
            <w:pPr>
              <w:pStyle w:val="6"/>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数据流通：☑交易撮合 ☑信息匹配 □数据跨境 □其他</w:t>
            </w:r>
          </w:p>
          <w:p w14:paraId="79D2D88A">
            <w:pPr>
              <w:pStyle w:val="6"/>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数据分析：□大模型 ☑行业模型 ☑智能体□其他</w:t>
            </w:r>
          </w:p>
          <w:p w14:paraId="12F5E340">
            <w:pPr>
              <w:pStyle w:val="6"/>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数据咨询：☑查询服务☑接口服务□指数服务☑咨询报告□终端服务</w:t>
            </w:r>
            <w:r>
              <w:rPr>
                <w:rFonts w:hint="default" w:ascii="Times New Roman" w:hAnsi="Times New Roman" w:eastAsia="方正仿宋_GBK" w:cs="Times New Roman"/>
                <w:strike w:val="0"/>
                <w:color w:val="auto"/>
                <w:sz w:val="24"/>
                <w:szCs w:val="24"/>
                <w:highlight w:val="none"/>
                <w:lang w:val="en-US" w:eastAsia="zh-CN" w:bidi="ar"/>
              </w:rPr>
              <w:t>□</w:t>
            </w:r>
            <w:r>
              <w:rPr>
                <w:rFonts w:hint="eastAsia" w:ascii="Times New Roman" w:hAnsi="Times New Roman" w:eastAsia="方正仿宋_GBK" w:cs="Times New Roman"/>
                <w:strike w:val="0"/>
                <w:color w:val="auto"/>
                <w:sz w:val="24"/>
                <w:szCs w:val="24"/>
                <w:highlight w:val="none"/>
                <w:lang w:val="en-US" w:eastAsia="zh-CN" w:bidi="ar"/>
              </w:rPr>
              <w:t>其他</w:t>
            </w:r>
          </w:p>
          <w:p w14:paraId="0F900423">
            <w:pPr>
              <w:pStyle w:val="6"/>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bidi="ar"/>
              </w:rPr>
              <w:t>数据合规：☑数据质检☑数据评测□其他</w:t>
            </w:r>
          </w:p>
          <w:p w14:paraId="6603C284">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4基础设施保障能力</w:t>
            </w:r>
          </w:p>
          <w:p w14:paraId="7EDCC8AE">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rPr>
              <w:t>（1）</w:t>
            </w:r>
            <w:r>
              <w:rPr>
                <w:rFonts w:hint="default" w:ascii="Times New Roman" w:hAnsi="Times New Roman" w:eastAsia="方正仿宋_GBK" w:cs="Times New Roman"/>
                <w:strike w:val="0"/>
                <w:color w:val="auto"/>
                <w:sz w:val="24"/>
                <w:szCs w:val="24"/>
                <w:highlight w:val="none"/>
                <w:lang w:val="en-US" w:eastAsia="zh-CN"/>
              </w:rPr>
              <w:t>算力来源：</w:t>
            </w:r>
            <w:r>
              <w:rPr>
                <w:rFonts w:hint="eastAsia" w:ascii="Times New Roman" w:hAnsi="Times New Roman" w:eastAsia="方正仿宋_GBK" w:cs="Times New Roman"/>
                <w:strike w:val="0"/>
                <w:color w:val="auto"/>
                <w:sz w:val="24"/>
                <w:szCs w:val="24"/>
                <w:highlight w:val="none"/>
                <w:lang w:val="en-US" w:eastAsia="zh-CN" w:bidi="ar"/>
              </w:rPr>
              <w:t>□本地部署 ☑公共云算力 □混合云算力</w:t>
            </w:r>
          </w:p>
          <w:p w14:paraId="4D533DEC">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（2）存力来源：□本地存储 ☑公共云存储 □混合云存储</w:t>
            </w:r>
          </w:p>
          <w:p w14:paraId="00B873BD">
            <w:pPr>
              <w:adjustRightInd w:val="0"/>
              <w:snapToGrid w:val="0"/>
              <w:spacing w:before="62" w:beforeLines="20"/>
              <w:rPr>
                <w:rFonts w:hint="default" w:ascii="Times New Roman" w:hAnsi="Times New Roman" w:eastAsia="方正仿宋_GBK" w:cs="Times New Roman"/>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（3）</w:t>
            </w:r>
            <w:r>
              <w:rPr>
                <w:rFonts w:hint="default" w:ascii="Times New Roman" w:hAnsi="Times New Roman" w:eastAsia="方正仿宋_GBK" w:cs="Times New Roman"/>
                <w:strike w:val="0"/>
                <w:color w:val="auto"/>
                <w:sz w:val="24"/>
                <w:szCs w:val="24"/>
                <w:highlight w:val="none"/>
                <w:lang w:val="en-US" w:eastAsia="zh-CN"/>
              </w:rPr>
              <w:t>算法来源：</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 xml:space="preserve">自主研发 </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 xml:space="preserve">联合研发  </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 xml:space="preserve">二次开发 </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组合创新</w:t>
            </w:r>
          </w:p>
        </w:tc>
      </w:tr>
      <w:tr w14:paraId="68A80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2377" w:type="dxa"/>
            <w:gridSpan w:val="2"/>
            <w:vMerge w:val="restart"/>
            <w:noWrap w:val="0"/>
            <w:vAlign w:val="center"/>
          </w:tcPr>
          <w:p w14:paraId="42C7A65C">
            <w:pPr>
              <w:snapToGrid w:val="0"/>
              <w:spacing w:before="62" w:beforeLines="20"/>
              <w:jc w:val="center"/>
              <w:rPr>
                <w:rFonts w:hint="default" w:ascii="Times New Roman" w:hAnsi="Times New Roman" w:eastAsia="方正仿宋_GBK" w:cs="Times New Roman"/>
                <w:color w:val="auto"/>
                <w:sz w:val="24"/>
                <w:szCs w:val="24"/>
                <w:highlight w:val="none"/>
              </w:rPr>
            </w:pPr>
            <w:r>
              <w:rPr>
                <w:rFonts w:hint="eastAsia" w:ascii="Times New Roman" w:hAnsi="Times New Roman" w:eastAsia="方正仿宋_GBK" w:cs="Times New Roman"/>
                <w:b/>
                <w:bCs/>
                <w:color w:val="auto"/>
                <w:sz w:val="24"/>
                <w:szCs w:val="24"/>
                <w:highlight w:val="none"/>
                <w:lang w:val="en-US" w:eastAsia="zh-CN"/>
              </w:rPr>
              <w:t>上市</w:t>
            </w:r>
            <w:r>
              <w:rPr>
                <w:rFonts w:hint="default" w:ascii="Times New Roman" w:hAnsi="Times New Roman" w:eastAsia="方正仿宋_GBK" w:cs="Times New Roman"/>
                <w:b/>
                <w:bCs/>
                <w:color w:val="auto"/>
                <w:sz w:val="24"/>
                <w:szCs w:val="24"/>
                <w:highlight w:val="none"/>
              </w:rPr>
              <w:t>融资</w:t>
            </w:r>
            <w:r>
              <w:rPr>
                <w:rFonts w:hint="default" w:ascii="Times New Roman" w:hAnsi="Times New Roman" w:eastAsia="方正仿宋_GBK" w:cs="Times New Roman"/>
                <w:b/>
                <w:bCs/>
                <w:color w:val="auto"/>
                <w:sz w:val="24"/>
                <w:szCs w:val="24"/>
                <w:highlight w:val="none"/>
                <w:lang w:val="en-US" w:eastAsia="zh-CN"/>
              </w:rPr>
              <w:t>情况</w:t>
            </w:r>
          </w:p>
        </w:tc>
        <w:tc>
          <w:tcPr>
            <w:tcW w:w="8904" w:type="dxa"/>
            <w:gridSpan w:val="17"/>
            <w:noWrap w:val="0"/>
            <w:vAlign w:val="top"/>
          </w:tcPr>
          <w:p w14:paraId="7D17C982">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是否上市公司</w:t>
            </w:r>
            <w:r>
              <w:rPr>
                <w:rFonts w:hint="default" w:ascii="Times New Roman" w:hAnsi="Times New Roman" w:eastAsia="方正仿宋_GBK" w:cs="Times New Roman"/>
                <w:strike w:val="0"/>
                <w:color w:val="auto"/>
                <w:sz w:val="24"/>
                <w:szCs w:val="24"/>
                <w:highlight w:val="none"/>
                <w:lang w:val="en-US" w:eastAsia="zh-CN"/>
              </w:rPr>
              <w:t>：□</w:t>
            </w:r>
            <w:r>
              <w:rPr>
                <w:rFonts w:hint="eastAsia" w:ascii="Times New Roman" w:hAnsi="Times New Roman" w:eastAsia="方正仿宋_GBK" w:cs="Times New Roman"/>
                <w:strike w:val="0"/>
                <w:color w:val="auto"/>
                <w:sz w:val="24"/>
                <w:szCs w:val="24"/>
                <w:highlight w:val="none"/>
                <w:lang w:val="en-US" w:eastAsia="zh-CN"/>
              </w:rPr>
              <w:t>是</w:t>
            </w:r>
            <w:r>
              <w:rPr>
                <w:rFonts w:hint="default" w:ascii="Times New Roman" w:hAnsi="Times New Roman" w:eastAsia="方正仿宋_GBK" w:cs="Times New Roman"/>
                <w:strike w:val="0"/>
                <w:color w:val="auto"/>
                <w:sz w:val="24"/>
                <w:szCs w:val="24"/>
                <w:highlight w:val="none"/>
                <w:lang w:val="en-US" w:eastAsia="zh-CN"/>
              </w:rPr>
              <w:t>、</w:t>
            </w:r>
            <w:r>
              <w:rPr>
                <w:rFonts w:hint="eastAsia" w:ascii="Times New Roman" w:hAnsi="Times New Roman" w:eastAsia="方正仿宋_GBK" w:cs="Times New Roman"/>
                <w:strike w:val="0"/>
                <w:color w:val="auto"/>
                <w:sz w:val="24"/>
                <w:szCs w:val="24"/>
                <w:highlight w:val="none"/>
                <w:lang w:val="en-US" w:eastAsia="zh-CN"/>
              </w:rPr>
              <w:t>☑否</w:t>
            </w:r>
          </w:p>
          <w:p w14:paraId="69C218B6">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default" w:ascii="Times New Roman" w:hAnsi="Times New Roman" w:eastAsia="方正仿宋_GBK" w:cs="Times New Roman"/>
                <w:strike w:val="0"/>
                <w:color w:val="auto"/>
                <w:sz w:val="24"/>
                <w:szCs w:val="24"/>
                <w:highlight w:val="none"/>
                <w:lang w:val="en-US" w:eastAsia="zh-CN"/>
              </w:rPr>
              <w:t>融资阶段：</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无计划、</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天使轮、</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A轮、</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B轮、</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C轮、</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D轮、</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申报上市，</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已上市</w:t>
            </w:r>
          </w:p>
        </w:tc>
      </w:tr>
      <w:tr w14:paraId="5548A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2377" w:type="dxa"/>
            <w:gridSpan w:val="2"/>
            <w:vMerge w:val="continue"/>
            <w:noWrap w:val="0"/>
            <w:vAlign w:val="center"/>
          </w:tcPr>
          <w:p w14:paraId="21E4A61D">
            <w:pPr>
              <w:snapToGrid w:val="0"/>
              <w:spacing w:before="62" w:beforeLines="20"/>
              <w:jc w:val="center"/>
              <w:rPr>
                <w:rFonts w:hint="default" w:ascii="Times New Roman" w:hAnsi="Times New Roman" w:eastAsia="方正仿宋_GBK" w:cs="Times New Roman"/>
                <w:color w:val="auto"/>
                <w:sz w:val="24"/>
                <w:szCs w:val="24"/>
                <w:highlight w:val="none"/>
              </w:rPr>
            </w:pPr>
          </w:p>
        </w:tc>
        <w:tc>
          <w:tcPr>
            <w:tcW w:w="8904" w:type="dxa"/>
            <w:gridSpan w:val="17"/>
            <w:noWrap w:val="0"/>
            <w:vAlign w:val="top"/>
          </w:tcPr>
          <w:p w14:paraId="1B4F2414">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default" w:ascii="Times New Roman" w:hAnsi="Times New Roman" w:eastAsia="方正仿宋_GBK" w:cs="Times New Roman"/>
                <w:strike w:val="0"/>
                <w:color w:val="auto"/>
                <w:sz w:val="24"/>
                <w:szCs w:val="24"/>
                <w:highlight w:val="none"/>
                <w:lang w:val="en-US" w:eastAsia="zh-CN"/>
              </w:rPr>
              <w:t>融资总额：____（万</w:t>
            </w:r>
            <w:r>
              <w:rPr>
                <w:rFonts w:hint="eastAsia" w:ascii="Times New Roman" w:hAnsi="Times New Roman" w:eastAsia="方正仿宋_GBK" w:cs="Times New Roman"/>
                <w:strike w:val="0"/>
                <w:color w:val="auto"/>
                <w:sz w:val="24"/>
                <w:szCs w:val="24"/>
                <w:highlight w:val="none"/>
                <w:lang w:val="en-US" w:eastAsia="zh-CN"/>
              </w:rPr>
              <w:t>元</w:t>
            </w:r>
            <w:r>
              <w:rPr>
                <w:rFonts w:hint="default" w:ascii="Times New Roman" w:hAnsi="Times New Roman" w:eastAsia="方正仿宋_GBK" w:cs="Times New Roman"/>
                <w:strike w:val="0"/>
                <w:color w:val="auto"/>
                <w:sz w:val="24"/>
                <w:szCs w:val="24"/>
                <w:highlight w:val="none"/>
                <w:lang w:val="en-US" w:eastAsia="zh-CN"/>
              </w:rPr>
              <w:t xml:space="preserve">）  </w:t>
            </w:r>
          </w:p>
        </w:tc>
      </w:tr>
      <w:tr w14:paraId="49E52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2377" w:type="dxa"/>
            <w:gridSpan w:val="2"/>
            <w:noWrap w:val="0"/>
            <w:vAlign w:val="center"/>
          </w:tcPr>
          <w:p w14:paraId="30257C72">
            <w:pPr>
              <w:snapToGrid w:val="0"/>
              <w:spacing w:before="62" w:beforeLines="20"/>
              <w:jc w:val="center"/>
              <w:rPr>
                <w:rFonts w:hint="default" w:ascii="Times New Roman" w:hAnsi="Times New Roman" w:eastAsia="方正仿宋_GBK" w:cs="Times New Roman"/>
                <w:color w:val="auto"/>
                <w:sz w:val="24"/>
                <w:szCs w:val="24"/>
                <w:highlight w:val="none"/>
                <w:lang w:val="en-US" w:eastAsia="zh-CN"/>
              </w:rPr>
            </w:pPr>
            <w:r>
              <w:rPr>
                <w:rFonts w:hint="default" w:ascii="Times New Roman" w:hAnsi="Times New Roman" w:eastAsia="方正仿宋_GBK" w:cs="Times New Roman"/>
                <w:b/>
                <w:bCs/>
                <w:color w:val="auto"/>
                <w:sz w:val="24"/>
                <w:szCs w:val="24"/>
                <w:highlight w:val="none"/>
                <w:lang w:val="en-US" w:eastAsia="zh-CN"/>
              </w:rPr>
              <w:t>近期有融资需求</w:t>
            </w:r>
          </w:p>
        </w:tc>
        <w:tc>
          <w:tcPr>
            <w:tcW w:w="8904" w:type="dxa"/>
            <w:gridSpan w:val="17"/>
            <w:noWrap w:val="0"/>
            <w:vAlign w:val="top"/>
          </w:tcPr>
          <w:p w14:paraId="16F3B8B7">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是</w:t>
            </w:r>
          </w:p>
        </w:tc>
      </w:tr>
    </w:tbl>
    <w:p w14:paraId="7E769FAE">
      <w:pPr>
        <w:bidi w:val="0"/>
        <w:jc w:val="center"/>
        <w:rPr>
          <w:color w:val="000000"/>
          <w:highlight w:val="none"/>
        </w:rPr>
      </w:pPr>
    </w:p>
    <w:tbl>
      <w:tblPr>
        <w:tblStyle w:val="10"/>
        <w:tblW w:w="112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7"/>
        <w:gridCol w:w="1848"/>
        <w:gridCol w:w="724"/>
        <w:gridCol w:w="237"/>
        <w:gridCol w:w="215"/>
        <w:gridCol w:w="587"/>
        <w:gridCol w:w="757"/>
        <w:gridCol w:w="668"/>
        <w:gridCol w:w="338"/>
        <w:gridCol w:w="589"/>
        <w:gridCol w:w="1174"/>
        <w:gridCol w:w="1767"/>
      </w:tblGrid>
      <w:tr w14:paraId="31BB3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2377" w:type="dxa"/>
            <w:noWrap w:val="0"/>
            <w:vAlign w:val="center"/>
          </w:tcPr>
          <w:p w14:paraId="33067A89">
            <w:pPr>
              <w:snapToGrid w:val="0"/>
              <w:spacing w:before="62" w:beforeLines="20"/>
              <w:rPr>
                <w:rFonts w:hint="default" w:ascii="Times New Roman" w:hAnsi="Times New Roman" w:eastAsia="方正仿宋_GBK" w:cs="Times New Roman"/>
                <w:b/>
                <w:color w:val="auto"/>
                <w:sz w:val="24"/>
                <w:szCs w:val="24"/>
                <w:highlight w:val="none"/>
              </w:rPr>
            </w:pPr>
            <w:r>
              <w:rPr>
                <w:rFonts w:hint="default" w:ascii="Times New Roman" w:hAnsi="Times New Roman" w:eastAsia="方正仿宋_GBK" w:cs="Times New Roman"/>
                <w:bCs/>
                <w:color w:val="auto"/>
                <w:sz w:val="24"/>
                <w:szCs w:val="24"/>
                <w:highlight w:val="none"/>
              </w:rPr>
              <w:t>*单位名称</w:t>
            </w:r>
          </w:p>
        </w:tc>
        <w:tc>
          <w:tcPr>
            <w:tcW w:w="8904" w:type="dxa"/>
            <w:gridSpan w:val="11"/>
            <w:noWrap w:val="0"/>
            <w:vAlign w:val="top"/>
          </w:tcPr>
          <w:p w14:paraId="056D83A5">
            <w:pPr>
              <w:snapToGrid w:val="0"/>
              <w:spacing w:before="62" w:beforeLines="20"/>
              <w:rPr>
                <w:rFonts w:hint="default" w:ascii="Times New Roman" w:hAnsi="Times New Roman" w:eastAsia="方正仿宋_GBK" w:cs="Times New Roman"/>
                <w:color w:val="auto"/>
                <w:sz w:val="24"/>
                <w:szCs w:val="24"/>
                <w:highlight w:val="none"/>
              </w:rPr>
            </w:pPr>
            <w:r>
              <w:rPr>
                <w:rFonts w:hint="eastAsia" w:ascii="方正仿宋_GB2312" w:hAnsi="方正仿宋_GB2312" w:eastAsia="方正仿宋_GB2312" w:cs="方正仿宋_GB2312"/>
                <w:b w:val="0"/>
                <w:bCs w:val="0"/>
                <w:color w:val="auto"/>
                <w:sz w:val="24"/>
                <w:szCs w:val="24"/>
                <w:highlight w:val="none"/>
              </w:rPr>
              <w:t>因筑（苏州）建筑科技有限公司</w:t>
            </w:r>
          </w:p>
        </w:tc>
      </w:tr>
      <w:tr w14:paraId="36765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377" w:type="dxa"/>
            <w:noWrap w:val="0"/>
            <w:vAlign w:val="center"/>
          </w:tcPr>
          <w:p w14:paraId="066B555F">
            <w:pPr>
              <w:snapToGrid w:val="0"/>
              <w:spacing w:before="62" w:beforeLines="20"/>
              <w:jc w:val="left"/>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t>*统一社会信用代码</w:t>
            </w:r>
          </w:p>
        </w:tc>
        <w:tc>
          <w:tcPr>
            <w:tcW w:w="2809" w:type="dxa"/>
            <w:gridSpan w:val="3"/>
            <w:noWrap w:val="0"/>
            <w:vAlign w:val="top"/>
          </w:tcPr>
          <w:p w14:paraId="74F9F2C1">
            <w:pPr>
              <w:adjustRightInd w:val="0"/>
              <w:snapToGrid w:val="0"/>
              <w:spacing w:before="62" w:beforeLines="20"/>
              <w:rPr>
                <w:rFonts w:hint="default" w:ascii="Times New Roman" w:hAnsi="Times New Roman" w:eastAsia="方正仿宋_GBK" w:cs="Times New Roman"/>
                <w:color w:val="auto"/>
                <w:sz w:val="24"/>
                <w:szCs w:val="24"/>
                <w:highlight w:val="none"/>
              </w:rPr>
            </w:pPr>
            <w:r>
              <w:rPr>
                <w:rFonts w:hint="eastAsia" w:ascii="方正仿宋_GB2312" w:hAnsi="方正仿宋_GB2312" w:eastAsia="方正仿宋_GB2312" w:cs="方正仿宋_GB2312"/>
                <w:color w:val="auto"/>
                <w:sz w:val="24"/>
                <w:szCs w:val="24"/>
                <w:highlight w:val="none"/>
              </w:rPr>
              <w:t>91320507MA278B3Y8N</w:t>
            </w:r>
          </w:p>
        </w:tc>
        <w:tc>
          <w:tcPr>
            <w:tcW w:w="1559" w:type="dxa"/>
            <w:gridSpan w:val="3"/>
            <w:noWrap w:val="0"/>
            <w:vAlign w:val="top"/>
          </w:tcPr>
          <w:p w14:paraId="130B1A09">
            <w:pPr>
              <w:adjustRightInd w:val="0"/>
              <w:snapToGrid w:val="0"/>
              <w:spacing w:before="62" w:beforeLines="20"/>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t>*成立时间</w:t>
            </w:r>
          </w:p>
        </w:tc>
        <w:tc>
          <w:tcPr>
            <w:tcW w:w="4536" w:type="dxa"/>
            <w:gridSpan w:val="5"/>
            <w:noWrap w:val="0"/>
            <w:vAlign w:val="top"/>
          </w:tcPr>
          <w:p w14:paraId="23C3417C">
            <w:pPr>
              <w:adjustRightInd w:val="0"/>
              <w:snapToGrid w:val="0"/>
              <w:spacing w:before="62" w:beforeLines="20"/>
              <w:rPr>
                <w:rFonts w:hint="default" w:ascii="Times New Roman" w:hAnsi="Times New Roman" w:eastAsia="方正仿宋_GBK" w:cs="Times New Roman"/>
                <w:color w:val="auto"/>
                <w:sz w:val="24"/>
                <w:szCs w:val="24"/>
                <w:highlight w:val="none"/>
                <w:lang w:val="en-US" w:eastAsia="zh-CN"/>
              </w:rPr>
            </w:pPr>
            <w:r>
              <w:rPr>
                <w:rFonts w:hint="eastAsia" w:ascii="方正仿宋_GB2312" w:hAnsi="方正仿宋_GB2312" w:eastAsia="方正仿宋_GB2312" w:cs="方正仿宋_GB2312"/>
                <w:color w:val="auto"/>
                <w:sz w:val="24"/>
                <w:szCs w:val="24"/>
                <w:highlight w:val="none"/>
                <w:lang w:val="en-US" w:eastAsia="zh-CN"/>
              </w:rPr>
              <w:t>2021-10-18</w:t>
            </w:r>
          </w:p>
        </w:tc>
      </w:tr>
      <w:tr w14:paraId="3C7B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377" w:type="dxa"/>
            <w:noWrap w:val="0"/>
            <w:vAlign w:val="center"/>
          </w:tcPr>
          <w:p w14:paraId="754BF220">
            <w:pPr>
              <w:snapToGrid w:val="0"/>
              <w:spacing w:before="62" w:beforeLines="20"/>
              <w:jc w:val="left"/>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t>*地址</w:t>
            </w:r>
          </w:p>
        </w:tc>
        <w:tc>
          <w:tcPr>
            <w:tcW w:w="2809" w:type="dxa"/>
            <w:gridSpan w:val="3"/>
            <w:noWrap w:val="0"/>
            <w:vAlign w:val="top"/>
          </w:tcPr>
          <w:p w14:paraId="5949C800">
            <w:pPr>
              <w:adjustRightInd w:val="0"/>
              <w:snapToGrid w:val="0"/>
              <w:spacing w:before="62" w:beforeLines="20"/>
              <w:rPr>
                <w:rFonts w:hint="default" w:ascii="Times New Roman" w:hAnsi="Times New Roman" w:eastAsia="方正仿宋_GBK" w:cs="Times New Roman"/>
                <w:color w:val="auto"/>
                <w:sz w:val="24"/>
                <w:szCs w:val="24"/>
                <w:highlight w:val="none"/>
              </w:rPr>
            </w:pPr>
            <w:r>
              <w:rPr>
                <w:rFonts w:hint="eastAsia" w:ascii="方正仿宋_GB2312" w:hAnsi="方正仿宋_GB2312" w:eastAsia="方正仿宋_GB2312" w:cs="方正仿宋_GB2312"/>
                <w:color w:val="auto"/>
                <w:sz w:val="24"/>
                <w:szCs w:val="24"/>
                <w:highlight w:val="none"/>
                <w:lang w:val="en-US" w:eastAsia="zh-CN"/>
              </w:rPr>
              <w:t xml:space="preserve">中国江苏省苏州市相城区 </w:t>
            </w:r>
          </w:p>
        </w:tc>
        <w:tc>
          <w:tcPr>
            <w:tcW w:w="1559" w:type="dxa"/>
            <w:gridSpan w:val="3"/>
            <w:noWrap w:val="0"/>
            <w:vAlign w:val="top"/>
          </w:tcPr>
          <w:p w14:paraId="76C364EF">
            <w:pPr>
              <w:adjustRightInd w:val="0"/>
              <w:snapToGrid w:val="0"/>
              <w:spacing w:before="62" w:beforeLines="20"/>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t>*单位性质（单选）</w:t>
            </w:r>
          </w:p>
        </w:tc>
        <w:tc>
          <w:tcPr>
            <w:tcW w:w="4536" w:type="dxa"/>
            <w:gridSpan w:val="5"/>
            <w:noWrap w:val="0"/>
            <w:vAlign w:val="top"/>
          </w:tcPr>
          <w:p w14:paraId="35726E78">
            <w:pPr>
              <w:adjustRightInd w:val="0"/>
              <w:snapToGrid w:val="0"/>
              <w:spacing w:before="62" w:beforeLines="20"/>
              <w:rPr>
                <w:rFonts w:hint="default" w:ascii="Times New Roman" w:hAnsi="Times New Roman" w:eastAsia="方正仿宋_GBK" w:cs="Times New Roman"/>
                <w:color w:val="auto"/>
                <w:sz w:val="24"/>
                <w:szCs w:val="24"/>
                <w:highlight w:val="none"/>
              </w:rPr>
            </w:pPr>
            <w:r>
              <w:rPr>
                <w:rFonts w:hint="default" w:ascii="Times New Roman" w:hAnsi="Times New Roman" w:eastAsia="方正仿宋_GBK" w:cs="Times New Roman"/>
                <w:color w:val="auto"/>
                <w:sz w:val="24"/>
                <w:szCs w:val="24"/>
                <w:highlight w:val="none"/>
              </w:rPr>
              <w:sym w:font="Wingdings 2" w:char="00A3"/>
            </w:r>
            <w:r>
              <w:rPr>
                <w:rFonts w:hint="default" w:ascii="Times New Roman" w:hAnsi="Times New Roman" w:eastAsia="方正仿宋_GBK" w:cs="Times New Roman"/>
                <w:color w:val="auto"/>
                <w:sz w:val="24"/>
                <w:szCs w:val="24"/>
                <w:highlight w:val="none"/>
                <w:lang w:val="en-US" w:eastAsia="zh-CN"/>
              </w:rPr>
              <w:t xml:space="preserve">政府机构 </w:t>
            </w:r>
            <w:r>
              <w:rPr>
                <w:rFonts w:hint="default" w:ascii="Times New Roman" w:hAnsi="Times New Roman" w:eastAsia="方正仿宋_GBK" w:cs="Times New Roman"/>
                <w:color w:val="auto"/>
                <w:sz w:val="24"/>
                <w:szCs w:val="24"/>
                <w:highlight w:val="none"/>
              </w:rPr>
              <w:sym w:font="Wingdings 2" w:char="00A3"/>
            </w:r>
            <w:r>
              <w:rPr>
                <w:rFonts w:hint="default" w:ascii="Times New Roman" w:hAnsi="Times New Roman" w:eastAsia="方正仿宋_GBK" w:cs="Times New Roman"/>
                <w:color w:val="auto"/>
                <w:sz w:val="24"/>
                <w:szCs w:val="24"/>
                <w:highlight w:val="none"/>
                <w:lang w:val="en-US" w:eastAsia="zh-CN"/>
              </w:rPr>
              <w:t>事业单位</w:t>
            </w:r>
            <w:r>
              <w:rPr>
                <w:rFonts w:hint="default" w:ascii="Times New Roman" w:hAnsi="Times New Roman" w:eastAsia="方正仿宋_GBK" w:cs="Times New Roman"/>
                <w:color w:val="auto"/>
                <w:sz w:val="24"/>
                <w:szCs w:val="24"/>
                <w:highlight w:val="none"/>
              </w:rPr>
              <w:sym w:font="Wingdings 2" w:char="00A3"/>
            </w:r>
            <w:r>
              <w:rPr>
                <w:rFonts w:hint="default" w:ascii="Times New Roman" w:hAnsi="Times New Roman" w:eastAsia="方正仿宋_GBK" w:cs="Times New Roman"/>
                <w:color w:val="auto"/>
                <w:sz w:val="24"/>
                <w:szCs w:val="24"/>
                <w:highlight w:val="none"/>
              </w:rPr>
              <w:t xml:space="preserve">央企 </w:t>
            </w:r>
            <w:r>
              <w:rPr>
                <w:rFonts w:hint="eastAsia" w:ascii="Times New Roman" w:hAnsi="Times New Roman" w:eastAsia="方正仿宋_GBK" w:cs="Times New Roman"/>
                <w:color w:val="auto"/>
                <w:sz w:val="24"/>
                <w:szCs w:val="24"/>
                <w:highlight w:val="none"/>
                <w:lang w:eastAsia="zh-CN"/>
              </w:rPr>
              <w:t>□</w:t>
            </w:r>
            <w:r>
              <w:rPr>
                <w:rFonts w:hint="eastAsia" w:ascii="Times New Roman" w:hAnsi="Times New Roman" w:eastAsia="方正仿宋_GBK" w:cs="Times New Roman"/>
                <w:color w:val="auto"/>
                <w:sz w:val="24"/>
                <w:szCs w:val="24"/>
                <w:highlight w:val="none"/>
                <w:lang w:val="en-US" w:eastAsia="zh-CN"/>
              </w:rPr>
              <w:t>地方国企</w:t>
            </w:r>
            <w:r>
              <w:rPr>
                <w:rFonts w:hint="default" w:ascii="Times New Roman" w:hAnsi="Times New Roman" w:eastAsia="方正仿宋_GBK" w:cs="Times New Roman"/>
                <w:color w:val="auto"/>
                <w:sz w:val="24"/>
                <w:szCs w:val="24"/>
                <w:highlight w:val="none"/>
              </w:rPr>
              <w:t xml:space="preserve"> </w:t>
            </w:r>
            <w:r>
              <w:rPr>
                <w:rFonts w:hint="eastAsia" w:ascii="Times New Roman" w:hAnsi="Times New Roman" w:eastAsia="方正仿宋_GBK" w:cs="Times New Roman"/>
                <w:color w:val="auto"/>
                <w:sz w:val="24"/>
                <w:szCs w:val="24"/>
                <w:highlight w:val="none"/>
                <w:lang w:eastAsia="zh-CN"/>
              </w:rPr>
              <w:t>☑</w:t>
            </w:r>
            <w:r>
              <w:rPr>
                <w:rFonts w:hint="default" w:ascii="Times New Roman" w:hAnsi="Times New Roman" w:eastAsia="方正仿宋_GBK" w:cs="Times New Roman"/>
                <w:color w:val="auto"/>
                <w:sz w:val="24"/>
                <w:szCs w:val="24"/>
                <w:highlight w:val="none"/>
              </w:rPr>
              <w:t xml:space="preserve">民营 </w:t>
            </w:r>
            <w:r>
              <w:rPr>
                <w:rFonts w:hint="eastAsia" w:ascii="Times New Roman" w:hAnsi="Times New Roman" w:eastAsia="方正仿宋_GBK" w:cs="Times New Roman"/>
                <w:color w:val="auto"/>
                <w:sz w:val="24"/>
                <w:szCs w:val="24"/>
                <w:highlight w:val="none"/>
                <w:lang w:eastAsia="zh-CN"/>
              </w:rPr>
              <w:t>□</w:t>
            </w:r>
            <w:r>
              <w:rPr>
                <w:rFonts w:hint="default" w:ascii="Times New Roman" w:hAnsi="Times New Roman" w:eastAsia="方正仿宋_GBK" w:cs="Times New Roman"/>
                <w:color w:val="auto"/>
                <w:sz w:val="24"/>
                <w:szCs w:val="24"/>
                <w:highlight w:val="none"/>
              </w:rPr>
              <w:t xml:space="preserve">外资 </w:t>
            </w:r>
            <w:r>
              <w:rPr>
                <w:rFonts w:hint="eastAsia" w:ascii="Times New Roman" w:hAnsi="Times New Roman" w:eastAsia="方正仿宋_GBK" w:cs="Times New Roman"/>
                <w:color w:val="auto"/>
                <w:sz w:val="24"/>
                <w:szCs w:val="24"/>
                <w:highlight w:val="none"/>
                <w:lang w:eastAsia="zh-CN"/>
              </w:rPr>
              <w:t>□</w:t>
            </w:r>
            <w:r>
              <w:rPr>
                <w:rFonts w:hint="default" w:ascii="Times New Roman" w:hAnsi="Times New Roman" w:eastAsia="方正仿宋_GBK" w:cs="Times New Roman"/>
                <w:color w:val="auto"/>
                <w:sz w:val="24"/>
                <w:szCs w:val="24"/>
                <w:highlight w:val="none"/>
              </w:rPr>
              <w:t xml:space="preserve">合资 </w:t>
            </w:r>
            <w:r>
              <w:rPr>
                <w:rFonts w:hint="eastAsia" w:ascii="Times New Roman" w:hAnsi="Times New Roman" w:eastAsia="方正仿宋_GBK" w:cs="Times New Roman"/>
                <w:color w:val="auto"/>
                <w:sz w:val="24"/>
                <w:szCs w:val="24"/>
                <w:highlight w:val="none"/>
                <w:lang w:eastAsia="zh-CN"/>
              </w:rPr>
              <w:t>□</w:t>
            </w:r>
            <w:r>
              <w:rPr>
                <w:rFonts w:hint="default" w:ascii="Times New Roman" w:hAnsi="Times New Roman" w:eastAsia="方正仿宋_GBK" w:cs="Times New Roman"/>
                <w:color w:val="auto"/>
                <w:sz w:val="24"/>
                <w:szCs w:val="24"/>
                <w:highlight w:val="none"/>
              </w:rPr>
              <w:t xml:space="preserve">科研院校 </w:t>
            </w:r>
            <w:r>
              <w:rPr>
                <w:rFonts w:hint="eastAsia" w:ascii="Times New Roman" w:hAnsi="Times New Roman" w:eastAsia="方正仿宋_GBK" w:cs="Times New Roman"/>
                <w:color w:val="auto"/>
                <w:sz w:val="24"/>
                <w:szCs w:val="24"/>
                <w:highlight w:val="none"/>
                <w:lang w:eastAsia="zh-CN"/>
              </w:rPr>
              <w:t>□</w:t>
            </w:r>
            <w:r>
              <w:rPr>
                <w:rFonts w:hint="default" w:ascii="Times New Roman" w:hAnsi="Times New Roman" w:eastAsia="方正仿宋_GBK" w:cs="Times New Roman"/>
                <w:color w:val="auto"/>
                <w:sz w:val="24"/>
                <w:szCs w:val="24"/>
                <w:highlight w:val="none"/>
              </w:rPr>
              <w:t>其他：</w:t>
            </w:r>
            <w:r>
              <w:rPr>
                <w:rFonts w:hint="default" w:ascii="Times New Roman" w:hAnsi="Times New Roman" w:eastAsia="方正仿宋_GBK" w:cs="Times New Roman"/>
                <w:color w:val="auto"/>
                <w:sz w:val="24"/>
                <w:szCs w:val="24"/>
                <w:highlight w:val="none"/>
                <w:u w:val="single"/>
              </w:rPr>
              <w:t xml:space="preserve">    </w:t>
            </w:r>
          </w:p>
        </w:tc>
      </w:tr>
      <w:tr w14:paraId="604C5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377" w:type="dxa"/>
            <w:noWrap w:val="0"/>
            <w:vAlign w:val="center"/>
          </w:tcPr>
          <w:p w14:paraId="1AAE430F">
            <w:pPr>
              <w:snapToGrid w:val="0"/>
              <w:spacing w:before="62" w:beforeLines="20"/>
              <w:jc w:val="left"/>
              <w:rPr>
                <w:rFonts w:hint="default" w:ascii="Times New Roman" w:hAnsi="Times New Roman" w:eastAsia="方正仿宋_GBK" w:cs="Times New Roman"/>
                <w:color w:val="auto"/>
                <w:sz w:val="24"/>
                <w:szCs w:val="24"/>
                <w:highlight w:val="none"/>
                <w:lang w:val="en-US" w:eastAsia="zh-CN"/>
              </w:rPr>
            </w:pPr>
            <w:r>
              <w:rPr>
                <w:rFonts w:hint="default" w:ascii="Times New Roman" w:hAnsi="Times New Roman" w:eastAsia="方正仿宋_GBK" w:cs="Times New Roman"/>
                <w:color w:val="auto"/>
                <w:sz w:val="24"/>
                <w:szCs w:val="24"/>
                <w:highlight w:val="none"/>
              </w:rPr>
              <w:t>*</w:t>
            </w:r>
            <w:r>
              <w:rPr>
                <w:rFonts w:hint="default" w:ascii="Times New Roman" w:hAnsi="Times New Roman" w:eastAsia="方正仿宋_GBK" w:cs="Times New Roman"/>
                <w:color w:val="auto"/>
                <w:sz w:val="24"/>
                <w:szCs w:val="24"/>
                <w:highlight w:val="none"/>
                <w:lang w:val="en-US" w:eastAsia="zh-CN"/>
              </w:rPr>
              <w:t>是否央企子公司</w:t>
            </w:r>
          </w:p>
        </w:tc>
        <w:tc>
          <w:tcPr>
            <w:tcW w:w="2809" w:type="dxa"/>
            <w:gridSpan w:val="3"/>
            <w:noWrap w:val="0"/>
            <w:vAlign w:val="top"/>
          </w:tcPr>
          <w:p w14:paraId="23678C6F">
            <w:pPr>
              <w:adjustRightInd w:val="0"/>
              <w:snapToGrid w:val="0"/>
              <w:spacing w:before="62" w:beforeLines="20"/>
              <w:rPr>
                <w:rFonts w:hint="default" w:ascii="Times New Roman" w:hAnsi="Times New Roman" w:eastAsia="方正仿宋_GBK" w:cs="Times New Roman"/>
                <w:sz w:val="24"/>
                <w:szCs w:val="24"/>
                <w:highlight w:val="none"/>
                <w:lang w:val="en-US" w:eastAsia="zh-CN"/>
              </w:rPr>
            </w:pPr>
            <w:r>
              <w:rPr>
                <w:rFonts w:hint="default" w:ascii="Times New Roman" w:hAnsi="Times New Roman" w:eastAsia="方正仿宋_GBK" w:cs="Times New Roman"/>
                <w:color w:val="auto"/>
                <w:sz w:val="24"/>
                <w:szCs w:val="24"/>
                <w:highlight w:val="none"/>
                <w:lang w:val="en-US" w:eastAsia="zh-CN"/>
              </w:rPr>
              <w:t>是/否 母公司</w:t>
            </w:r>
            <w:r>
              <w:rPr>
                <w:rFonts w:hint="default" w:ascii="Times New Roman" w:hAnsi="Times New Roman" w:eastAsia="方正仿宋_GBK" w:cs="Times New Roman"/>
                <w:color w:val="auto"/>
                <w:sz w:val="24"/>
                <w:szCs w:val="24"/>
                <w:highlight w:val="none"/>
              </w:rPr>
              <w:t>：</w:t>
            </w:r>
            <w:r>
              <w:rPr>
                <w:rFonts w:hint="default" w:ascii="Times New Roman" w:hAnsi="Times New Roman" w:eastAsia="方正仿宋_GBK" w:cs="Times New Roman"/>
                <w:color w:val="auto"/>
                <w:sz w:val="24"/>
                <w:szCs w:val="24"/>
                <w:highlight w:val="none"/>
                <w:u w:val="single"/>
              </w:rPr>
              <w:t xml:space="preserve">  </w:t>
            </w:r>
            <w:r>
              <w:rPr>
                <w:rFonts w:hint="default" w:ascii="Times New Roman" w:hAnsi="Times New Roman" w:eastAsia="方正仿宋_GBK" w:cs="Times New Roman"/>
                <w:color w:val="auto"/>
                <w:sz w:val="24"/>
                <w:szCs w:val="24"/>
                <w:highlight w:val="none"/>
                <w:u w:val="single"/>
                <w:lang w:val="en-US" w:eastAsia="zh-CN"/>
              </w:rPr>
              <w:t>否</w:t>
            </w:r>
            <w:r>
              <w:rPr>
                <w:rFonts w:hint="default" w:ascii="Times New Roman" w:hAnsi="Times New Roman" w:eastAsia="方正仿宋_GBK" w:cs="Times New Roman"/>
                <w:color w:val="auto"/>
                <w:sz w:val="24"/>
                <w:szCs w:val="24"/>
                <w:highlight w:val="none"/>
                <w:u w:val="single"/>
              </w:rPr>
              <w:t xml:space="preserve">  </w:t>
            </w:r>
          </w:p>
        </w:tc>
        <w:tc>
          <w:tcPr>
            <w:tcW w:w="1559" w:type="dxa"/>
            <w:gridSpan w:val="3"/>
            <w:noWrap w:val="0"/>
            <w:vAlign w:val="top"/>
          </w:tcPr>
          <w:p w14:paraId="0C9A1B8C">
            <w:pPr>
              <w:adjustRightInd w:val="0"/>
              <w:snapToGrid w:val="0"/>
              <w:spacing w:before="62" w:beforeLines="20"/>
              <w:rPr>
                <w:rFonts w:hint="default" w:ascii="Times New Roman" w:hAnsi="Times New Roman" w:eastAsia="方正仿宋_GBK" w:cs="Times New Roman"/>
                <w:color w:val="auto"/>
                <w:sz w:val="24"/>
                <w:szCs w:val="24"/>
                <w:highlight w:val="none"/>
                <w:lang w:val="en-US" w:eastAsia="zh-CN"/>
              </w:rPr>
            </w:pPr>
            <w:r>
              <w:rPr>
                <w:rFonts w:hint="default" w:ascii="Times New Roman" w:hAnsi="Times New Roman" w:eastAsia="方正仿宋_GBK" w:cs="Times New Roman"/>
                <w:color w:val="auto"/>
                <w:sz w:val="24"/>
                <w:szCs w:val="24"/>
                <w:highlight w:val="none"/>
                <w:lang w:val="en-US" w:eastAsia="zh-CN"/>
              </w:rPr>
              <w:t>企业规模</w:t>
            </w:r>
            <w:r>
              <w:rPr>
                <w:rFonts w:hint="eastAsia" w:ascii="Times New Roman" w:hAnsi="Times New Roman" w:eastAsia="方正仿宋_GBK" w:cs="Times New Roman"/>
                <w:color w:val="auto"/>
                <w:sz w:val="24"/>
                <w:szCs w:val="24"/>
                <w:highlight w:val="none"/>
                <w:lang w:val="en-US" w:eastAsia="zh-CN"/>
              </w:rPr>
              <w:t>（企业填）</w:t>
            </w:r>
          </w:p>
        </w:tc>
        <w:tc>
          <w:tcPr>
            <w:tcW w:w="4536" w:type="dxa"/>
            <w:gridSpan w:val="5"/>
            <w:noWrap w:val="0"/>
            <w:vAlign w:val="top"/>
          </w:tcPr>
          <w:p w14:paraId="3F30E09C">
            <w:pPr>
              <w:adjustRightInd w:val="0"/>
              <w:snapToGrid w:val="0"/>
              <w:spacing w:before="62" w:beforeLines="20"/>
              <w:rPr>
                <w:rFonts w:hint="default" w:ascii="Times New Roman" w:hAnsi="Times New Roman" w:eastAsia="方正仿宋_GBK" w:cs="Times New Roman"/>
                <w:color w:val="auto"/>
                <w:sz w:val="24"/>
                <w:szCs w:val="24"/>
                <w:highlight w:val="none"/>
                <w:lang w:val="en-US" w:eastAsia="zh-CN"/>
              </w:rPr>
            </w:pPr>
            <w:r>
              <w:rPr>
                <w:rFonts w:hint="default" w:ascii="Times New Roman" w:hAnsi="Times New Roman" w:eastAsia="方正仿宋_GBK" w:cs="Times New Roman"/>
                <w:color w:val="auto"/>
                <w:sz w:val="24"/>
                <w:szCs w:val="24"/>
                <w:highlight w:val="none"/>
              </w:rPr>
              <w:sym w:font="Wingdings 2" w:char="00A3"/>
            </w:r>
            <w:r>
              <w:rPr>
                <w:rFonts w:hint="default" w:ascii="Times New Roman" w:hAnsi="Times New Roman" w:eastAsia="方正仿宋_GBK" w:cs="Times New Roman"/>
                <w:color w:val="auto"/>
                <w:sz w:val="24"/>
                <w:szCs w:val="24"/>
                <w:highlight w:val="none"/>
                <w:lang w:val="en-US" w:eastAsia="zh-CN"/>
              </w:rPr>
              <w:t>大型企业</w:t>
            </w:r>
            <w:r>
              <w:rPr>
                <w:rFonts w:hint="default" w:ascii="Times New Roman" w:hAnsi="Times New Roman" w:eastAsia="方正仿宋_GBK" w:cs="Times New Roman"/>
                <w:color w:val="auto"/>
                <w:sz w:val="24"/>
                <w:szCs w:val="24"/>
                <w:highlight w:val="none"/>
              </w:rPr>
              <w:t xml:space="preserve"> </w:t>
            </w:r>
            <w:r>
              <w:rPr>
                <w:rFonts w:hint="eastAsia" w:ascii="Times New Roman" w:hAnsi="Times New Roman" w:eastAsia="方正仿宋_GBK" w:cs="Times New Roman"/>
                <w:color w:val="auto"/>
                <w:sz w:val="24"/>
                <w:szCs w:val="24"/>
                <w:highlight w:val="none"/>
                <w:lang w:eastAsia="zh-CN"/>
              </w:rPr>
              <w:t>□</w:t>
            </w:r>
            <w:r>
              <w:rPr>
                <w:rFonts w:hint="default" w:ascii="Times New Roman" w:hAnsi="Times New Roman" w:eastAsia="方正仿宋_GBK" w:cs="Times New Roman"/>
                <w:color w:val="auto"/>
                <w:sz w:val="24"/>
                <w:szCs w:val="24"/>
                <w:highlight w:val="none"/>
                <w:lang w:val="en-US" w:eastAsia="zh-CN"/>
              </w:rPr>
              <w:t>中型企业</w:t>
            </w:r>
            <w:r>
              <w:rPr>
                <w:rFonts w:hint="default" w:ascii="Times New Roman" w:hAnsi="Times New Roman" w:eastAsia="方正仿宋_GBK" w:cs="Times New Roman"/>
                <w:color w:val="auto"/>
                <w:sz w:val="24"/>
                <w:szCs w:val="24"/>
                <w:highlight w:val="none"/>
              </w:rPr>
              <w:t xml:space="preserve"> </w:t>
            </w:r>
            <w:r>
              <w:rPr>
                <w:rFonts w:hint="eastAsia" w:ascii="Times New Roman" w:hAnsi="Times New Roman" w:eastAsia="方正仿宋_GBK" w:cs="Times New Roman"/>
                <w:color w:val="auto"/>
                <w:sz w:val="24"/>
                <w:szCs w:val="24"/>
                <w:highlight w:val="none"/>
                <w:lang w:eastAsia="zh-CN"/>
              </w:rPr>
              <w:t>☑</w:t>
            </w:r>
            <w:r>
              <w:rPr>
                <w:rFonts w:hint="default" w:ascii="Times New Roman" w:hAnsi="Times New Roman" w:eastAsia="方正仿宋_GBK" w:cs="Times New Roman"/>
                <w:color w:val="auto"/>
                <w:sz w:val="24"/>
                <w:szCs w:val="24"/>
                <w:highlight w:val="none"/>
                <w:lang w:val="en-US" w:eastAsia="zh-CN"/>
              </w:rPr>
              <w:t>小微企业</w:t>
            </w:r>
          </w:p>
        </w:tc>
      </w:tr>
      <w:tr w14:paraId="2B772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377" w:type="dxa"/>
            <w:shd w:val="clear" w:color="auto" w:fill="auto"/>
            <w:noWrap w:val="0"/>
            <w:vAlign w:val="center"/>
          </w:tcPr>
          <w:p w14:paraId="4CCB1CC1">
            <w:pPr>
              <w:snapToGrid w:val="0"/>
              <w:spacing w:before="62" w:beforeLines="20"/>
              <w:jc w:val="left"/>
              <w:rPr>
                <w:rFonts w:hint="default" w:ascii="Times New Roman" w:hAnsi="Times New Roman" w:eastAsia="方正仿宋_GBK" w:cs="Times New Roman"/>
                <w:color w:val="auto"/>
                <w:kern w:val="2"/>
                <w:sz w:val="24"/>
                <w:szCs w:val="24"/>
                <w:highlight w:val="none"/>
                <w:lang w:val="en-US" w:eastAsia="zh-CN" w:bidi="ar-SA"/>
              </w:rPr>
            </w:pPr>
            <w:r>
              <w:rPr>
                <w:rFonts w:hint="default" w:ascii="Times New Roman" w:hAnsi="Times New Roman" w:eastAsia="方正仿宋_GBK" w:cs="Times New Roman"/>
                <w:color w:val="auto"/>
                <w:sz w:val="24"/>
                <w:szCs w:val="24"/>
                <w:highlight w:val="none"/>
              </w:rPr>
              <w:t>*联系人</w:t>
            </w:r>
          </w:p>
        </w:tc>
        <w:tc>
          <w:tcPr>
            <w:tcW w:w="1848" w:type="dxa"/>
            <w:shd w:val="clear" w:color="auto" w:fill="auto"/>
            <w:noWrap w:val="0"/>
            <w:vAlign w:val="top"/>
          </w:tcPr>
          <w:p w14:paraId="58CE3BC6">
            <w:pPr>
              <w:adjustRightInd w:val="0"/>
              <w:snapToGrid w:val="0"/>
              <w:spacing w:before="62" w:beforeLines="20"/>
              <w:rPr>
                <w:rFonts w:hint="default" w:ascii="Times New Roman" w:hAnsi="Times New Roman" w:eastAsia="方正仿宋_GBK" w:cs="Times New Roman"/>
                <w:color w:val="auto"/>
                <w:sz w:val="24"/>
                <w:szCs w:val="24"/>
                <w:highlight w:val="none"/>
                <w:lang w:val="en-US" w:eastAsia="zh-CN"/>
              </w:rPr>
            </w:pPr>
            <w:r>
              <w:rPr>
                <w:rFonts w:hint="eastAsia" w:ascii="方正仿宋_GB18030" w:hAnsi="方正仿宋_GB18030" w:eastAsia="方正仿宋_GB18030" w:cs="方正仿宋_GB18030"/>
                <w:color w:val="auto"/>
                <w:sz w:val="24"/>
                <w:szCs w:val="24"/>
                <w:highlight w:val="none"/>
                <w:lang w:val="en-US" w:eastAsia="zh-CN"/>
              </w:rPr>
              <w:t>高从禾</w:t>
            </w:r>
          </w:p>
        </w:tc>
        <w:tc>
          <w:tcPr>
            <w:tcW w:w="1763" w:type="dxa"/>
            <w:gridSpan w:val="4"/>
            <w:shd w:val="clear" w:color="auto" w:fill="auto"/>
            <w:noWrap w:val="0"/>
            <w:vAlign w:val="center"/>
          </w:tcPr>
          <w:p w14:paraId="6F000F31">
            <w:pPr>
              <w:adjustRightInd w:val="0"/>
              <w:snapToGrid w:val="0"/>
              <w:spacing w:before="62" w:beforeLines="20"/>
              <w:jc w:val="both"/>
              <w:rPr>
                <w:rFonts w:hint="default" w:ascii="Times New Roman" w:hAnsi="Times New Roman" w:eastAsia="方正仿宋_GBK" w:cs="Times New Roman"/>
                <w:color w:val="auto"/>
                <w:sz w:val="24"/>
                <w:szCs w:val="24"/>
                <w:highlight w:val="none"/>
                <w:lang w:val="en-US" w:eastAsia="zh-CN"/>
              </w:rPr>
            </w:pPr>
            <w:r>
              <w:rPr>
                <w:rFonts w:hint="eastAsia" w:ascii="Times New Roman" w:hAnsi="Times New Roman" w:eastAsia="方正仿宋_GBK" w:cs="Times New Roman"/>
                <w:color w:val="auto"/>
                <w:sz w:val="24"/>
                <w:szCs w:val="24"/>
                <w:highlight w:val="none"/>
                <w:lang w:val="en-US" w:eastAsia="zh-CN"/>
              </w:rPr>
              <w:t>*</w:t>
            </w:r>
            <w:r>
              <w:rPr>
                <w:rFonts w:hint="default" w:ascii="Times New Roman" w:hAnsi="Times New Roman" w:eastAsia="方正仿宋_GBK" w:cs="Times New Roman"/>
                <w:color w:val="auto"/>
                <w:sz w:val="24"/>
                <w:szCs w:val="24"/>
                <w:highlight w:val="none"/>
                <w:lang w:val="en-US" w:eastAsia="zh-CN"/>
              </w:rPr>
              <w:t>职务</w:t>
            </w:r>
          </w:p>
        </w:tc>
        <w:tc>
          <w:tcPr>
            <w:tcW w:w="1763" w:type="dxa"/>
            <w:gridSpan w:val="3"/>
            <w:shd w:val="clear" w:color="auto" w:fill="auto"/>
            <w:noWrap w:val="0"/>
            <w:vAlign w:val="center"/>
          </w:tcPr>
          <w:p w14:paraId="51F147C9">
            <w:pPr>
              <w:adjustRightInd w:val="0"/>
              <w:snapToGrid w:val="0"/>
              <w:spacing w:before="62" w:beforeLines="20"/>
              <w:jc w:val="both"/>
              <w:rPr>
                <w:rFonts w:hint="default" w:ascii="Times New Roman" w:hAnsi="Times New Roman" w:eastAsia="方正仿宋_GBK" w:cs="Times New Roman"/>
                <w:color w:val="auto"/>
                <w:sz w:val="24"/>
                <w:szCs w:val="24"/>
                <w:highlight w:val="none"/>
                <w:lang w:val="en-US" w:eastAsia="zh-CN"/>
              </w:rPr>
            </w:pPr>
            <w:r>
              <w:rPr>
                <w:rFonts w:hint="eastAsia" w:ascii="Times New Roman" w:hAnsi="Times New Roman" w:eastAsia="方正仿宋_GBK" w:cs="Times New Roman"/>
                <w:color w:val="auto"/>
                <w:sz w:val="24"/>
                <w:szCs w:val="24"/>
                <w:highlight w:val="none"/>
                <w:lang w:val="en-US" w:eastAsia="zh-CN"/>
              </w:rPr>
              <w:t>总经理</w:t>
            </w:r>
          </w:p>
        </w:tc>
        <w:tc>
          <w:tcPr>
            <w:tcW w:w="1763" w:type="dxa"/>
            <w:gridSpan w:val="2"/>
            <w:shd w:val="clear" w:color="auto" w:fill="auto"/>
            <w:noWrap w:val="0"/>
            <w:vAlign w:val="center"/>
          </w:tcPr>
          <w:p w14:paraId="115F4262">
            <w:pPr>
              <w:adjustRightInd w:val="0"/>
              <w:snapToGrid w:val="0"/>
              <w:spacing w:before="62" w:beforeLines="20"/>
              <w:jc w:val="both"/>
              <w:rPr>
                <w:rFonts w:hint="default" w:ascii="Times New Roman" w:hAnsi="Times New Roman" w:eastAsia="方正仿宋_GBK" w:cs="Times New Roman"/>
                <w:color w:val="auto"/>
                <w:sz w:val="24"/>
                <w:szCs w:val="24"/>
                <w:highlight w:val="none"/>
                <w:lang w:val="en-US" w:eastAsia="zh-CN"/>
              </w:rPr>
            </w:pPr>
            <w:r>
              <w:rPr>
                <w:rFonts w:hint="eastAsia" w:ascii="Times New Roman" w:hAnsi="Times New Roman" w:eastAsia="方正仿宋_GBK" w:cs="Times New Roman"/>
                <w:color w:val="auto"/>
                <w:sz w:val="24"/>
                <w:szCs w:val="24"/>
                <w:highlight w:val="none"/>
                <w:lang w:val="en-US" w:eastAsia="zh-CN"/>
              </w:rPr>
              <w:t>*</w:t>
            </w:r>
            <w:r>
              <w:rPr>
                <w:rFonts w:hint="default" w:ascii="Times New Roman" w:hAnsi="Times New Roman" w:eastAsia="方正仿宋_GBK" w:cs="Times New Roman"/>
                <w:color w:val="auto"/>
                <w:sz w:val="24"/>
                <w:szCs w:val="24"/>
                <w:highlight w:val="none"/>
                <w:lang w:val="en-US" w:eastAsia="zh-CN"/>
              </w:rPr>
              <w:t>联系方式</w:t>
            </w:r>
          </w:p>
        </w:tc>
        <w:tc>
          <w:tcPr>
            <w:tcW w:w="1767" w:type="dxa"/>
            <w:shd w:val="clear" w:color="auto" w:fill="auto"/>
            <w:noWrap w:val="0"/>
            <w:vAlign w:val="top"/>
          </w:tcPr>
          <w:p w14:paraId="25A611D2">
            <w:pPr>
              <w:adjustRightInd w:val="0"/>
              <w:snapToGrid w:val="0"/>
              <w:spacing w:before="62" w:beforeLines="20"/>
              <w:rPr>
                <w:rFonts w:hint="default" w:ascii="Times New Roman" w:hAnsi="Times New Roman" w:eastAsia="方正仿宋_GBK" w:cs="Times New Roman"/>
                <w:color w:val="auto"/>
                <w:sz w:val="24"/>
                <w:szCs w:val="24"/>
                <w:highlight w:val="none"/>
                <w:lang w:val="en-US" w:eastAsia="zh-CN"/>
              </w:rPr>
            </w:pPr>
            <w:r>
              <w:rPr>
                <w:rFonts w:hint="eastAsia" w:ascii="Times New Roman" w:hAnsi="Times New Roman" w:eastAsia="方正仿宋_GBK" w:cs="Times New Roman"/>
                <w:color w:val="auto"/>
                <w:sz w:val="24"/>
                <w:szCs w:val="24"/>
                <w:highlight w:val="none"/>
                <w:lang w:val="en-US" w:eastAsia="zh-CN"/>
              </w:rPr>
              <w:t>18217272223</w:t>
            </w:r>
          </w:p>
        </w:tc>
      </w:tr>
      <w:tr w14:paraId="733A2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377" w:type="dxa"/>
            <w:shd w:val="clear" w:color="auto" w:fill="auto"/>
            <w:noWrap w:val="0"/>
            <w:vAlign w:val="center"/>
          </w:tcPr>
          <w:p w14:paraId="611F1A57">
            <w:pPr>
              <w:snapToGrid w:val="0"/>
              <w:spacing w:before="62" w:beforeLines="20"/>
              <w:rPr>
                <w:rFonts w:hint="default" w:ascii="Times New Roman" w:hAnsi="Times New Roman" w:eastAsia="方正仿宋_GBK" w:cs="Times New Roman"/>
                <w:color w:val="auto"/>
                <w:kern w:val="2"/>
                <w:sz w:val="24"/>
                <w:szCs w:val="24"/>
                <w:highlight w:val="none"/>
                <w:lang w:val="en-US" w:eastAsia="zh-CN" w:bidi="ar-SA"/>
              </w:rPr>
            </w:pPr>
            <w:r>
              <w:rPr>
                <w:rFonts w:hint="default" w:ascii="Times New Roman" w:hAnsi="Times New Roman" w:eastAsia="方正仿宋_GBK" w:cs="Times New Roman"/>
                <w:color w:val="auto"/>
                <w:sz w:val="24"/>
                <w:szCs w:val="24"/>
                <w:highlight w:val="none"/>
              </w:rPr>
              <w:t>*</w:t>
            </w:r>
            <w:r>
              <w:rPr>
                <w:rFonts w:hint="default" w:ascii="Times New Roman" w:hAnsi="Times New Roman" w:eastAsia="方正仿宋_GBK" w:cs="Times New Roman"/>
                <w:color w:val="auto"/>
                <w:sz w:val="24"/>
                <w:szCs w:val="24"/>
                <w:highlight w:val="none"/>
                <w:lang w:val="en-US" w:eastAsia="zh-CN"/>
              </w:rPr>
              <w:t>单位</w:t>
            </w:r>
            <w:r>
              <w:rPr>
                <w:rFonts w:hint="default" w:ascii="Times New Roman" w:hAnsi="Times New Roman" w:eastAsia="方正仿宋_GBK" w:cs="Times New Roman"/>
                <w:color w:val="auto"/>
                <w:sz w:val="24"/>
                <w:szCs w:val="24"/>
                <w:highlight w:val="none"/>
              </w:rPr>
              <w:t>简介</w:t>
            </w:r>
          </w:p>
        </w:tc>
        <w:tc>
          <w:tcPr>
            <w:tcW w:w="8904" w:type="dxa"/>
            <w:gridSpan w:val="11"/>
            <w:shd w:val="clear" w:color="auto" w:fill="auto"/>
            <w:noWrap w:val="0"/>
            <w:vAlign w:val="top"/>
          </w:tcPr>
          <w:p w14:paraId="5D9368B8">
            <w:pPr>
              <w:adjustRightInd w:val="0"/>
              <w:snapToGrid w:val="0"/>
              <w:spacing w:before="62" w:beforeLines="20"/>
              <w:ind w:firstLine="480" w:firstLineChars="200"/>
              <w:rPr>
                <w:rFonts w:hint="default" w:ascii="Times New Roman" w:hAnsi="Times New Roman" w:eastAsia="方正仿宋_GBK" w:cs="Times New Roman"/>
                <w:color w:val="auto"/>
                <w:kern w:val="2"/>
                <w:sz w:val="24"/>
                <w:szCs w:val="24"/>
                <w:highlight w:val="none"/>
                <w:lang w:val="en-US" w:eastAsia="zh-CN" w:bidi="ar-SA"/>
              </w:rPr>
            </w:pPr>
            <w:r>
              <w:rPr>
                <w:rFonts w:hint="eastAsia" w:ascii="方正仿宋_GB18030" w:hAnsi="方正仿宋_GB18030" w:eastAsia="方正仿宋_GB18030" w:cs="方正仿宋_GB18030"/>
                <w:color w:val="auto"/>
                <w:sz w:val="24"/>
                <w:szCs w:val="24"/>
                <w:highlight w:val="none"/>
              </w:rPr>
              <w:t>公司2021年10月成立，属苏州小微企业、高新技术与科技型中小企业，深耕BIM全流程数字化领域。主营多专业轻量化BIM建模、老旧建筑三维点云重建、施工BIM咨询、建筑数据标准化配套服务，自研BIM分类管理、建筑知识库多款软件，拥有多项软著与建筑数字化相关技术成果。作为嘉兴孪数光线战略合作配套企业，为本项目提供OPENBIM模型轻量化处理、建筑构件OmniClass分类适配技术支撑，落地秀湖颐养院等BIM咨询工程。立足长三角中小建筑项目市场，主打低成本轻量化BIM解决方案，服务本地施工、房产小微企业，在县域小型工程数字化配套领域具备稳定市场口碑，是区域内稀缺的中小体量BIM落地服务商，与孪数光线形成“编码平台+工程建模”完整业务协同链条。</w:t>
            </w:r>
          </w:p>
        </w:tc>
      </w:tr>
      <w:tr w14:paraId="2BE20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377" w:type="dxa"/>
            <w:shd w:val="clear" w:color="auto" w:fill="auto"/>
            <w:noWrap w:val="0"/>
            <w:vAlign w:val="center"/>
          </w:tcPr>
          <w:p w14:paraId="45A65CBD">
            <w:pPr>
              <w:snapToGrid w:val="0"/>
              <w:spacing w:before="62" w:beforeLines="20"/>
              <w:rPr>
                <w:rFonts w:hint="default" w:ascii="Times New Roman" w:hAnsi="Times New Roman" w:eastAsia="方正仿宋_GBK" w:cs="Times New Roman"/>
                <w:color w:val="auto"/>
                <w:kern w:val="2"/>
                <w:sz w:val="24"/>
                <w:szCs w:val="24"/>
                <w:highlight w:val="none"/>
                <w:lang w:val="en-US" w:eastAsia="zh-CN" w:bidi="ar-SA"/>
              </w:rPr>
            </w:pPr>
            <w:r>
              <w:rPr>
                <w:rFonts w:hint="default" w:ascii="Times New Roman" w:hAnsi="Times New Roman" w:eastAsia="方正仿宋_GBK" w:cs="Times New Roman"/>
                <w:color w:val="auto"/>
                <w:sz w:val="24"/>
                <w:szCs w:val="24"/>
                <w:highlight w:val="none"/>
              </w:rPr>
              <w:t>*核心能力</w:t>
            </w:r>
          </w:p>
        </w:tc>
        <w:tc>
          <w:tcPr>
            <w:tcW w:w="8904" w:type="dxa"/>
            <w:gridSpan w:val="11"/>
            <w:shd w:val="clear" w:color="auto" w:fill="auto"/>
            <w:noWrap w:val="0"/>
            <w:vAlign w:val="top"/>
          </w:tcPr>
          <w:p w14:paraId="12E2DF06">
            <w:pPr>
              <w:adjustRightInd w:val="0"/>
              <w:snapToGrid w:val="0"/>
              <w:spacing w:before="62" w:beforeLines="20"/>
              <w:ind w:firstLine="480" w:firstLineChars="200"/>
              <w:rPr>
                <w:rFonts w:hint="eastAsia" w:ascii="方正仿宋_GB18030" w:hAnsi="方正仿宋_GB18030" w:eastAsia="方正仿宋_GB18030" w:cs="方正仿宋_GB18030"/>
                <w:color w:val="auto"/>
                <w:sz w:val="24"/>
                <w:szCs w:val="24"/>
                <w:highlight w:val="none"/>
              </w:rPr>
            </w:pPr>
            <w:r>
              <w:rPr>
                <w:rFonts w:hint="eastAsia" w:ascii="方正仿宋_GB18030" w:hAnsi="方正仿宋_GB18030" w:eastAsia="方正仿宋_GB18030" w:cs="方正仿宋_GB18030"/>
                <w:color w:val="auto"/>
                <w:sz w:val="24"/>
                <w:szCs w:val="24"/>
                <w:highlight w:val="none"/>
              </w:rPr>
              <w:t>聚焦BIM工程数据轻量化研发，自主搭建建筑构件数据转换工具链，打通Revit 模型与OmniClass分类数据互通接口，适配国标、省房屋编码三元映射规则。针对中小项目图纸、点云非结构化数据开发轻量化解析脚本，降低建筑数据清洗算力成本；持续迭代BIM模型数据标准化算法，可快速将多专业工程数据转为可对接房屋编码的结构化数据集，拥有多项BIM数据处理软著。</w:t>
            </w:r>
          </w:p>
          <w:p w14:paraId="590C4B9D">
            <w:pPr>
              <w:adjustRightInd w:val="0"/>
              <w:snapToGrid w:val="0"/>
              <w:spacing w:before="62" w:beforeLines="20"/>
              <w:ind w:firstLine="480" w:firstLineChars="200"/>
              <w:rPr>
                <w:rFonts w:hint="eastAsia" w:ascii="方正仿宋_GB18030" w:hAnsi="方正仿宋_GB18030" w:eastAsia="方正仿宋_GB18030" w:cs="方正仿宋_GB18030"/>
                <w:color w:val="auto"/>
                <w:sz w:val="24"/>
                <w:szCs w:val="24"/>
                <w:highlight w:val="none"/>
                <w:lang w:val="en-US" w:eastAsia="zh-CN"/>
              </w:rPr>
            </w:pPr>
            <w:r>
              <w:rPr>
                <w:rFonts w:hint="eastAsia" w:ascii="方正仿宋_GB18030" w:hAnsi="方正仿宋_GB18030" w:eastAsia="方正仿宋_GB18030" w:cs="方正仿宋_GB18030"/>
                <w:color w:val="auto"/>
                <w:sz w:val="24"/>
                <w:szCs w:val="24"/>
                <w:highlight w:val="none"/>
                <w:lang w:val="en-US" w:eastAsia="zh-CN"/>
              </w:rPr>
              <w:t>精通IFC、COBie等OPENBIM通用标准，擅长多专业轻量化BIM建模、老旧建筑三维点云数字化服务；可完成建筑、机电、装修全专业模型搭建，同步输出带分类属性的标准化工程数据。配套完整数据服务体系：图纸结构化提取、模型数据映射、存量建筑批量数据整理、项目BIM咨询交付，适配区县、中小房企预算需求。可快速输出与房屋建筑码平台互通的BIM关联数据集，形成“建模-数据标准化-编码对接”一体化配套服务，交付周期短、人力成本更低。</w:t>
            </w:r>
          </w:p>
          <w:p w14:paraId="2F485C6A">
            <w:pPr>
              <w:adjustRightInd w:val="0"/>
              <w:snapToGrid w:val="0"/>
              <w:spacing w:before="62" w:beforeLines="20"/>
              <w:ind w:firstLine="480" w:firstLineChars="200"/>
              <w:rPr>
                <w:rFonts w:hint="default" w:ascii="Times New Roman" w:hAnsi="Times New Roman" w:eastAsia="方正仿宋_GBK" w:cs="Times New Roman"/>
                <w:color w:val="auto"/>
                <w:sz w:val="24"/>
                <w:szCs w:val="24"/>
                <w:highlight w:val="none"/>
                <w:lang w:val="en-US" w:eastAsia="zh-CN"/>
              </w:rPr>
            </w:pPr>
            <w:r>
              <w:rPr>
                <w:rFonts w:hint="eastAsia" w:ascii="方正仿宋_GB18030" w:hAnsi="方正仿宋_GB18030" w:eastAsia="方正仿宋_GB18030" w:cs="方正仿宋_GB18030"/>
                <w:color w:val="auto"/>
                <w:sz w:val="24"/>
                <w:szCs w:val="24"/>
                <w:highlight w:val="none"/>
                <w:lang w:val="en-US" w:eastAsia="zh-CN"/>
              </w:rPr>
              <w:t>团队由多年一线BIM工程师、建筑数字化技术人员组成，核心骨干精通工程建模与建筑分类标准，兼具现场施工与数据处理实操经验，无需高额高端技术人力投入。团队熟悉中小项目轻量化落地逻辑，擅长适配小微企业、基层政府低成本数字化需求；长期与孪数光线技术团队协同攻关，同步掌握房屋编码数据对接技术，可快速完成工程数据与全域建筑数据集融合，兼顾工程实操与数据要素治理双重业务需求，人员结构精简高效，项目交付响应速度快。</w:t>
            </w:r>
          </w:p>
        </w:tc>
      </w:tr>
      <w:tr w14:paraId="30C1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2377" w:type="dxa"/>
            <w:noWrap w:val="0"/>
            <w:vAlign w:val="center"/>
          </w:tcPr>
          <w:p w14:paraId="0D82203C">
            <w:pPr>
              <w:snapToGrid w:val="0"/>
              <w:spacing w:before="62" w:beforeLines="20"/>
              <w:rPr>
                <w:rFonts w:hint="default" w:ascii="Times New Roman" w:hAnsi="Times New Roman" w:eastAsia="方正仿宋_GBK" w:cs="Times New Roman"/>
                <w:strike w:val="0"/>
                <w:color w:val="auto"/>
                <w:sz w:val="24"/>
                <w:szCs w:val="24"/>
                <w:highlight w:val="none"/>
              </w:rPr>
            </w:pPr>
            <w:r>
              <w:rPr>
                <w:rFonts w:hint="default" w:ascii="Times New Roman" w:hAnsi="Times New Roman" w:eastAsia="方正仿宋_GBK" w:cs="Times New Roman"/>
                <w:strike w:val="0"/>
                <w:color w:val="auto"/>
                <w:sz w:val="24"/>
                <w:szCs w:val="24"/>
                <w:highlight w:val="none"/>
              </w:rPr>
              <w:t>*营收（万元）</w:t>
            </w:r>
          </w:p>
        </w:tc>
        <w:tc>
          <w:tcPr>
            <w:tcW w:w="2572" w:type="dxa"/>
            <w:gridSpan w:val="2"/>
            <w:noWrap w:val="0"/>
            <w:vAlign w:val="center"/>
          </w:tcPr>
          <w:p w14:paraId="2B4FA611">
            <w:pPr>
              <w:adjustRightInd w:val="0"/>
              <w:snapToGrid w:val="0"/>
              <w:spacing w:before="62" w:beforeLines="20"/>
              <w:rPr>
                <w:rFonts w:hint="eastAsia" w:ascii="Times New Roman" w:hAnsi="Times New Roman" w:eastAsia="方正仿宋_GBK" w:cs="Times New Roman"/>
                <w:strike w:val="0"/>
                <w:color w:val="auto"/>
                <w:sz w:val="24"/>
                <w:szCs w:val="24"/>
                <w:highlight w:val="none"/>
                <w:u w:val="single"/>
                <w:lang w:val="en-US" w:eastAsia="zh-CN"/>
              </w:rPr>
            </w:pPr>
            <w:r>
              <w:rPr>
                <w:rFonts w:hint="default" w:ascii="Times New Roman" w:hAnsi="Times New Roman" w:eastAsia="方正仿宋_GBK" w:cs="Times New Roman"/>
                <w:strike w:val="0"/>
                <w:color w:val="auto"/>
                <w:sz w:val="24"/>
                <w:szCs w:val="24"/>
                <w:highlight w:val="none"/>
              </w:rPr>
              <w:t>20</w:t>
            </w:r>
            <w:r>
              <w:rPr>
                <w:rFonts w:hint="eastAsia" w:ascii="Times New Roman" w:hAnsi="Times New Roman" w:eastAsia="方正仿宋_GBK" w:cs="Times New Roman"/>
                <w:strike w:val="0"/>
                <w:color w:val="auto"/>
                <w:sz w:val="24"/>
                <w:szCs w:val="24"/>
                <w:highlight w:val="none"/>
                <w:lang w:val="en-US" w:eastAsia="zh-CN"/>
              </w:rPr>
              <w:t>25</w:t>
            </w:r>
            <w:r>
              <w:rPr>
                <w:rFonts w:hint="default" w:ascii="Times New Roman" w:hAnsi="Times New Roman" w:eastAsia="方正仿宋_GBK" w:cs="Times New Roman"/>
                <w:strike w:val="0"/>
                <w:color w:val="auto"/>
                <w:sz w:val="24"/>
                <w:szCs w:val="24"/>
                <w:highlight w:val="none"/>
              </w:rPr>
              <w:t>年：</w:t>
            </w:r>
            <w:r>
              <w:rPr>
                <w:rFonts w:hint="eastAsia" w:ascii="Times New Roman" w:hAnsi="Times New Roman" w:eastAsia="方正仿宋_GBK" w:cs="Times New Roman"/>
                <w:strike w:val="0"/>
                <w:color w:val="auto"/>
                <w:sz w:val="24"/>
                <w:szCs w:val="24"/>
                <w:highlight w:val="none"/>
                <w:u w:val="single"/>
                <w:lang w:val="en-US" w:eastAsia="zh-CN"/>
              </w:rPr>
              <w:t xml:space="preserve">135 </w:t>
            </w:r>
          </w:p>
          <w:p w14:paraId="65F7A1FB">
            <w:pPr>
              <w:adjustRightInd w:val="0"/>
              <w:snapToGrid w:val="0"/>
              <w:spacing w:before="62" w:beforeLines="20"/>
              <w:rPr>
                <w:rFonts w:hint="default"/>
                <w:highlight w:val="none"/>
              </w:rPr>
            </w:pPr>
            <w:r>
              <w:rPr>
                <w:rFonts w:hint="eastAsia" w:ascii="Times New Roman" w:hAnsi="Times New Roman" w:eastAsia="方正仿宋_GBK" w:cs="Times New Roman"/>
                <w:strike w:val="0"/>
                <w:color w:val="auto"/>
                <w:sz w:val="24"/>
                <w:szCs w:val="24"/>
                <w:highlight w:val="none"/>
                <w:u w:val="single"/>
                <w:lang w:val="en-US" w:eastAsia="zh-CN"/>
              </w:rPr>
              <w:t>增速: 18.27 %</w:t>
            </w:r>
          </w:p>
        </w:tc>
        <w:tc>
          <w:tcPr>
            <w:tcW w:w="2464" w:type="dxa"/>
            <w:gridSpan w:val="5"/>
            <w:noWrap w:val="0"/>
            <w:vAlign w:val="center"/>
          </w:tcPr>
          <w:p w14:paraId="0B8ED977">
            <w:pPr>
              <w:adjustRightInd w:val="0"/>
              <w:snapToGrid w:val="0"/>
              <w:spacing w:before="62" w:beforeLines="20"/>
              <w:rPr>
                <w:rFonts w:hint="default" w:ascii="Times New Roman" w:hAnsi="Times New Roman" w:eastAsia="方正仿宋_GBK" w:cs="Times New Roman"/>
                <w:strike w:val="0"/>
                <w:color w:val="auto"/>
                <w:sz w:val="24"/>
                <w:szCs w:val="24"/>
                <w:highlight w:val="none"/>
                <w:u w:val="single"/>
                <w:lang w:val="en-US" w:eastAsia="zh-CN"/>
              </w:rPr>
            </w:pPr>
            <w:r>
              <w:rPr>
                <w:rFonts w:hint="default" w:ascii="Times New Roman" w:hAnsi="Times New Roman" w:eastAsia="方正仿宋_GBK" w:cs="Times New Roman"/>
                <w:strike w:val="0"/>
                <w:color w:val="auto"/>
                <w:sz w:val="24"/>
                <w:szCs w:val="24"/>
                <w:highlight w:val="none"/>
              </w:rPr>
              <w:t>*利润（万元）</w:t>
            </w:r>
            <w:r>
              <w:rPr>
                <w:rFonts w:hint="eastAsia" w:ascii="Times New Roman" w:hAnsi="Times New Roman" w:eastAsia="方正仿宋_GBK" w:cs="Times New Roman"/>
                <w:strike w:val="0"/>
                <w:color w:val="auto"/>
                <w:sz w:val="24"/>
                <w:szCs w:val="24"/>
                <w:highlight w:val="none"/>
                <w:lang w:val="en-US" w:eastAsia="zh-CN"/>
              </w:rPr>
              <w:t xml:space="preserve">: </w:t>
            </w:r>
            <w:r>
              <w:rPr>
                <w:rFonts w:hint="eastAsia" w:ascii="Times New Roman" w:hAnsi="Times New Roman" w:eastAsia="方正仿宋_GBK" w:cs="Times New Roman"/>
                <w:strike w:val="0"/>
                <w:color w:val="auto"/>
                <w:sz w:val="24"/>
                <w:szCs w:val="24"/>
                <w:highlight w:val="none"/>
                <w:u w:val="single"/>
                <w:lang w:val="en-US" w:eastAsia="zh-CN"/>
              </w:rPr>
              <w:t xml:space="preserve">11 </w:t>
            </w:r>
          </w:p>
          <w:p w14:paraId="064B9CD0">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u w:val="single"/>
                <w:lang w:val="en-US" w:eastAsia="zh-CN"/>
              </w:rPr>
              <w:t>增速: 17.5%</w:t>
            </w:r>
          </w:p>
        </w:tc>
        <w:tc>
          <w:tcPr>
            <w:tcW w:w="3868" w:type="dxa"/>
            <w:gridSpan w:val="4"/>
            <w:noWrap w:val="0"/>
            <w:vAlign w:val="center"/>
          </w:tcPr>
          <w:p w14:paraId="5AE3C1B7">
            <w:pPr>
              <w:adjustRightInd w:val="0"/>
              <w:snapToGrid w:val="0"/>
              <w:spacing w:before="62" w:beforeLines="20"/>
              <w:rPr>
                <w:rFonts w:hint="default" w:ascii="Times New Roman" w:hAnsi="Times New Roman" w:eastAsia="方正仿宋_GBK" w:cs="Times New Roman"/>
                <w:color w:val="auto"/>
                <w:sz w:val="24"/>
                <w:szCs w:val="24"/>
                <w:highlight w:val="none"/>
              </w:rPr>
            </w:pPr>
          </w:p>
        </w:tc>
      </w:tr>
      <w:tr w14:paraId="57CF2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2377" w:type="dxa"/>
            <w:noWrap w:val="0"/>
            <w:vAlign w:val="center"/>
          </w:tcPr>
          <w:p w14:paraId="2C14CE57">
            <w:pPr>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其中，数据相关收入（万元）</w:t>
            </w:r>
          </w:p>
        </w:tc>
        <w:tc>
          <w:tcPr>
            <w:tcW w:w="8904" w:type="dxa"/>
            <w:gridSpan w:val="11"/>
            <w:noWrap w:val="0"/>
            <w:vAlign w:val="center"/>
          </w:tcPr>
          <w:p w14:paraId="3712C032">
            <w:pPr>
              <w:adjustRightInd w:val="0"/>
              <w:snapToGrid w:val="0"/>
              <w:spacing w:before="62" w:beforeLines="20"/>
              <w:rPr>
                <w:rFonts w:hint="default" w:ascii="Times New Roman" w:hAnsi="Times New Roman" w:eastAsia="方正仿宋_GBK" w:cs="Times New Roman"/>
                <w:strike w:val="0"/>
                <w:color w:val="auto"/>
                <w:sz w:val="24"/>
                <w:szCs w:val="24"/>
                <w:highlight w:val="none"/>
              </w:rPr>
            </w:pPr>
            <w:r>
              <w:rPr>
                <w:rFonts w:hint="default" w:ascii="Times New Roman" w:hAnsi="Times New Roman" w:eastAsia="方正仿宋_GBK" w:cs="Times New Roman"/>
                <w:strike w:val="0"/>
                <w:color w:val="auto"/>
                <w:sz w:val="24"/>
                <w:szCs w:val="24"/>
                <w:highlight w:val="none"/>
                <w:u w:val="single"/>
              </w:rPr>
              <w:t>20</w:t>
            </w:r>
            <w:r>
              <w:rPr>
                <w:rFonts w:hint="eastAsia" w:ascii="Times New Roman" w:hAnsi="Times New Roman" w:eastAsia="方正仿宋_GBK" w:cs="Times New Roman"/>
                <w:strike w:val="0"/>
                <w:color w:val="auto"/>
                <w:sz w:val="24"/>
                <w:szCs w:val="24"/>
                <w:highlight w:val="none"/>
                <w:u w:val="single"/>
                <w:lang w:val="en-US" w:eastAsia="zh-CN"/>
              </w:rPr>
              <w:t>25</w:t>
            </w:r>
            <w:r>
              <w:rPr>
                <w:rFonts w:hint="default" w:ascii="Times New Roman" w:hAnsi="Times New Roman" w:eastAsia="方正仿宋_GBK" w:cs="Times New Roman"/>
                <w:strike w:val="0"/>
                <w:color w:val="auto"/>
                <w:sz w:val="24"/>
                <w:szCs w:val="24"/>
                <w:highlight w:val="none"/>
                <w:u w:val="single"/>
              </w:rPr>
              <w:t>年：</w:t>
            </w:r>
            <w:r>
              <w:rPr>
                <w:rFonts w:hint="eastAsia" w:ascii="Times New Roman" w:hAnsi="Times New Roman" w:eastAsia="方正仿宋_GBK" w:cs="Times New Roman"/>
                <w:strike w:val="0"/>
                <w:color w:val="auto"/>
                <w:sz w:val="24"/>
                <w:szCs w:val="24"/>
                <w:highlight w:val="none"/>
                <w:u w:val="single"/>
                <w:lang w:val="en-US" w:eastAsia="zh-CN"/>
              </w:rPr>
              <w:t>58 增速: 17.5 %</w:t>
            </w:r>
          </w:p>
        </w:tc>
      </w:tr>
      <w:tr w14:paraId="3F715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2377" w:type="dxa"/>
            <w:noWrap w:val="0"/>
            <w:vAlign w:val="center"/>
          </w:tcPr>
          <w:p w14:paraId="5A7E9B3D">
            <w:pPr>
              <w:snapToGrid w:val="0"/>
              <w:spacing w:before="62" w:beforeLines="20"/>
              <w:rPr>
                <w:rFonts w:hint="eastAsia" w:ascii="Times New Roman" w:hAnsi="Times New Roman" w:eastAsia="方正仿宋_GBK" w:cs="Times New Roman"/>
                <w:strike w:val="0"/>
                <w:color w:val="auto"/>
                <w:sz w:val="24"/>
                <w:szCs w:val="24"/>
                <w:highlight w:val="none"/>
                <w:lang w:val="en-US" w:eastAsia="zh-CN"/>
              </w:rPr>
            </w:pPr>
            <w:r>
              <w:rPr>
                <w:rFonts w:hint="default" w:ascii="Times New Roman" w:hAnsi="Times New Roman" w:eastAsia="方正仿宋_GBK" w:cs="Times New Roman"/>
                <w:strike w:val="0"/>
                <w:color w:val="auto"/>
                <w:sz w:val="24"/>
                <w:szCs w:val="24"/>
                <w:highlight w:val="none"/>
                <w:lang w:val="en-US" w:eastAsia="zh-CN"/>
              </w:rPr>
              <w:t>数据资产入表金额（万元）</w:t>
            </w:r>
          </w:p>
        </w:tc>
        <w:tc>
          <w:tcPr>
            <w:tcW w:w="8904" w:type="dxa"/>
            <w:gridSpan w:val="11"/>
            <w:noWrap w:val="0"/>
            <w:vAlign w:val="center"/>
          </w:tcPr>
          <w:p w14:paraId="4D5596D5">
            <w:pPr>
              <w:adjustRightInd w:val="0"/>
              <w:snapToGrid w:val="0"/>
              <w:spacing w:before="62" w:beforeLines="20"/>
              <w:rPr>
                <w:rFonts w:hint="default" w:ascii="Times New Roman" w:hAnsi="Times New Roman" w:eastAsia="方正仿宋_GBK" w:cs="Times New Roman"/>
                <w:strike w:val="0"/>
                <w:color w:val="auto"/>
                <w:sz w:val="24"/>
                <w:szCs w:val="24"/>
                <w:highlight w:val="none"/>
                <w:u w:val="single"/>
              </w:rPr>
            </w:pPr>
            <w:r>
              <w:rPr>
                <w:rFonts w:hint="default" w:ascii="Times New Roman" w:hAnsi="Times New Roman" w:eastAsia="方正仿宋_GBK" w:cs="Times New Roman"/>
                <w:strike w:val="0"/>
                <w:color w:val="auto"/>
                <w:sz w:val="24"/>
                <w:szCs w:val="24"/>
                <w:highlight w:val="none"/>
                <w:u w:val="single"/>
              </w:rPr>
              <w:t>20</w:t>
            </w:r>
            <w:r>
              <w:rPr>
                <w:rFonts w:hint="default" w:ascii="Times New Roman" w:hAnsi="Times New Roman" w:eastAsia="方正仿宋_GBK" w:cs="Times New Roman"/>
                <w:strike w:val="0"/>
                <w:color w:val="auto"/>
                <w:sz w:val="24"/>
                <w:szCs w:val="24"/>
                <w:highlight w:val="none"/>
                <w:u w:val="single"/>
                <w:lang w:val="en-US" w:eastAsia="zh-CN"/>
              </w:rPr>
              <w:t>25</w:t>
            </w:r>
            <w:r>
              <w:rPr>
                <w:rFonts w:hint="default" w:ascii="Times New Roman" w:hAnsi="Times New Roman" w:eastAsia="方正仿宋_GBK" w:cs="Times New Roman"/>
                <w:strike w:val="0"/>
                <w:color w:val="auto"/>
                <w:sz w:val="24"/>
                <w:szCs w:val="24"/>
                <w:highlight w:val="none"/>
                <w:u w:val="single"/>
              </w:rPr>
              <w:t>年：</w:t>
            </w:r>
            <w:r>
              <w:rPr>
                <w:rFonts w:hint="eastAsia" w:ascii="Times New Roman" w:hAnsi="Times New Roman" w:eastAsia="方正仿宋_GBK" w:cs="Times New Roman"/>
                <w:strike w:val="0"/>
                <w:color w:val="auto"/>
                <w:sz w:val="24"/>
                <w:szCs w:val="24"/>
                <w:highlight w:val="none"/>
                <w:u w:val="single"/>
                <w:lang w:val="en-US" w:eastAsia="zh-CN"/>
              </w:rPr>
              <w:t>7.3 增速: 14.67 %</w:t>
            </w:r>
          </w:p>
        </w:tc>
      </w:tr>
      <w:tr w14:paraId="09848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7" w:type="dxa"/>
            <w:noWrap w:val="0"/>
            <w:vAlign w:val="center"/>
          </w:tcPr>
          <w:p w14:paraId="68661A3B">
            <w:pPr>
              <w:snapToGrid w:val="0"/>
              <w:spacing w:before="62" w:beforeLines="20"/>
              <w:rPr>
                <w:rFonts w:hint="default" w:ascii="Times New Roman" w:hAnsi="Times New Roman" w:eastAsia="方正仿宋_GBK" w:cs="Times New Roman"/>
                <w:strike w:val="0"/>
                <w:color w:val="auto"/>
                <w:sz w:val="24"/>
                <w:szCs w:val="24"/>
                <w:highlight w:val="none"/>
              </w:rPr>
            </w:pPr>
            <w:r>
              <w:rPr>
                <w:rFonts w:hint="default" w:ascii="Times New Roman" w:hAnsi="Times New Roman" w:eastAsia="方正仿宋_GBK" w:cs="Times New Roman"/>
                <w:strike w:val="0"/>
                <w:color w:val="auto"/>
                <w:sz w:val="24"/>
                <w:szCs w:val="24"/>
                <w:highlight w:val="none"/>
              </w:rPr>
              <w:t>*</w:t>
            </w:r>
            <w:r>
              <w:rPr>
                <w:rFonts w:hint="default" w:ascii="Times New Roman" w:hAnsi="Times New Roman" w:eastAsia="方正仿宋_GBK" w:cs="Times New Roman"/>
                <w:strike w:val="0"/>
                <w:color w:val="auto"/>
                <w:sz w:val="24"/>
                <w:szCs w:val="24"/>
                <w:highlight w:val="none"/>
                <w:lang w:val="en-US" w:eastAsia="zh-CN"/>
              </w:rPr>
              <w:t>数据</w:t>
            </w:r>
            <w:r>
              <w:rPr>
                <w:rFonts w:hint="eastAsia" w:ascii="Times New Roman" w:hAnsi="Times New Roman" w:eastAsia="方正仿宋_GBK" w:cs="Times New Roman"/>
                <w:strike w:val="0"/>
                <w:color w:val="auto"/>
                <w:sz w:val="24"/>
                <w:szCs w:val="24"/>
                <w:highlight w:val="none"/>
                <w:lang w:val="en-US" w:eastAsia="zh-CN"/>
              </w:rPr>
              <w:t>治理</w:t>
            </w:r>
            <w:r>
              <w:rPr>
                <w:rFonts w:hint="default" w:ascii="Times New Roman" w:hAnsi="Times New Roman" w:eastAsia="方正仿宋_GBK" w:cs="Times New Roman"/>
                <w:strike w:val="0"/>
                <w:color w:val="auto"/>
                <w:sz w:val="24"/>
                <w:szCs w:val="24"/>
                <w:highlight w:val="none"/>
              </w:rPr>
              <w:t>投入（万元）</w:t>
            </w:r>
          </w:p>
        </w:tc>
        <w:tc>
          <w:tcPr>
            <w:tcW w:w="2572" w:type="dxa"/>
            <w:gridSpan w:val="2"/>
            <w:noWrap w:val="0"/>
            <w:vAlign w:val="center"/>
          </w:tcPr>
          <w:p w14:paraId="03C90A0C">
            <w:pPr>
              <w:adjustRightInd w:val="0"/>
              <w:snapToGrid w:val="0"/>
              <w:spacing w:before="62" w:beforeLines="20"/>
              <w:rPr>
                <w:rFonts w:hint="eastAsia" w:ascii="Times New Roman" w:hAnsi="Times New Roman" w:eastAsia="方正仿宋_GBK" w:cs="Times New Roman"/>
                <w:strike w:val="0"/>
                <w:color w:val="auto"/>
                <w:sz w:val="24"/>
                <w:szCs w:val="24"/>
                <w:highlight w:val="none"/>
                <w:u w:val="single"/>
                <w:lang w:val="en-US" w:eastAsia="zh-CN"/>
              </w:rPr>
            </w:pPr>
            <w:r>
              <w:rPr>
                <w:rFonts w:hint="default" w:ascii="Times New Roman" w:hAnsi="Times New Roman" w:eastAsia="方正仿宋_GBK" w:cs="Times New Roman"/>
                <w:strike w:val="0"/>
                <w:color w:val="auto"/>
                <w:sz w:val="24"/>
                <w:szCs w:val="24"/>
                <w:highlight w:val="none"/>
              </w:rPr>
              <w:t>20</w:t>
            </w:r>
            <w:r>
              <w:rPr>
                <w:rFonts w:hint="default" w:ascii="Times New Roman" w:hAnsi="Times New Roman" w:eastAsia="方正仿宋_GBK" w:cs="Times New Roman"/>
                <w:strike w:val="0"/>
                <w:color w:val="auto"/>
                <w:sz w:val="24"/>
                <w:szCs w:val="24"/>
                <w:highlight w:val="none"/>
                <w:lang w:val="en-US" w:eastAsia="zh-CN"/>
              </w:rPr>
              <w:t>2</w:t>
            </w:r>
            <w:r>
              <w:rPr>
                <w:rFonts w:hint="eastAsia" w:ascii="Times New Roman" w:hAnsi="Times New Roman" w:eastAsia="方正仿宋_GBK" w:cs="Times New Roman"/>
                <w:strike w:val="0"/>
                <w:color w:val="auto"/>
                <w:sz w:val="24"/>
                <w:szCs w:val="24"/>
                <w:highlight w:val="none"/>
                <w:lang w:val="en-US" w:eastAsia="zh-CN"/>
              </w:rPr>
              <w:t>5</w:t>
            </w:r>
            <w:r>
              <w:rPr>
                <w:rFonts w:hint="default" w:ascii="Times New Roman" w:hAnsi="Times New Roman" w:eastAsia="方正仿宋_GBK" w:cs="Times New Roman"/>
                <w:strike w:val="0"/>
                <w:color w:val="auto"/>
                <w:sz w:val="24"/>
                <w:szCs w:val="24"/>
                <w:highlight w:val="none"/>
              </w:rPr>
              <w:t>年</w:t>
            </w:r>
            <w:r>
              <w:rPr>
                <w:rFonts w:hint="default" w:ascii="Times New Roman" w:hAnsi="Times New Roman" w:eastAsia="方正仿宋_GBK" w:cs="Times New Roman"/>
                <w:strike w:val="0"/>
                <w:color w:val="auto"/>
                <w:sz w:val="24"/>
                <w:szCs w:val="24"/>
                <w:highlight w:val="none"/>
                <w:u w:val="single"/>
              </w:rPr>
              <w:t>：</w:t>
            </w:r>
            <w:r>
              <w:rPr>
                <w:rFonts w:hint="eastAsia" w:ascii="Times New Roman" w:hAnsi="Times New Roman" w:eastAsia="方正仿宋_GBK" w:cs="Times New Roman"/>
                <w:strike w:val="0"/>
                <w:color w:val="auto"/>
                <w:sz w:val="24"/>
                <w:szCs w:val="24"/>
                <w:highlight w:val="none"/>
                <w:u w:val="single"/>
                <w:lang w:val="en-US" w:eastAsia="zh-CN"/>
              </w:rPr>
              <w:t xml:space="preserve">16.5 </w:t>
            </w:r>
          </w:p>
          <w:p w14:paraId="3BCD71EC">
            <w:pPr>
              <w:adjustRightInd w:val="0"/>
              <w:snapToGrid w:val="0"/>
              <w:spacing w:before="62" w:beforeLines="20"/>
              <w:rPr>
                <w:rFonts w:hint="default" w:ascii="Times New Roman" w:hAnsi="Times New Roman" w:eastAsia="方正仿宋_GBK" w:cs="Times New Roman"/>
                <w:strike w:val="0"/>
                <w:color w:val="auto"/>
                <w:sz w:val="24"/>
                <w:szCs w:val="24"/>
                <w:highlight w:val="none"/>
              </w:rPr>
            </w:pPr>
            <w:r>
              <w:rPr>
                <w:rFonts w:hint="eastAsia" w:ascii="Times New Roman" w:hAnsi="Times New Roman" w:eastAsia="方正仿宋_GBK" w:cs="Times New Roman"/>
                <w:strike w:val="0"/>
                <w:color w:val="auto"/>
                <w:sz w:val="24"/>
                <w:szCs w:val="24"/>
                <w:highlight w:val="none"/>
                <w:u w:val="single"/>
                <w:lang w:val="en-US" w:eastAsia="zh-CN"/>
              </w:rPr>
              <w:t>增速: 13.71 %</w:t>
            </w:r>
          </w:p>
        </w:tc>
        <w:tc>
          <w:tcPr>
            <w:tcW w:w="2464" w:type="dxa"/>
            <w:gridSpan w:val="5"/>
            <w:noWrap w:val="0"/>
            <w:vAlign w:val="center"/>
          </w:tcPr>
          <w:p w14:paraId="7F2E5F22">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default" w:ascii="Times New Roman" w:hAnsi="Times New Roman" w:eastAsia="方正仿宋_GBK" w:cs="Times New Roman"/>
                <w:strike w:val="0"/>
                <w:color w:val="auto"/>
                <w:sz w:val="24"/>
                <w:szCs w:val="24"/>
                <w:highlight w:val="none"/>
              </w:rPr>
              <w:t>*</w:t>
            </w:r>
            <w:r>
              <w:rPr>
                <w:rFonts w:hint="eastAsia" w:ascii="Times New Roman" w:hAnsi="Times New Roman" w:eastAsia="方正仿宋_GBK" w:cs="Times New Roman"/>
                <w:strike w:val="0"/>
                <w:color w:val="auto"/>
                <w:sz w:val="24"/>
                <w:szCs w:val="24"/>
                <w:highlight w:val="none"/>
                <w:lang w:val="en-US" w:eastAsia="zh-CN"/>
              </w:rPr>
              <w:t>数据产品服务开发</w:t>
            </w:r>
            <w:r>
              <w:rPr>
                <w:rFonts w:hint="default" w:ascii="Times New Roman" w:hAnsi="Times New Roman" w:eastAsia="方正仿宋_GBK" w:cs="Times New Roman"/>
                <w:strike w:val="0"/>
                <w:color w:val="auto"/>
                <w:sz w:val="24"/>
                <w:szCs w:val="24"/>
                <w:highlight w:val="none"/>
                <w:lang w:val="en-US" w:eastAsia="zh-CN"/>
              </w:rPr>
              <w:t>投入（万元）</w:t>
            </w:r>
          </w:p>
        </w:tc>
        <w:tc>
          <w:tcPr>
            <w:tcW w:w="3868" w:type="dxa"/>
            <w:gridSpan w:val="4"/>
            <w:noWrap w:val="0"/>
            <w:vAlign w:val="center"/>
          </w:tcPr>
          <w:p w14:paraId="5F31FF67">
            <w:pPr>
              <w:adjustRightInd w:val="0"/>
              <w:snapToGrid w:val="0"/>
              <w:spacing w:before="62" w:beforeLines="20"/>
              <w:rPr>
                <w:rFonts w:hint="default" w:ascii="Times New Roman" w:hAnsi="Times New Roman" w:eastAsia="方正仿宋_GBK" w:cs="Times New Roman"/>
                <w:strike w:val="0"/>
                <w:color w:val="auto"/>
                <w:sz w:val="24"/>
                <w:szCs w:val="24"/>
                <w:highlight w:val="none"/>
              </w:rPr>
            </w:pPr>
            <w:r>
              <w:rPr>
                <w:rFonts w:hint="default" w:ascii="Times New Roman" w:hAnsi="Times New Roman" w:eastAsia="方正仿宋_GBK" w:cs="Times New Roman"/>
                <w:strike w:val="0"/>
                <w:color w:val="auto"/>
                <w:sz w:val="24"/>
                <w:szCs w:val="24"/>
                <w:highlight w:val="none"/>
              </w:rPr>
              <w:t>20</w:t>
            </w:r>
            <w:r>
              <w:rPr>
                <w:rFonts w:hint="default" w:ascii="Times New Roman" w:hAnsi="Times New Roman" w:eastAsia="方正仿宋_GBK" w:cs="Times New Roman"/>
                <w:strike w:val="0"/>
                <w:color w:val="auto"/>
                <w:sz w:val="24"/>
                <w:szCs w:val="24"/>
                <w:highlight w:val="none"/>
                <w:lang w:val="en-US" w:eastAsia="zh-CN"/>
              </w:rPr>
              <w:t>2</w:t>
            </w:r>
            <w:r>
              <w:rPr>
                <w:rFonts w:hint="eastAsia" w:ascii="Times New Roman" w:hAnsi="Times New Roman" w:eastAsia="方正仿宋_GBK" w:cs="Times New Roman"/>
                <w:strike w:val="0"/>
                <w:color w:val="auto"/>
                <w:sz w:val="24"/>
                <w:szCs w:val="24"/>
                <w:highlight w:val="none"/>
                <w:lang w:val="en-US" w:eastAsia="zh-CN"/>
              </w:rPr>
              <w:t>5</w:t>
            </w:r>
            <w:r>
              <w:rPr>
                <w:rFonts w:hint="default" w:ascii="Times New Roman" w:hAnsi="Times New Roman" w:eastAsia="方正仿宋_GBK" w:cs="Times New Roman"/>
                <w:strike w:val="0"/>
                <w:color w:val="auto"/>
                <w:sz w:val="24"/>
                <w:szCs w:val="24"/>
                <w:highlight w:val="none"/>
              </w:rPr>
              <w:t>年</w:t>
            </w:r>
            <w:r>
              <w:rPr>
                <w:rFonts w:hint="default" w:ascii="Times New Roman" w:hAnsi="Times New Roman" w:eastAsia="方正仿宋_GBK" w:cs="Times New Roman"/>
                <w:strike w:val="0"/>
                <w:color w:val="auto"/>
                <w:sz w:val="24"/>
                <w:szCs w:val="24"/>
                <w:highlight w:val="none"/>
                <w:u w:val="single"/>
              </w:rPr>
              <w:t>：</w:t>
            </w:r>
            <w:r>
              <w:rPr>
                <w:rFonts w:hint="eastAsia" w:ascii="Times New Roman" w:hAnsi="Times New Roman" w:eastAsia="方正仿宋_GBK" w:cs="Times New Roman"/>
                <w:strike w:val="0"/>
                <w:color w:val="auto"/>
                <w:sz w:val="24"/>
                <w:szCs w:val="24"/>
                <w:highlight w:val="none"/>
                <w:u w:val="single"/>
                <w:lang w:val="en-US" w:eastAsia="zh-CN"/>
              </w:rPr>
              <w:t>6.2 增速: 14.8 %</w:t>
            </w:r>
          </w:p>
        </w:tc>
      </w:tr>
      <w:tr w14:paraId="1CBA7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7" w:type="dxa"/>
            <w:noWrap w:val="0"/>
            <w:vAlign w:val="center"/>
          </w:tcPr>
          <w:p w14:paraId="202B9B3B">
            <w:pPr>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*获取外部数据投入（万元）</w:t>
            </w:r>
          </w:p>
        </w:tc>
        <w:tc>
          <w:tcPr>
            <w:tcW w:w="8904" w:type="dxa"/>
            <w:gridSpan w:val="11"/>
            <w:noWrap w:val="0"/>
            <w:vAlign w:val="center"/>
          </w:tcPr>
          <w:p w14:paraId="277417FE">
            <w:pPr>
              <w:adjustRightInd w:val="0"/>
              <w:snapToGrid w:val="0"/>
              <w:spacing w:before="62" w:beforeLines="20"/>
              <w:rPr>
                <w:rFonts w:hint="default" w:ascii="Times New Roman" w:hAnsi="Times New Roman" w:eastAsia="方正仿宋_GBK" w:cs="Times New Roman"/>
                <w:strike w:val="0"/>
                <w:color w:val="auto"/>
                <w:sz w:val="24"/>
                <w:szCs w:val="24"/>
                <w:highlight w:val="none"/>
              </w:rPr>
            </w:pPr>
            <w:r>
              <w:rPr>
                <w:rFonts w:hint="default" w:ascii="Times New Roman" w:hAnsi="Times New Roman" w:eastAsia="方正仿宋_GBK" w:cs="Times New Roman"/>
                <w:strike w:val="0"/>
                <w:color w:val="auto"/>
                <w:sz w:val="24"/>
                <w:szCs w:val="24"/>
                <w:highlight w:val="none"/>
              </w:rPr>
              <w:t>20</w:t>
            </w:r>
            <w:r>
              <w:rPr>
                <w:rFonts w:hint="default" w:ascii="Times New Roman" w:hAnsi="Times New Roman" w:eastAsia="方正仿宋_GBK" w:cs="Times New Roman"/>
                <w:strike w:val="0"/>
                <w:color w:val="auto"/>
                <w:sz w:val="24"/>
                <w:szCs w:val="24"/>
                <w:highlight w:val="none"/>
                <w:lang w:val="en-US" w:eastAsia="zh-CN"/>
              </w:rPr>
              <w:t>2</w:t>
            </w:r>
            <w:r>
              <w:rPr>
                <w:rFonts w:hint="eastAsia" w:ascii="Times New Roman" w:hAnsi="Times New Roman" w:eastAsia="方正仿宋_GBK" w:cs="Times New Roman"/>
                <w:strike w:val="0"/>
                <w:color w:val="auto"/>
                <w:sz w:val="24"/>
                <w:szCs w:val="24"/>
                <w:highlight w:val="none"/>
                <w:lang w:val="en-US" w:eastAsia="zh-CN"/>
              </w:rPr>
              <w:t>5</w:t>
            </w:r>
            <w:r>
              <w:rPr>
                <w:rFonts w:hint="default" w:ascii="Times New Roman" w:hAnsi="Times New Roman" w:eastAsia="方正仿宋_GBK" w:cs="Times New Roman"/>
                <w:strike w:val="0"/>
                <w:color w:val="auto"/>
                <w:sz w:val="24"/>
                <w:szCs w:val="24"/>
                <w:highlight w:val="none"/>
              </w:rPr>
              <w:t>年</w:t>
            </w:r>
            <w:r>
              <w:rPr>
                <w:rFonts w:hint="default" w:ascii="Times New Roman" w:hAnsi="Times New Roman" w:eastAsia="方正仿宋_GBK" w:cs="Times New Roman"/>
                <w:strike w:val="0"/>
                <w:color w:val="auto"/>
                <w:sz w:val="24"/>
                <w:szCs w:val="24"/>
                <w:highlight w:val="none"/>
                <w:u w:val="single"/>
              </w:rPr>
              <w:t>：</w:t>
            </w:r>
            <w:r>
              <w:rPr>
                <w:rFonts w:hint="eastAsia" w:ascii="Times New Roman" w:hAnsi="Times New Roman" w:eastAsia="方正仿宋_GBK" w:cs="Times New Roman"/>
                <w:strike w:val="0"/>
                <w:color w:val="auto"/>
                <w:sz w:val="24"/>
                <w:szCs w:val="24"/>
                <w:highlight w:val="none"/>
                <w:u w:val="single"/>
                <w:lang w:val="en-US" w:eastAsia="zh-CN"/>
              </w:rPr>
              <w:t>0  增速:  0 %</w:t>
            </w:r>
          </w:p>
        </w:tc>
      </w:tr>
      <w:tr w14:paraId="57B7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7" w:type="dxa"/>
            <w:noWrap w:val="0"/>
            <w:vAlign w:val="center"/>
          </w:tcPr>
          <w:p w14:paraId="5AC9D358">
            <w:pPr>
              <w:pStyle w:val="6"/>
              <w:snapToGrid w:val="0"/>
              <w:spacing w:before="62" w:beforeLines="20" w:line="400" w:lineRule="exact"/>
              <w:rPr>
                <w:rFonts w:hint="eastAsia"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olor w:val="auto"/>
                <w:sz w:val="24"/>
                <w:szCs w:val="24"/>
                <w:highlight w:val="none"/>
                <w:lang w:val="en-US" w:eastAsia="zh-CN"/>
              </w:rPr>
              <w:t>*词元（Token）消耗量（亿/年）</w:t>
            </w:r>
          </w:p>
        </w:tc>
        <w:tc>
          <w:tcPr>
            <w:tcW w:w="3024" w:type="dxa"/>
            <w:gridSpan w:val="4"/>
            <w:noWrap w:val="0"/>
            <w:vAlign w:val="center"/>
          </w:tcPr>
          <w:p w14:paraId="025D6293">
            <w:pPr>
              <w:adjustRightInd w:val="0"/>
              <w:snapToGrid w:val="0"/>
              <w:spacing w:before="62" w:beforeLines="20" w:line="400" w:lineRule="exact"/>
              <w:rPr>
                <w:rFonts w:hint="eastAsia" w:ascii="Times New Roman" w:hAnsi="Times New Roman" w:eastAsia="方正仿宋_GBK" w:cs="Times New Roman"/>
                <w:strike w:val="0"/>
                <w:color w:val="auto"/>
                <w:sz w:val="24"/>
                <w:szCs w:val="24"/>
                <w:highlight w:val="none"/>
                <w:u w:val="single"/>
                <w:lang w:val="en-US" w:eastAsia="zh-CN"/>
              </w:rPr>
            </w:pPr>
            <w:r>
              <w:rPr>
                <w:rFonts w:hint="default" w:ascii="Times New Roman" w:hAnsi="Times New Roman" w:eastAsia="方正仿宋_GBK" w:cs="Times New Roman"/>
                <w:strike w:val="0"/>
                <w:color w:val="auto"/>
                <w:sz w:val="24"/>
                <w:szCs w:val="24"/>
                <w:highlight w:val="none"/>
              </w:rPr>
              <w:t>20</w:t>
            </w:r>
            <w:r>
              <w:rPr>
                <w:rFonts w:hint="default" w:ascii="Times New Roman" w:hAnsi="Times New Roman" w:eastAsia="方正仿宋_GBK" w:cs="Times New Roman"/>
                <w:strike w:val="0"/>
                <w:color w:val="auto"/>
                <w:sz w:val="24"/>
                <w:szCs w:val="24"/>
                <w:highlight w:val="none"/>
                <w:lang w:val="en-US" w:eastAsia="zh-CN"/>
              </w:rPr>
              <w:t>2</w:t>
            </w:r>
            <w:r>
              <w:rPr>
                <w:rFonts w:hint="eastAsia" w:ascii="Times New Roman" w:hAnsi="Times New Roman" w:eastAsia="方正仿宋_GBK" w:cs="Times New Roman"/>
                <w:strike w:val="0"/>
                <w:color w:val="auto"/>
                <w:sz w:val="24"/>
                <w:szCs w:val="24"/>
                <w:highlight w:val="none"/>
                <w:lang w:val="en-US" w:eastAsia="zh-CN"/>
              </w:rPr>
              <w:t>5</w:t>
            </w:r>
            <w:r>
              <w:rPr>
                <w:rFonts w:hint="default" w:ascii="Times New Roman" w:hAnsi="Times New Roman" w:eastAsia="方正仿宋_GBK" w:cs="Times New Roman"/>
                <w:strike w:val="0"/>
                <w:color w:val="auto"/>
                <w:sz w:val="24"/>
                <w:szCs w:val="24"/>
                <w:highlight w:val="none"/>
              </w:rPr>
              <w:t>年</w:t>
            </w:r>
            <w:r>
              <w:rPr>
                <w:rFonts w:hint="default" w:ascii="Times New Roman" w:hAnsi="Times New Roman" w:eastAsia="方正仿宋_GBK" w:cs="Times New Roman"/>
                <w:strike w:val="0"/>
                <w:color w:val="auto"/>
                <w:sz w:val="24"/>
                <w:szCs w:val="24"/>
                <w:highlight w:val="none"/>
                <w:u w:val="single"/>
              </w:rPr>
              <w:t>：</w:t>
            </w:r>
            <w:r>
              <w:rPr>
                <w:rFonts w:hint="eastAsia" w:ascii="Times New Roman" w:hAnsi="Times New Roman" w:eastAsia="方正仿宋_GBK" w:cs="Times New Roman"/>
                <w:strike w:val="0"/>
                <w:color w:val="auto"/>
                <w:sz w:val="24"/>
                <w:szCs w:val="24"/>
                <w:highlight w:val="none"/>
                <w:u w:val="single"/>
                <w:lang w:val="en-US" w:eastAsia="zh-CN"/>
              </w:rPr>
              <w:t xml:space="preserve">0.07 </w:t>
            </w:r>
          </w:p>
          <w:p w14:paraId="3814470F">
            <w:pPr>
              <w:adjustRightInd w:val="0"/>
              <w:snapToGrid w:val="0"/>
              <w:spacing w:before="62" w:beforeLines="20" w:line="400" w:lineRule="exact"/>
              <w:rPr>
                <w:rFonts w:hint="default" w:ascii="Times New Roman" w:hAnsi="Times New Roman" w:eastAsia="方正仿宋_GBK" w:cs="Times New Roman"/>
                <w:strike w:val="0"/>
                <w:color w:val="auto"/>
                <w:sz w:val="24"/>
                <w:szCs w:val="24"/>
                <w:highlight w:val="none"/>
              </w:rPr>
            </w:pPr>
            <w:r>
              <w:rPr>
                <w:rFonts w:hint="eastAsia" w:ascii="Times New Roman" w:hAnsi="Times New Roman" w:eastAsia="方正仿宋_GBK" w:cs="Times New Roman"/>
                <w:strike w:val="0"/>
                <w:color w:val="auto"/>
                <w:sz w:val="24"/>
                <w:szCs w:val="24"/>
                <w:highlight w:val="none"/>
                <w:u w:val="single"/>
                <w:lang w:val="en-US" w:eastAsia="zh-CN"/>
              </w:rPr>
              <w:t>增速: 13.33 %</w:t>
            </w:r>
          </w:p>
        </w:tc>
        <w:tc>
          <w:tcPr>
            <w:tcW w:w="2939" w:type="dxa"/>
            <w:gridSpan w:val="5"/>
            <w:noWrap w:val="0"/>
            <w:vAlign w:val="center"/>
          </w:tcPr>
          <w:p w14:paraId="712D3C37">
            <w:pPr>
              <w:pStyle w:val="6"/>
              <w:adjustRightInd w:val="0"/>
              <w:snapToGrid w:val="0"/>
              <w:spacing w:before="62" w:beforeLines="20" w:line="400" w:lineRule="exact"/>
              <w:rPr>
                <w:rFonts w:hint="default" w:ascii="Times New Roman" w:hAnsi="Times New Roman" w:eastAsia="方正仿宋_GBK" w:cs="Times New Roman"/>
                <w:strike w:val="0"/>
                <w:color w:val="auto"/>
                <w:sz w:val="24"/>
                <w:szCs w:val="24"/>
                <w:highlight w:val="none"/>
              </w:rPr>
            </w:pPr>
            <w:r>
              <w:rPr>
                <w:rFonts w:hint="eastAsia" w:ascii="Times New Roman" w:hAnsi="Times New Roman" w:eastAsia="方正仿宋_GBK"/>
                <w:color w:val="auto"/>
                <w:sz w:val="24"/>
                <w:szCs w:val="24"/>
                <w:highlight w:val="none"/>
                <w:lang w:val="en-US" w:eastAsia="zh-CN"/>
              </w:rPr>
              <w:t>*词元（Token）支出（万元/年）</w:t>
            </w:r>
          </w:p>
        </w:tc>
        <w:tc>
          <w:tcPr>
            <w:tcW w:w="2941" w:type="dxa"/>
            <w:gridSpan w:val="2"/>
            <w:noWrap w:val="0"/>
            <w:vAlign w:val="center"/>
          </w:tcPr>
          <w:p w14:paraId="023130C9">
            <w:pPr>
              <w:adjustRightInd w:val="0"/>
              <w:snapToGrid w:val="0"/>
              <w:spacing w:before="62" w:beforeLines="20"/>
              <w:rPr>
                <w:rFonts w:hint="eastAsia" w:ascii="Times New Roman" w:hAnsi="Times New Roman" w:eastAsia="方正仿宋_GBK" w:cs="Times New Roman"/>
                <w:strike w:val="0"/>
                <w:color w:val="auto"/>
                <w:sz w:val="24"/>
                <w:szCs w:val="24"/>
                <w:highlight w:val="none"/>
                <w:u w:val="single"/>
                <w:lang w:val="en-US" w:eastAsia="zh-CN"/>
              </w:rPr>
            </w:pPr>
            <w:r>
              <w:rPr>
                <w:rFonts w:hint="default" w:ascii="Times New Roman" w:hAnsi="Times New Roman" w:eastAsia="方正仿宋_GBK" w:cs="Times New Roman"/>
                <w:strike w:val="0"/>
                <w:color w:val="auto"/>
                <w:sz w:val="24"/>
                <w:szCs w:val="24"/>
                <w:highlight w:val="none"/>
              </w:rPr>
              <w:t>20</w:t>
            </w:r>
            <w:r>
              <w:rPr>
                <w:rFonts w:hint="default" w:ascii="Times New Roman" w:hAnsi="Times New Roman" w:eastAsia="方正仿宋_GBK" w:cs="Times New Roman"/>
                <w:strike w:val="0"/>
                <w:color w:val="auto"/>
                <w:sz w:val="24"/>
                <w:szCs w:val="24"/>
                <w:highlight w:val="none"/>
                <w:lang w:val="en-US" w:eastAsia="zh-CN"/>
              </w:rPr>
              <w:t>2</w:t>
            </w:r>
            <w:r>
              <w:rPr>
                <w:rFonts w:hint="eastAsia" w:ascii="Times New Roman" w:hAnsi="Times New Roman" w:eastAsia="方正仿宋_GBK" w:cs="Times New Roman"/>
                <w:strike w:val="0"/>
                <w:color w:val="auto"/>
                <w:sz w:val="24"/>
                <w:szCs w:val="24"/>
                <w:highlight w:val="none"/>
                <w:lang w:val="en-US" w:eastAsia="zh-CN"/>
              </w:rPr>
              <w:t>5</w:t>
            </w:r>
            <w:r>
              <w:rPr>
                <w:rFonts w:hint="default" w:ascii="Times New Roman" w:hAnsi="Times New Roman" w:eastAsia="方正仿宋_GBK" w:cs="Times New Roman"/>
                <w:strike w:val="0"/>
                <w:color w:val="auto"/>
                <w:sz w:val="24"/>
                <w:szCs w:val="24"/>
                <w:highlight w:val="none"/>
              </w:rPr>
              <w:t>年</w:t>
            </w:r>
            <w:r>
              <w:rPr>
                <w:rFonts w:hint="default" w:ascii="Times New Roman" w:hAnsi="Times New Roman" w:eastAsia="方正仿宋_GBK" w:cs="Times New Roman"/>
                <w:strike w:val="0"/>
                <w:color w:val="auto"/>
                <w:sz w:val="24"/>
                <w:szCs w:val="24"/>
                <w:highlight w:val="none"/>
                <w:u w:val="single"/>
              </w:rPr>
              <w:t>：</w:t>
            </w:r>
            <w:r>
              <w:rPr>
                <w:rFonts w:hint="eastAsia" w:ascii="Times New Roman" w:hAnsi="Times New Roman" w:eastAsia="方正仿宋_GBK" w:cs="Times New Roman"/>
                <w:strike w:val="0"/>
                <w:color w:val="auto"/>
                <w:sz w:val="24"/>
                <w:szCs w:val="24"/>
                <w:highlight w:val="none"/>
                <w:u w:val="single"/>
                <w:lang w:val="en-US" w:eastAsia="zh-CN"/>
              </w:rPr>
              <w:t xml:space="preserve">0.65 </w:t>
            </w:r>
          </w:p>
          <w:p w14:paraId="5C2257E4">
            <w:pPr>
              <w:adjustRightInd w:val="0"/>
              <w:snapToGrid w:val="0"/>
              <w:spacing w:before="62" w:beforeLines="20"/>
              <w:rPr>
                <w:rFonts w:hint="default" w:ascii="Times New Roman" w:hAnsi="Times New Roman" w:eastAsia="方正仿宋_GBK" w:cs="Times New Roman"/>
                <w:strike w:val="0"/>
                <w:color w:val="auto"/>
                <w:sz w:val="24"/>
                <w:szCs w:val="24"/>
                <w:highlight w:val="none"/>
              </w:rPr>
            </w:pPr>
            <w:r>
              <w:rPr>
                <w:rFonts w:hint="eastAsia" w:ascii="Times New Roman" w:hAnsi="Times New Roman" w:eastAsia="方正仿宋_GBK" w:cs="Times New Roman"/>
                <w:strike w:val="0"/>
                <w:color w:val="auto"/>
                <w:sz w:val="24"/>
                <w:szCs w:val="24"/>
                <w:highlight w:val="none"/>
                <w:u w:val="single"/>
                <w:lang w:val="en-US" w:eastAsia="zh-CN"/>
              </w:rPr>
              <w:t>增速: 13.36 %</w:t>
            </w:r>
          </w:p>
        </w:tc>
      </w:tr>
      <w:tr w14:paraId="6151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7" w:type="dxa"/>
            <w:noWrap w:val="0"/>
            <w:vAlign w:val="center"/>
          </w:tcPr>
          <w:p w14:paraId="47A92A42">
            <w:pPr>
              <w:pStyle w:val="6"/>
              <w:spacing w:line="400" w:lineRule="exact"/>
              <w:rPr>
                <w:rFonts w:hint="default" w:ascii="Times New Roman" w:hAnsi="Times New Roman" w:eastAsia="方正仿宋_GBK"/>
                <w:color w:val="auto"/>
                <w:sz w:val="24"/>
                <w:szCs w:val="24"/>
                <w:highlight w:val="none"/>
                <w:lang w:val="en-US" w:eastAsia="zh-CN"/>
              </w:rPr>
            </w:pPr>
            <w:r>
              <w:rPr>
                <w:rFonts w:hint="eastAsia" w:ascii="Times New Roman" w:hAnsi="Times New Roman" w:eastAsia="方正仿宋_GBK"/>
                <w:color w:val="auto"/>
                <w:sz w:val="24"/>
                <w:szCs w:val="24"/>
                <w:highlight w:val="none"/>
                <w:lang w:val="en-US" w:eastAsia="zh-CN"/>
              </w:rPr>
              <w:t>*其中，智能体词元（token）消耗量占比（%）</w:t>
            </w:r>
          </w:p>
        </w:tc>
        <w:tc>
          <w:tcPr>
            <w:tcW w:w="3024" w:type="dxa"/>
            <w:gridSpan w:val="4"/>
            <w:noWrap w:val="0"/>
            <w:vAlign w:val="center"/>
          </w:tcPr>
          <w:p w14:paraId="2A62E716">
            <w:pPr>
              <w:adjustRightInd w:val="0"/>
              <w:snapToGrid w:val="0"/>
              <w:spacing w:before="62" w:beforeLines="20" w:line="400" w:lineRule="exact"/>
              <w:rPr>
                <w:rFonts w:hint="eastAsia" w:ascii="Times New Roman" w:hAnsi="Times New Roman" w:eastAsia="方正仿宋_GBK" w:cs="Times New Roman"/>
                <w:strike w:val="0"/>
                <w:color w:val="auto"/>
                <w:sz w:val="24"/>
                <w:szCs w:val="24"/>
                <w:highlight w:val="none"/>
                <w:u w:val="single"/>
                <w:lang w:val="en-US" w:eastAsia="zh-CN"/>
              </w:rPr>
            </w:pPr>
            <w:r>
              <w:rPr>
                <w:rFonts w:hint="default" w:ascii="Times New Roman" w:hAnsi="Times New Roman" w:eastAsia="方正仿宋_GBK" w:cs="Times New Roman"/>
                <w:strike w:val="0"/>
                <w:color w:val="auto"/>
                <w:sz w:val="24"/>
                <w:szCs w:val="24"/>
                <w:highlight w:val="none"/>
              </w:rPr>
              <w:t>20</w:t>
            </w:r>
            <w:r>
              <w:rPr>
                <w:rFonts w:hint="default" w:ascii="Times New Roman" w:hAnsi="Times New Roman" w:eastAsia="方正仿宋_GBK" w:cs="Times New Roman"/>
                <w:strike w:val="0"/>
                <w:color w:val="auto"/>
                <w:sz w:val="24"/>
                <w:szCs w:val="24"/>
                <w:highlight w:val="none"/>
                <w:lang w:val="en-US" w:eastAsia="zh-CN"/>
              </w:rPr>
              <w:t>2</w:t>
            </w:r>
            <w:r>
              <w:rPr>
                <w:rFonts w:hint="eastAsia" w:ascii="Times New Roman" w:hAnsi="Times New Roman" w:eastAsia="方正仿宋_GBK" w:cs="Times New Roman"/>
                <w:strike w:val="0"/>
                <w:color w:val="auto"/>
                <w:sz w:val="24"/>
                <w:szCs w:val="24"/>
                <w:highlight w:val="none"/>
                <w:lang w:val="en-US" w:eastAsia="zh-CN"/>
              </w:rPr>
              <w:t>5</w:t>
            </w:r>
            <w:r>
              <w:rPr>
                <w:rFonts w:hint="default" w:ascii="Times New Roman" w:hAnsi="Times New Roman" w:eastAsia="方正仿宋_GBK" w:cs="Times New Roman"/>
                <w:strike w:val="0"/>
                <w:color w:val="auto"/>
                <w:sz w:val="24"/>
                <w:szCs w:val="24"/>
                <w:highlight w:val="none"/>
              </w:rPr>
              <w:t>年</w:t>
            </w:r>
            <w:r>
              <w:rPr>
                <w:rFonts w:hint="default" w:ascii="Times New Roman" w:hAnsi="Times New Roman" w:eastAsia="方正仿宋_GBK" w:cs="Times New Roman"/>
                <w:strike w:val="0"/>
                <w:color w:val="auto"/>
                <w:sz w:val="24"/>
                <w:szCs w:val="24"/>
                <w:highlight w:val="none"/>
                <w:u w:val="single"/>
              </w:rPr>
              <w:t>：</w:t>
            </w:r>
            <w:r>
              <w:rPr>
                <w:rFonts w:hint="eastAsia" w:ascii="Times New Roman" w:hAnsi="Times New Roman" w:eastAsia="方正仿宋_GBK" w:cs="Times New Roman"/>
                <w:strike w:val="0"/>
                <w:color w:val="auto"/>
                <w:sz w:val="24"/>
                <w:szCs w:val="24"/>
                <w:highlight w:val="none"/>
                <w:u w:val="single"/>
                <w:lang w:val="en-US" w:eastAsia="zh-CN"/>
              </w:rPr>
              <w:t xml:space="preserve">14 </w:t>
            </w:r>
          </w:p>
          <w:p w14:paraId="239E7F83">
            <w:pPr>
              <w:adjustRightInd w:val="0"/>
              <w:snapToGrid w:val="0"/>
              <w:spacing w:before="62" w:beforeLines="20" w:line="400" w:lineRule="exact"/>
              <w:rPr>
                <w:rFonts w:hint="default" w:ascii="Times New Roman" w:hAnsi="Times New Roman" w:eastAsia="方正仿宋_GBK" w:cs="Times New Roman"/>
                <w:strike w:val="0"/>
                <w:color w:val="auto"/>
                <w:sz w:val="24"/>
                <w:szCs w:val="24"/>
                <w:highlight w:val="none"/>
              </w:rPr>
            </w:pPr>
            <w:r>
              <w:rPr>
                <w:rFonts w:hint="eastAsia" w:ascii="Times New Roman" w:hAnsi="Times New Roman" w:eastAsia="方正仿宋_GBK" w:cs="Times New Roman"/>
                <w:strike w:val="0"/>
                <w:color w:val="auto"/>
                <w:sz w:val="24"/>
                <w:szCs w:val="24"/>
                <w:highlight w:val="none"/>
                <w:u w:val="single"/>
                <w:lang w:val="en-US" w:eastAsia="zh-CN"/>
              </w:rPr>
              <w:t>增速:  75  %</w:t>
            </w:r>
          </w:p>
        </w:tc>
        <w:tc>
          <w:tcPr>
            <w:tcW w:w="2939" w:type="dxa"/>
            <w:gridSpan w:val="5"/>
            <w:noWrap w:val="0"/>
            <w:vAlign w:val="center"/>
          </w:tcPr>
          <w:p w14:paraId="3B8046BF">
            <w:pPr>
              <w:pStyle w:val="6"/>
              <w:spacing w:line="400" w:lineRule="exact"/>
              <w:rPr>
                <w:rFonts w:hint="default" w:ascii="Times New Roman" w:hAnsi="Times New Roman" w:eastAsia="方正仿宋_GBK"/>
                <w:color w:val="auto"/>
                <w:sz w:val="24"/>
                <w:szCs w:val="24"/>
                <w:highlight w:val="none"/>
                <w:lang w:val="en-US" w:eastAsia="zh-CN"/>
              </w:rPr>
            </w:pPr>
            <w:r>
              <w:rPr>
                <w:rFonts w:hint="eastAsia" w:ascii="Times New Roman" w:hAnsi="Times New Roman" w:eastAsia="方正仿宋_GBK"/>
                <w:color w:val="auto"/>
                <w:sz w:val="24"/>
                <w:szCs w:val="24"/>
                <w:highlight w:val="none"/>
                <w:lang w:val="en-US" w:eastAsia="zh-CN"/>
              </w:rPr>
              <w:t>*智能体词元（Token）消耗费用占比（%）</w:t>
            </w:r>
          </w:p>
        </w:tc>
        <w:tc>
          <w:tcPr>
            <w:tcW w:w="2941" w:type="dxa"/>
            <w:gridSpan w:val="2"/>
            <w:noWrap w:val="0"/>
            <w:vAlign w:val="center"/>
          </w:tcPr>
          <w:p w14:paraId="2CC81435">
            <w:pPr>
              <w:adjustRightInd w:val="0"/>
              <w:snapToGrid w:val="0"/>
              <w:spacing w:before="62" w:beforeLines="20"/>
              <w:rPr>
                <w:rFonts w:hint="eastAsia" w:ascii="Times New Roman" w:hAnsi="Times New Roman" w:eastAsia="方正仿宋_GBK" w:cs="Times New Roman"/>
                <w:strike w:val="0"/>
                <w:color w:val="auto"/>
                <w:sz w:val="24"/>
                <w:szCs w:val="24"/>
                <w:highlight w:val="none"/>
                <w:u w:val="single"/>
                <w:lang w:val="en-US" w:eastAsia="zh-CN"/>
              </w:rPr>
            </w:pPr>
            <w:r>
              <w:rPr>
                <w:rFonts w:hint="default" w:ascii="Times New Roman" w:hAnsi="Times New Roman" w:eastAsia="方正仿宋_GBK" w:cs="Times New Roman"/>
                <w:strike w:val="0"/>
                <w:color w:val="auto"/>
                <w:sz w:val="24"/>
                <w:szCs w:val="24"/>
                <w:highlight w:val="none"/>
              </w:rPr>
              <w:t>20</w:t>
            </w:r>
            <w:r>
              <w:rPr>
                <w:rFonts w:hint="default" w:ascii="Times New Roman" w:hAnsi="Times New Roman" w:eastAsia="方正仿宋_GBK" w:cs="Times New Roman"/>
                <w:strike w:val="0"/>
                <w:color w:val="auto"/>
                <w:sz w:val="24"/>
                <w:szCs w:val="24"/>
                <w:highlight w:val="none"/>
                <w:lang w:val="en-US" w:eastAsia="zh-CN"/>
              </w:rPr>
              <w:t>2</w:t>
            </w:r>
            <w:r>
              <w:rPr>
                <w:rFonts w:hint="eastAsia" w:ascii="Times New Roman" w:hAnsi="Times New Roman" w:eastAsia="方正仿宋_GBK" w:cs="Times New Roman"/>
                <w:strike w:val="0"/>
                <w:color w:val="auto"/>
                <w:sz w:val="24"/>
                <w:szCs w:val="24"/>
                <w:highlight w:val="none"/>
                <w:lang w:val="en-US" w:eastAsia="zh-CN"/>
              </w:rPr>
              <w:t>5</w:t>
            </w:r>
            <w:r>
              <w:rPr>
                <w:rFonts w:hint="default" w:ascii="Times New Roman" w:hAnsi="Times New Roman" w:eastAsia="方正仿宋_GBK" w:cs="Times New Roman"/>
                <w:strike w:val="0"/>
                <w:color w:val="auto"/>
                <w:sz w:val="24"/>
                <w:szCs w:val="24"/>
                <w:highlight w:val="none"/>
              </w:rPr>
              <w:t>年</w:t>
            </w:r>
            <w:r>
              <w:rPr>
                <w:rFonts w:hint="default" w:ascii="Times New Roman" w:hAnsi="Times New Roman" w:eastAsia="方正仿宋_GBK" w:cs="Times New Roman"/>
                <w:strike w:val="0"/>
                <w:color w:val="auto"/>
                <w:sz w:val="24"/>
                <w:szCs w:val="24"/>
                <w:highlight w:val="none"/>
                <w:u w:val="single"/>
              </w:rPr>
              <w:t>：</w:t>
            </w:r>
            <w:r>
              <w:rPr>
                <w:rFonts w:hint="eastAsia" w:ascii="Times New Roman" w:hAnsi="Times New Roman" w:eastAsia="方正仿宋_GBK" w:cs="Times New Roman"/>
                <w:strike w:val="0"/>
                <w:color w:val="auto"/>
                <w:sz w:val="24"/>
                <w:szCs w:val="24"/>
                <w:highlight w:val="none"/>
                <w:u w:val="single"/>
                <w:lang w:val="en-US" w:eastAsia="zh-CN"/>
              </w:rPr>
              <w:t xml:space="preserve">13  </w:t>
            </w:r>
          </w:p>
          <w:p w14:paraId="7EF23F39">
            <w:pPr>
              <w:adjustRightInd w:val="0"/>
              <w:snapToGrid w:val="0"/>
              <w:spacing w:before="62" w:beforeLines="20"/>
              <w:rPr>
                <w:rFonts w:hint="default" w:ascii="Times New Roman" w:hAnsi="Times New Roman" w:eastAsia="方正仿宋_GBK" w:cs="Times New Roman"/>
                <w:strike w:val="0"/>
                <w:color w:val="auto"/>
                <w:sz w:val="24"/>
                <w:szCs w:val="24"/>
                <w:highlight w:val="none"/>
              </w:rPr>
            </w:pPr>
            <w:r>
              <w:rPr>
                <w:rFonts w:hint="eastAsia" w:ascii="Times New Roman" w:hAnsi="Times New Roman" w:eastAsia="方正仿宋_GBK" w:cs="Times New Roman"/>
                <w:strike w:val="0"/>
                <w:color w:val="auto"/>
                <w:sz w:val="24"/>
                <w:szCs w:val="24"/>
                <w:highlight w:val="none"/>
                <w:u w:val="single"/>
                <w:lang w:val="en-US" w:eastAsia="zh-CN"/>
              </w:rPr>
              <w:t>增速: 72.22  %</w:t>
            </w:r>
          </w:p>
        </w:tc>
      </w:tr>
      <w:tr w14:paraId="53FB8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2" w:hRule="atLeast"/>
          <w:jc w:val="center"/>
        </w:trPr>
        <w:tc>
          <w:tcPr>
            <w:tcW w:w="2377" w:type="dxa"/>
            <w:noWrap w:val="0"/>
            <w:vAlign w:val="center"/>
          </w:tcPr>
          <w:p w14:paraId="4E2F234F">
            <w:pPr>
              <w:snapToGrid w:val="0"/>
              <w:spacing w:before="62" w:beforeLines="20"/>
              <w:ind w:firstLine="241" w:firstLineChars="10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b/>
                <w:bCs/>
                <w:strike w:val="0"/>
                <w:color w:val="auto"/>
                <w:sz w:val="24"/>
                <w:szCs w:val="24"/>
                <w:highlight w:val="none"/>
                <w:lang w:val="en-US" w:eastAsia="zh-CN"/>
              </w:rPr>
              <w:t>*</w:t>
            </w:r>
            <w:r>
              <w:rPr>
                <w:rFonts w:hint="default" w:ascii="Times New Roman" w:hAnsi="Times New Roman" w:eastAsia="方正仿宋_GBK" w:cs="Times New Roman"/>
                <w:b/>
                <w:bCs/>
                <w:strike w:val="0"/>
                <w:color w:val="auto"/>
                <w:sz w:val="24"/>
                <w:szCs w:val="24"/>
                <w:highlight w:val="none"/>
                <w:lang w:val="en-US" w:eastAsia="zh-CN"/>
              </w:rPr>
              <w:t>数据开发利用</w:t>
            </w:r>
          </w:p>
        </w:tc>
        <w:tc>
          <w:tcPr>
            <w:tcW w:w="8904" w:type="dxa"/>
            <w:gridSpan w:val="11"/>
            <w:noWrap w:val="0"/>
            <w:vAlign w:val="center"/>
          </w:tcPr>
          <w:p w14:paraId="1D8FB175">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rPr>
              <w:t>1数据产品服务供给能力（</w:t>
            </w:r>
            <w:r>
              <w:rPr>
                <w:rFonts w:hint="eastAsia" w:ascii="Times New Roman" w:hAnsi="Times New Roman" w:eastAsia="方正仿宋_GBK" w:cs="Times New Roman"/>
                <w:strike w:val="0"/>
                <w:color w:val="auto"/>
                <w:sz w:val="24"/>
                <w:szCs w:val="24"/>
                <w:highlight w:val="none"/>
                <w:lang w:val="en-US" w:eastAsia="zh-CN" w:bidi="ar"/>
              </w:rPr>
              <w:t>请填写2025年相关数据</w:t>
            </w:r>
            <w:r>
              <w:rPr>
                <w:rFonts w:hint="eastAsia" w:ascii="Times New Roman" w:hAnsi="Times New Roman" w:eastAsia="方正仿宋_GBK" w:cs="Times New Roman"/>
                <w:strike w:val="0"/>
                <w:color w:val="auto"/>
                <w:sz w:val="24"/>
                <w:szCs w:val="24"/>
                <w:highlight w:val="none"/>
                <w:lang w:val="en-US" w:eastAsia="zh-CN"/>
              </w:rPr>
              <w:t>）</w:t>
            </w:r>
          </w:p>
          <w:p w14:paraId="61149447">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高质量数据集数量（个）：_____</w:t>
            </w:r>
            <w:r>
              <w:rPr>
                <w:rFonts w:hint="eastAsia" w:ascii="Times New Roman" w:hAnsi="Times New Roman" w:eastAsia="方正仿宋_GBK" w:cs="Times New Roman"/>
                <w:strike w:val="0"/>
                <w:color w:val="auto"/>
                <w:sz w:val="24"/>
                <w:szCs w:val="24"/>
                <w:highlight w:val="none"/>
                <w:u w:val="single"/>
                <w:lang w:val="en-US" w:eastAsia="zh-CN" w:bidi="ar"/>
              </w:rPr>
              <w:t>2</w:t>
            </w:r>
            <w:r>
              <w:rPr>
                <w:rFonts w:hint="eastAsia" w:ascii="Times New Roman" w:hAnsi="Times New Roman" w:eastAsia="方正仿宋_GBK" w:cs="Times New Roman"/>
                <w:strike w:val="0"/>
                <w:color w:val="auto"/>
                <w:sz w:val="24"/>
                <w:szCs w:val="24"/>
                <w:highlight w:val="none"/>
                <w:lang w:val="en-US" w:eastAsia="zh-CN" w:bidi="ar"/>
              </w:rPr>
              <w:t>_____ ，。其中，直接交易的数量（个）___</w:t>
            </w:r>
            <w:r>
              <w:rPr>
                <w:rFonts w:hint="eastAsia" w:ascii="Times New Roman" w:hAnsi="Times New Roman" w:eastAsia="方正仿宋_GBK" w:cs="Times New Roman"/>
                <w:strike w:val="0"/>
                <w:color w:val="auto"/>
                <w:sz w:val="24"/>
                <w:szCs w:val="24"/>
                <w:highlight w:val="none"/>
                <w:u w:val="single"/>
                <w:lang w:val="en-US" w:eastAsia="zh-CN" w:bidi="ar"/>
              </w:rPr>
              <w:t>2</w:t>
            </w:r>
            <w:r>
              <w:rPr>
                <w:rFonts w:hint="eastAsia" w:ascii="Times New Roman" w:hAnsi="Times New Roman" w:eastAsia="方正仿宋_GBK" w:cs="Times New Roman"/>
                <w:strike w:val="0"/>
                <w:color w:val="auto"/>
                <w:sz w:val="24"/>
                <w:szCs w:val="24"/>
                <w:highlight w:val="none"/>
                <w:lang w:val="en-US" w:eastAsia="zh-CN" w:bidi="ar"/>
              </w:rPr>
              <w:t>____；通过数据交易所（中心）交易的数量（个）：__</w:t>
            </w:r>
            <w:r>
              <w:rPr>
                <w:rFonts w:hint="eastAsia" w:ascii="Times New Roman" w:hAnsi="Times New Roman" w:eastAsia="方正仿宋_GBK" w:cs="Times New Roman"/>
                <w:strike w:val="0"/>
                <w:color w:val="auto"/>
                <w:sz w:val="24"/>
                <w:szCs w:val="24"/>
                <w:highlight w:val="none"/>
                <w:u w:val="single"/>
                <w:lang w:val="en-US" w:eastAsia="zh-CN" w:bidi="ar"/>
              </w:rPr>
              <w:t>0</w:t>
            </w:r>
            <w:r>
              <w:rPr>
                <w:rFonts w:hint="eastAsia" w:ascii="Times New Roman" w:hAnsi="Times New Roman" w:eastAsia="方正仿宋_GBK" w:cs="Times New Roman"/>
                <w:strike w:val="0"/>
                <w:color w:val="auto"/>
                <w:sz w:val="24"/>
                <w:szCs w:val="24"/>
                <w:highlight w:val="none"/>
                <w:lang w:val="en-US" w:eastAsia="zh-CN" w:bidi="ar"/>
              </w:rPr>
              <w:t>__；通过数据商交易的数量（个）：__</w:t>
            </w:r>
            <w:r>
              <w:rPr>
                <w:rFonts w:hint="eastAsia" w:ascii="Times New Roman" w:hAnsi="Times New Roman" w:eastAsia="方正仿宋_GBK" w:cs="Times New Roman"/>
                <w:strike w:val="0"/>
                <w:color w:val="auto"/>
                <w:sz w:val="24"/>
                <w:szCs w:val="24"/>
                <w:highlight w:val="none"/>
                <w:u w:val="single"/>
                <w:lang w:val="en-US" w:eastAsia="zh-CN" w:bidi="ar"/>
              </w:rPr>
              <w:t>1</w:t>
            </w:r>
            <w:r>
              <w:rPr>
                <w:rFonts w:hint="eastAsia" w:ascii="Times New Roman" w:hAnsi="Times New Roman" w:eastAsia="方正仿宋_GBK" w:cs="Times New Roman"/>
                <w:strike w:val="0"/>
                <w:color w:val="auto"/>
                <w:sz w:val="24"/>
                <w:szCs w:val="24"/>
                <w:highlight w:val="none"/>
                <w:lang w:val="en-US" w:eastAsia="zh-CN" w:bidi="ar"/>
              </w:rPr>
              <w:t>___ ，年交易次数（个）___</w:t>
            </w:r>
            <w:r>
              <w:rPr>
                <w:rFonts w:hint="eastAsia" w:ascii="Times New Roman" w:hAnsi="Times New Roman" w:eastAsia="方正仿宋_GBK" w:cs="Times New Roman"/>
                <w:strike w:val="0"/>
                <w:color w:val="auto"/>
                <w:sz w:val="24"/>
                <w:szCs w:val="24"/>
                <w:highlight w:val="none"/>
                <w:u w:val="single"/>
                <w:lang w:val="en-US" w:eastAsia="zh-CN" w:bidi="ar"/>
              </w:rPr>
              <w:t>19</w:t>
            </w:r>
            <w:r>
              <w:rPr>
                <w:rFonts w:hint="eastAsia" w:ascii="Times New Roman" w:hAnsi="Times New Roman" w:eastAsia="方正仿宋_GBK" w:cs="Times New Roman"/>
                <w:strike w:val="0"/>
                <w:color w:val="auto"/>
                <w:sz w:val="24"/>
                <w:szCs w:val="24"/>
                <w:highlight w:val="none"/>
                <w:lang w:val="en-US" w:eastAsia="zh-CN" w:bidi="ar"/>
              </w:rPr>
              <w:t>___；通过数据流通服务平台交易的数量（个）：__</w:t>
            </w:r>
            <w:r>
              <w:rPr>
                <w:rFonts w:hint="eastAsia" w:ascii="Times New Roman" w:hAnsi="Times New Roman" w:eastAsia="方正仿宋_GBK" w:cs="Times New Roman"/>
                <w:strike w:val="0"/>
                <w:color w:val="auto"/>
                <w:sz w:val="24"/>
                <w:szCs w:val="24"/>
                <w:highlight w:val="none"/>
                <w:u w:val="single"/>
                <w:lang w:val="en-US" w:eastAsia="zh-CN" w:bidi="ar"/>
              </w:rPr>
              <w:t>1</w:t>
            </w:r>
            <w:r>
              <w:rPr>
                <w:rFonts w:hint="eastAsia" w:ascii="Times New Roman" w:hAnsi="Times New Roman" w:eastAsia="方正仿宋_GBK" w:cs="Times New Roman"/>
                <w:strike w:val="0"/>
                <w:color w:val="auto"/>
                <w:sz w:val="24"/>
                <w:szCs w:val="24"/>
                <w:highlight w:val="none"/>
                <w:lang w:val="en-US" w:eastAsia="zh-CN" w:bidi="ar"/>
              </w:rPr>
              <w:t>__ ，年交易次数（个）___</w:t>
            </w:r>
            <w:r>
              <w:rPr>
                <w:rFonts w:hint="eastAsia" w:ascii="Times New Roman" w:hAnsi="Times New Roman" w:eastAsia="方正仿宋_GBK" w:cs="Times New Roman"/>
                <w:strike w:val="0"/>
                <w:color w:val="auto"/>
                <w:sz w:val="24"/>
                <w:szCs w:val="24"/>
                <w:highlight w:val="none"/>
                <w:u w:val="single"/>
                <w:lang w:val="en-US" w:eastAsia="zh-CN" w:bidi="ar"/>
              </w:rPr>
              <w:t>2</w:t>
            </w:r>
            <w:r>
              <w:rPr>
                <w:rFonts w:hint="eastAsia" w:ascii="Times New Roman" w:hAnsi="Times New Roman" w:eastAsia="方正仿宋_GBK" w:cs="Times New Roman"/>
                <w:strike w:val="0"/>
                <w:color w:val="auto"/>
                <w:sz w:val="24"/>
                <w:szCs w:val="24"/>
                <w:highlight w:val="none"/>
                <w:lang w:val="en-US" w:eastAsia="zh-CN" w:bidi="ar"/>
              </w:rPr>
              <w:t>____。</w:t>
            </w:r>
          </w:p>
          <w:p w14:paraId="1D8F9F4B">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分析决策型数据产品服务数量（个）：_____</w:t>
            </w:r>
            <w:r>
              <w:rPr>
                <w:rFonts w:hint="eastAsia" w:ascii="Times New Roman" w:hAnsi="Times New Roman" w:eastAsia="方正仿宋_GBK" w:cs="Times New Roman"/>
                <w:strike w:val="0"/>
                <w:color w:val="auto"/>
                <w:sz w:val="24"/>
                <w:szCs w:val="24"/>
                <w:highlight w:val="none"/>
                <w:u w:val="single"/>
                <w:lang w:val="en-US" w:eastAsia="zh-CN" w:bidi="ar"/>
              </w:rPr>
              <w:t>3</w:t>
            </w:r>
            <w:r>
              <w:rPr>
                <w:rFonts w:hint="eastAsia" w:ascii="Times New Roman" w:hAnsi="Times New Roman" w:eastAsia="方正仿宋_GBK" w:cs="Times New Roman"/>
                <w:strike w:val="0"/>
                <w:color w:val="auto"/>
                <w:sz w:val="24"/>
                <w:szCs w:val="24"/>
                <w:highlight w:val="none"/>
                <w:lang w:val="en-US" w:eastAsia="zh-CN" w:bidi="ar"/>
              </w:rPr>
              <w:t>_____ 。其中，直接交易的数量（个）___</w:t>
            </w:r>
            <w:r>
              <w:rPr>
                <w:rFonts w:hint="eastAsia" w:ascii="Times New Roman" w:hAnsi="Times New Roman" w:eastAsia="方正仿宋_GBK" w:cs="Times New Roman"/>
                <w:strike w:val="0"/>
                <w:color w:val="auto"/>
                <w:sz w:val="24"/>
                <w:szCs w:val="24"/>
                <w:highlight w:val="none"/>
                <w:u w:val="single"/>
                <w:lang w:val="en-US" w:eastAsia="zh-CN" w:bidi="ar"/>
              </w:rPr>
              <w:t>2</w:t>
            </w:r>
            <w:r>
              <w:rPr>
                <w:rFonts w:hint="eastAsia" w:ascii="Times New Roman" w:hAnsi="Times New Roman" w:eastAsia="方正仿宋_GBK" w:cs="Times New Roman"/>
                <w:strike w:val="0"/>
                <w:color w:val="auto"/>
                <w:sz w:val="24"/>
                <w:szCs w:val="24"/>
                <w:highlight w:val="none"/>
                <w:lang w:val="en-US" w:eastAsia="zh-CN" w:bidi="ar"/>
              </w:rPr>
              <w:t>____；通过数据交易所（中心）流通的数量（个）：__</w:t>
            </w:r>
            <w:r>
              <w:rPr>
                <w:rFonts w:hint="eastAsia" w:ascii="Times New Roman" w:hAnsi="Times New Roman" w:eastAsia="方正仿宋_GBK" w:cs="Times New Roman"/>
                <w:strike w:val="0"/>
                <w:color w:val="auto"/>
                <w:sz w:val="24"/>
                <w:szCs w:val="24"/>
                <w:highlight w:val="none"/>
                <w:u w:val="single"/>
                <w:lang w:val="en-US" w:eastAsia="zh-CN" w:bidi="ar"/>
              </w:rPr>
              <w:t>0</w:t>
            </w:r>
            <w:r>
              <w:rPr>
                <w:rFonts w:hint="eastAsia" w:ascii="Times New Roman" w:hAnsi="Times New Roman" w:eastAsia="方正仿宋_GBK" w:cs="Times New Roman"/>
                <w:strike w:val="0"/>
                <w:color w:val="auto"/>
                <w:sz w:val="24"/>
                <w:szCs w:val="24"/>
                <w:highlight w:val="none"/>
                <w:lang w:val="en-US" w:eastAsia="zh-CN" w:bidi="ar"/>
              </w:rPr>
              <w:t>__ ；通过数据商流通的数量（个）：__</w:t>
            </w:r>
            <w:r>
              <w:rPr>
                <w:rFonts w:hint="eastAsia" w:ascii="Times New Roman" w:hAnsi="Times New Roman" w:eastAsia="方正仿宋_GBK" w:cs="Times New Roman"/>
                <w:strike w:val="0"/>
                <w:color w:val="auto"/>
                <w:sz w:val="24"/>
                <w:szCs w:val="24"/>
                <w:highlight w:val="none"/>
                <w:u w:val="single"/>
                <w:lang w:val="en-US" w:eastAsia="zh-CN" w:bidi="ar"/>
              </w:rPr>
              <w:t>1</w:t>
            </w:r>
            <w:r>
              <w:rPr>
                <w:rFonts w:hint="eastAsia" w:ascii="Times New Roman" w:hAnsi="Times New Roman" w:eastAsia="方正仿宋_GBK" w:cs="Times New Roman"/>
                <w:strike w:val="0"/>
                <w:color w:val="auto"/>
                <w:sz w:val="24"/>
                <w:szCs w:val="24"/>
                <w:highlight w:val="none"/>
                <w:lang w:val="en-US" w:eastAsia="zh-CN" w:bidi="ar"/>
              </w:rPr>
              <w:t>__ ；通过数据流通服务平台交易的数量（个）：__</w:t>
            </w:r>
            <w:r>
              <w:rPr>
                <w:rFonts w:hint="eastAsia" w:ascii="Times New Roman" w:hAnsi="Times New Roman" w:eastAsia="方正仿宋_GBK" w:cs="Times New Roman"/>
                <w:strike w:val="0"/>
                <w:color w:val="auto"/>
                <w:sz w:val="24"/>
                <w:szCs w:val="24"/>
                <w:highlight w:val="none"/>
                <w:u w:val="single"/>
                <w:lang w:val="en-US" w:eastAsia="zh-CN" w:bidi="ar"/>
              </w:rPr>
              <w:t>1</w:t>
            </w:r>
            <w:r>
              <w:rPr>
                <w:rFonts w:hint="eastAsia" w:ascii="Times New Roman" w:hAnsi="Times New Roman" w:eastAsia="方正仿宋_GBK" w:cs="Times New Roman"/>
                <w:strike w:val="0"/>
                <w:color w:val="auto"/>
                <w:sz w:val="24"/>
                <w:szCs w:val="24"/>
                <w:highlight w:val="none"/>
                <w:lang w:val="en-US" w:eastAsia="zh-CN" w:bidi="ar"/>
              </w:rPr>
              <w:t>__ 。</w:t>
            </w:r>
          </w:p>
          <w:p w14:paraId="1A39BD1F">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智能生成型数据产品服务数量（个）：_____</w:t>
            </w:r>
            <w:r>
              <w:rPr>
                <w:rFonts w:hint="eastAsia" w:ascii="Times New Roman" w:hAnsi="Times New Roman" w:eastAsia="方正仿宋_GBK" w:cs="Times New Roman"/>
                <w:strike w:val="0"/>
                <w:color w:val="auto"/>
                <w:sz w:val="24"/>
                <w:szCs w:val="24"/>
                <w:highlight w:val="none"/>
                <w:u w:val="single"/>
                <w:lang w:val="en-US" w:eastAsia="zh-CN" w:bidi="ar"/>
              </w:rPr>
              <w:t>1</w:t>
            </w:r>
            <w:r>
              <w:rPr>
                <w:rFonts w:hint="eastAsia" w:ascii="Times New Roman" w:hAnsi="Times New Roman" w:eastAsia="方正仿宋_GBK" w:cs="Times New Roman"/>
                <w:strike w:val="0"/>
                <w:color w:val="auto"/>
                <w:sz w:val="24"/>
                <w:szCs w:val="24"/>
                <w:highlight w:val="none"/>
                <w:lang w:val="en-US" w:eastAsia="zh-CN" w:bidi="ar"/>
              </w:rPr>
              <w:t>_____ 。其中，直接交易的数量（个）____</w:t>
            </w:r>
            <w:r>
              <w:rPr>
                <w:rFonts w:hint="eastAsia" w:ascii="Times New Roman" w:hAnsi="Times New Roman" w:eastAsia="方正仿宋_GBK" w:cs="Times New Roman"/>
                <w:strike w:val="0"/>
                <w:color w:val="auto"/>
                <w:sz w:val="24"/>
                <w:szCs w:val="24"/>
                <w:highlight w:val="none"/>
                <w:u w:val="single"/>
                <w:lang w:val="en-US" w:eastAsia="zh-CN" w:bidi="ar"/>
              </w:rPr>
              <w:t>1</w:t>
            </w:r>
            <w:r>
              <w:rPr>
                <w:rFonts w:hint="eastAsia" w:ascii="Times New Roman" w:hAnsi="Times New Roman" w:eastAsia="方正仿宋_GBK" w:cs="Times New Roman"/>
                <w:strike w:val="0"/>
                <w:color w:val="auto"/>
                <w:sz w:val="24"/>
                <w:szCs w:val="24"/>
                <w:highlight w:val="none"/>
                <w:lang w:val="en-US" w:eastAsia="zh-CN" w:bidi="ar"/>
              </w:rPr>
              <w:t>___；通过数据交易所（中心）交易的数量（个）：__</w:t>
            </w:r>
            <w:r>
              <w:rPr>
                <w:rFonts w:hint="eastAsia" w:ascii="Times New Roman" w:hAnsi="Times New Roman" w:eastAsia="方正仿宋_GBK" w:cs="Times New Roman"/>
                <w:strike w:val="0"/>
                <w:color w:val="auto"/>
                <w:sz w:val="24"/>
                <w:szCs w:val="24"/>
                <w:highlight w:val="none"/>
                <w:u w:val="single"/>
                <w:lang w:val="en-US" w:eastAsia="zh-CN" w:bidi="ar"/>
              </w:rPr>
              <w:t>0</w:t>
            </w:r>
            <w:r>
              <w:rPr>
                <w:rFonts w:hint="eastAsia" w:ascii="Times New Roman" w:hAnsi="Times New Roman" w:eastAsia="方正仿宋_GBK" w:cs="Times New Roman"/>
                <w:strike w:val="0"/>
                <w:color w:val="auto"/>
                <w:sz w:val="24"/>
                <w:szCs w:val="24"/>
                <w:highlight w:val="none"/>
                <w:lang w:val="en-US" w:eastAsia="zh-CN" w:bidi="ar"/>
              </w:rPr>
              <w:t>__ ；通过数据商交易的数量（个）：__</w:t>
            </w:r>
            <w:r>
              <w:rPr>
                <w:rFonts w:hint="eastAsia" w:ascii="Times New Roman" w:hAnsi="Times New Roman" w:eastAsia="方正仿宋_GBK" w:cs="Times New Roman"/>
                <w:strike w:val="0"/>
                <w:color w:val="auto"/>
                <w:sz w:val="24"/>
                <w:szCs w:val="24"/>
                <w:highlight w:val="none"/>
                <w:u w:val="single"/>
                <w:lang w:val="en-US" w:eastAsia="zh-CN" w:bidi="ar"/>
              </w:rPr>
              <w:t>0</w:t>
            </w:r>
            <w:r>
              <w:rPr>
                <w:rFonts w:hint="eastAsia" w:ascii="Times New Roman" w:hAnsi="Times New Roman" w:eastAsia="方正仿宋_GBK" w:cs="Times New Roman"/>
                <w:strike w:val="0"/>
                <w:color w:val="auto"/>
                <w:sz w:val="24"/>
                <w:szCs w:val="24"/>
                <w:highlight w:val="none"/>
                <w:lang w:val="en-US" w:eastAsia="zh-CN" w:bidi="ar"/>
              </w:rPr>
              <w:t>__ ；通过数据流通服务平台交易的数量（个）：__</w:t>
            </w:r>
            <w:r>
              <w:rPr>
                <w:rFonts w:hint="eastAsia" w:ascii="Times New Roman" w:hAnsi="Times New Roman" w:eastAsia="方正仿宋_GBK" w:cs="Times New Roman"/>
                <w:strike w:val="0"/>
                <w:color w:val="auto"/>
                <w:sz w:val="24"/>
                <w:szCs w:val="24"/>
                <w:highlight w:val="none"/>
                <w:u w:val="single"/>
                <w:lang w:val="en-US" w:eastAsia="zh-CN" w:bidi="ar"/>
              </w:rPr>
              <w:t>1</w:t>
            </w:r>
            <w:r>
              <w:rPr>
                <w:rFonts w:hint="eastAsia" w:ascii="Times New Roman" w:hAnsi="Times New Roman" w:eastAsia="方正仿宋_GBK" w:cs="Times New Roman"/>
                <w:strike w:val="0"/>
                <w:color w:val="auto"/>
                <w:sz w:val="24"/>
                <w:szCs w:val="24"/>
                <w:highlight w:val="none"/>
                <w:lang w:val="en-US" w:eastAsia="zh-CN" w:bidi="ar"/>
              </w:rPr>
              <w:t>__ 。</w:t>
            </w:r>
          </w:p>
          <w:p w14:paraId="53A3AB39">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2数据治理能力</w:t>
            </w:r>
          </w:p>
          <w:p w14:paraId="6F0CFF42">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（1）</w:t>
            </w:r>
            <w:r>
              <w:rPr>
                <w:rFonts w:hint="default" w:ascii="Times New Roman" w:hAnsi="Times New Roman" w:eastAsia="方正仿宋_GBK" w:cs="Times New Roman"/>
                <w:strike w:val="0"/>
                <w:color w:val="auto"/>
                <w:sz w:val="24"/>
                <w:szCs w:val="24"/>
                <w:highlight w:val="none"/>
                <w:lang w:val="en-US" w:eastAsia="zh-CN"/>
              </w:rPr>
              <w:t>标准化处理的数据占数据存储总量比例（%）：____</w:t>
            </w:r>
            <w:r>
              <w:rPr>
                <w:rFonts w:hint="eastAsia" w:ascii="Times New Roman" w:hAnsi="Times New Roman" w:eastAsia="方正仿宋_GBK" w:cs="Times New Roman"/>
                <w:strike w:val="0"/>
                <w:color w:val="auto"/>
                <w:sz w:val="24"/>
                <w:szCs w:val="24"/>
                <w:highlight w:val="none"/>
                <w:u w:val="single"/>
                <w:lang w:val="en-US" w:eastAsia="zh-CN"/>
              </w:rPr>
              <w:t>88</w:t>
            </w:r>
            <w:r>
              <w:rPr>
                <w:rFonts w:hint="default" w:ascii="Times New Roman" w:hAnsi="Times New Roman" w:eastAsia="方正仿宋_GBK" w:cs="Times New Roman"/>
                <w:strike w:val="0"/>
                <w:color w:val="auto"/>
                <w:sz w:val="24"/>
                <w:szCs w:val="24"/>
                <w:highlight w:val="none"/>
                <w:lang w:val="en-US" w:eastAsia="zh-CN"/>
              </w:rPr>
              <w:t>_____</w:t>
            </w:r>
          </w:p>
          <w:p w14:paraId="1C19432E">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（2）</w:t>
            </w:r>
            <w:r>
              <w:rPr>
                <w:rFonts w:hint="default" w:ascii="Times New Roman" w:hAnsi="Times New Roman" w:eastAsia="方正仿宋_GBK" w:cs="Times New Roman"/>
                <w:strike w:val="0"/>
                <w:color w:val="auto"/>
                <w:sz w:val="24"/>
                <w:szCs w:val="24"/>
                <w:highlight w:val="none"/>
                <w:lang w:val="en-US" w:eastAsia="zh-CN"/>
              </w:rPr>
              <w:t>用于开发利用的数据占数据存储总量比例（%）：____</w:t>
            </w:r>
            <w:r>
              <w:rPr>
                <w:rFonts w:hint="eastAsia" w:ascii="Times New Roman" w:hAnsi="Times New Roman" w:eastAsia="方正仿宋_GBK" w:cs="Times New Roman"/>
                <w:strike w:val="0"/>
                <w:color w:val="auto"/>
                <w:sz w:val="24"/>
                <w:szCs w:val="24"/>
                <w:highlight w:val="none"/>
                <w:u w:val="single"/>
                <w:lang w:val="en-US" w:eastAsia="zh-CN"/>
              </w:rPr>
              <w:t>74</w:t>
            </w:r>
            <w:r>
              <w:rPr>
                <w:rFonts w:hint="default" w:ascii="Times New Roman" w:hAnsi="Times New Roman" w:eastAsia="方正仿宋_GBK" w:cs="Times New Roman"/>
                <w:strike w:val="0"/>
                <w:color w:val="auto"/>
                <w:sz w:val="24"/>
                <w:szCs w:val="24"/>
                <w:highlight w:val="none"/>
                <w:lang w:val="en-US" w:eastAsia="zh-CN"/>
              </w:rPr>
              <w:t>_</w:t>
            </w:r>
            <w:r>
              <w:rPr>
                <w:rFonts w:hint="eastAsia" w:ascii="Times New Roman" w:hAnsi="Times New Roman" w:eastAsia="方正仿宋_GBK" w:cs="Times New Roman"/>
                <w:strike w:val="0"/>
                <w:color w:val="auto"/>
                <w:sz w:val="24"/>
                <w:szCs w:val="24"/>
                <w:highlight w:val="none"/>
                <w:lang w:val="en-US" w:eastAsia="zh-CN"/>
              </w:rPr>
              <w:t xml:space="preserve"> </w:t>
            </w:r>
            <w:r>
              <w:rPr>
                <w:rFonts w:hint="default" w:ascii="Times New Roman" w:hAnsi="Times New Roman" w:eastAsia="方正仿宋_GBK" w:cs="Times New Roman"/>
                <w:strike w:val="0"/>
                <w:color w:val="auto"/>
                <w:sz w:val="24"/>
                <w:szCs w:val="24"/>
                <w:highlight w:val="none"/>
                <w:lang w:val="en-US" w:eastAsia="zh-CN"/>
              </w:rPr>
              <w:t>__</w:t>
            </w:r>
          </w:p>
          <w:p w14:paraId="412199C1">
            <w:pPr>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rPr>
              <w:t>3</w:t>
            </w:r>
            <w:r>
              <w:rPr>
                <w:rFonts w:hint="eastAsia" w:ascii="Times New Roman" w:hAnsi="Times New Roman" w:eastAsia="方正仿宋_GBK" w:cs="Times New Roman"/>
                <w:strike w:val="0"/>
                <w:color w:val="auto"/>
                <w:sz w:val="24"/>
                <w:szCs w:val="24"/>
                <w:highlight w:val="none"/>
                <w:lang w:val="en-US" w:eastAsia="zh-CN" w:bidi="ar"/>
              </w:rPr>
              <w:t>专业化服务能力</w:t>
            </w:r>
          </w:p>
          <w:p w14:paraId="3A3590B5">
            <w:pPr>
              <w:pStyle w:val="6"/>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数据处理：☑数据清洗☑数据标注☑数据集建设□其他</w:t>
            </w:r>
          </w:p>
          <w:p w14:paraId="06075382">
            <w:pPr>
              <w:pStyle w:val="6"/>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数据流通：☑交易撮合 ☑信息匹配 □数据跨境 □其他</w:t>
            </w:r>
          </w:p>
          <w:p w14:paraId="523DCA7C">
            <w:pPr>
              <w:pStyle w:val="6"/>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数据分析：□大模型 ☑行业模型 ☑智能体□其他</w:t>
            </w:r>
          </w:p>
          <w:p w14:paraId="6A7FA308">
            <w:pPr>
              <w:pStyle w:val="6"/>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数据咨询：☑查询服务☑接口服务☑指数服务□咨询报告□终端服务□其他</w:t>
            </w:r>
          </w:p>
          <w:p w14:paraId="437D4342">
            <w:pPr>
              <w:pStyle w:val="6"/>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bidi="ar"/>
              </w:rPr>
              <w:t>数据合规：☑数据质检□数据评测□其他</w:t>
            </w:r>
          </w:p>
          <w:p w14:paraId="33ADD92D">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4基础设施保障能力</w:t>
            </w:r>
          </w:p>
          <w:p w14:paraId="2984A43E">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rPr>
              <w:t>（1）</w:t>
            </w:r>
            <w:r>
              <w:rPr>
                <w:rFonts w:hint="default" w:ascii="Times New Roman" w:hAnsi="Times New Roman" w:eastAsia="方正仿宋_GBK" w:cs="Times New Roman"/>
                <w:strike w:val="0"/>
                <w:color w:val="auto"/>
                <w:sz w:val="24"/>
                <w:szCs w:val="24"/>
                <w:highlight w:val="none"/>
                <w:lang w:val="en-US" w:eastAsia="zh-CN"/>
              </w:rPr>
              <w:t>算力来源：</w:t>
            </w:r>
            <w:r>
              <w:rPr>
                <w:rFonts w:hint="eastAsia" w:ascii="Times New Roman" w:hAnsi="Times New Roman" w:eastAsia="方正仿宋_GBK" w:cs="Times New Roman"/>
                <w:strike w:val="0"/>
                <w:color w:val="auto"/>
                <w:sz w:val="24"/>
                <w:szCs w:val="24"/>
                <w:highlight w:val="none"/>
                <w:lang w:val="en-US" w:eastAsia="zh-CN" w:bidi="ar"/>
              </w:rPr>
              <w:t>□本地部署 ☑公共云算力 □混合云算力</w:t>
            </w:r>
          </w:p>
          <w:p w14:paraId="292DD845">
            <w:pPr>
              <w:adjustRightInd w:val="0"/>
              <w:snapToGrid w:val="0"/>
              <w:spacing w:before="62" w:beforeLines="20"/>
              <w:rPr>
                <w:rFonts w:hint="eastAsia" w:ascii="Times New Roman" w:hAnsi="Times New Roman" w:eastAsia="方正仿宋_GBK" w:cs="Times New Roman"/>
                <w:strike w:val="0"/>
                <w:color w:val="auto"/>
                <w:sz w:val="24"/>
                <w:szCs w:val="24"/>
                <w:highlight w:val="none"/>
                <w:lang w:val="en-US" w:eastAsia="zh-CN" w:bidi="ar"/>
              </w:rPr>
            </w:pPr>
            <w:r>
              <w:rPr>
                <w:rFonts w:hint="eastAsia" w:ascii="Times New Roman" w:hAnsi="Times New Roman" w:eastAsia="方正仿宋_GBK" w:cs="Times New Roman"/>
                <w:strike w:val="0"/>
                <w:color w:val="auto"/>
                <w:sz w:val="24"/>
                <w:szCs w:val="24"/>
                <w:highlight w:val="none"/>
                <w:lang w:val="en-US" w:eastAsia="zh-CN" w:bidi="ar"/>
              </w:rPr>
              <w:t>（2）存力来源：□本地存储 ☑公共云存储 □混合云存储</w:t>
            </w:r>
          </w:p>
          <w:p w14:paraId="06806E25">
            <w:pPr>
              <w:adjustRightInd w:val="0"/>
              <w:snapToGrid w:val="0"/>
              <w:spacing w:before="62" w:beforeLines="20"/>
              <w:rPr>
                <w:rFonts w:hint="default" w:ascii="Times New Roman" w:hAnsi="Times New Roman" w:eastAsia="方正仿宋_GBK" w:cs="Times New Roman"/>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（3）</w:t>
            </w:r>
            <w:r>
              <w:rPr>
                <w:rFonts w:hint="default" w:ascii="Times New Roman" w:hAnsi="Times New Roman" w:eastAsia="方正仿宋_GBK" w:cs="Times New Roman"/>
                <w:strike w:val="0"/>
                <w:color w:val="auto"/>
                <w:sz w:val="24"/>
                <w:szCs w:val="24"/>
                <w:highlight w:val="none"/>
                <w:lang w:val="en-US" w:eastAsia="zh-CN"/>
              </w:rPr>
              <w:t>算法来源：</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 xml:space="preserve">自主研发 </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 xml:space="preserve">联合研发  </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 xml:space="preserve">二次开发 </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组合创新</w:t>
            </w:r>
          </w:p>
        </w:tc>
      </w:tr>
      <w:tr w14:paraId="66BBA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2377" w:type="dxa"/>
            <w:vMerge w:val="restart"/>
            <w:noWrap w:val="0"/>
            <w:vAlign w:val="center"/>
          </w:tcPr>
          <w:p w14:paraId="57546FE8">
            <w:pPr>
              <w:snapToGrid w:val="0"/>
              <w:spacing w:before="62" w:beforeLines="20"/>
              <w:jc w:val="center"/>
              <w:rPr>
                <w:rFonts w:hint="default" w:ascii="Times New Roman" w:hAnsi="Times New Roman" w:eastAsia="方正仿宋_GBK" w:cs="Times New Roman"/>
                <w:color w:val="auto"/>
                <w:sz w:val="24"/>
                <w:szCs w:val="24"/>
                <w:highlight w:val="none"/>
              </w:rPr>
            </w:pPr>
            <w:r>
              <w:rPr>
                <w:rFonts w:hint="eastAsia" w:ascii="Times New Roman" w:hAnsi="Times New Roman" w:eastAsia="方正仿宋_GBK" w:cs="Times New Roman"/>
                <w:b/>
                <w:bCs/>
                <w:color w:val="auto"/>
                <w:sz w:val="24"/>
                <w:szCs w:val="24"/>
                <w:highlight w:val="none"/>
                <w:lang w:val="en-US" w:eastAsia="zh-CN"/>
              </w:rPr>
              <w:t>上市</w:t>
            </w:r>
            <w:r>
              <w:rPr>
                <w:rFonts w:hint="default" w:ascii="Times New Roman" w:hAnsi="Times New Roman" w:eastAsia="方正仿宋_GBK" w:cs="Times New Roman"/>
                <w:b/>
                <w:bCs/>
                <w:color w:val="auto"/>
                <w:sz w:val="24"/>
                <w:szCs w:val="24"/>
                <w:highlight w:val="none"/>
              </w:rPr>
              <w:t>融资</w:t>
            </w:r>
            <w:r>
              <w:rPr>
                <w:rFonts w:hint="default" w:ascii="Times New Roman" w:hAnsi="Times New Roman" w:eastAsia="方正仿宋_GBK" w:cs="Times New Roman"/>
                <w:b/>
                <w:bCs/>
                <w:color w:val="auto"/>
                <w:sz w:val="24"/>
                <w:szCs w:val="24"/>
                <w:highlight w:val="none"/>
                <w:lang w:val="en-US" w:eastAsia="zh-CN"/>
              </w:rPr>
              <w:t>情况</w:t>
            </w:r>
          </w:p>
        </w:tc>
        <w:tc>
          <w:tcPr>
            <w:tcW w:w="8904" w:type="dxa"/>
            <w:gridSpan w:val="11"/>
            <w:noWrap w:val="0"/>
            <w:vAlign w:val="top"/>
          </w:tcPr>
          <w:p w14:paraId="675E7CA8">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eastAsia" w:ascii="Times New Roman" w:hAnsi="Times New Roman" w:eastAsia="方正仿宋_GBK" w:cs="Times New Roman"/>
                <w:strike w:val="0"/>
                <w:color w:val="auto"/>
                <w:sz w:val="24"/>
                <w:szCs w:val="24"/>
                <w:highlight w:val="none"/>
                <w:lang w:val="en-US" w:eastAsia="zh-CN"/>
              </w:rPr>
              <w:t>是否上市公司</w:t>
            </w:r>
            <w:r>
              <w:rPr>
                <w:rFonts w:hint="default" w:ascii="Times New Roman" w:hAnsi="Times New Roman" w:eastAsia="方正仿宋_GBK" w:cs="Times New Roman"/>
                <w:strike w:val="0"/>
                <w:color w:val="auto"/>
                <w:sz w:val="24"/>
                <w:szCs w:val="24"/>
                <w:highlight w:val="none"/>
                <w:lang w:val="en-US" w:eastAsia="zh-CN"/>
              </w:rPr>
              <w:t>：</w:t>
            </w:r>
            <w:r>
              <w:rPr>
                <w:rFonts w:hint="eastAsia" w:ascii="Times New Roman" w:hAnsi="Times New Roman" w:eastAsia="方正仿宋_GBK" w:cs="Times New Roman"/>
                <w:strike w:val="0"/>
                <w:color w:val="auto"/>
                <w:sz w:val="24"/>
                <w:szCs w:val="24"/>
                <w:highlight w:val="none"/>
                <w:lang w:val="en-US" w:eastAsia="zh-CN"/>
              </w:rPr>
              <w:t>□是</w:t>
            </w:r>
            <w:r>
              <w:rPr>
                <w:rFonts w:hint="default" w:ascii="Times New Roman" w:hAnsi="Times New Roman" w:eastAsia="方正仿宋_GBK" w:cs="Times New Roman"/>
                <w:strike w:val="0"/>
                <w:color w:val="auto"/>
                <w:sz w:val="24"/>
                <w:szCs w:val="24"/>
                <w:highlight w:val="none"/>
                <w:lang w:val="en-US" w:eastAsia="zh-CN"/>
              </w:rPr>
              <w:t>、</w:t>
            </w:r>
            <w:r>
              <w:rPr>
                <w:rFonts w:hint="eastAsia" w:ascii="Times New Roman" w:hAnsi="Times New Roman" w:eastAsia="方正仿宋_GBK" w:cs="Times New Roman"/>
                <w:strike w:val="0"/>
                <w:color w:val="auto"/>
                <w:sz w:val="24"/>
                <w:szCs w:val="24"/>
                <w:highlight w:val="none"/>
                <w:lang w:val="en-US" w:eastAsia="zh-CN"/>
              </w:rPr>
              <w:t>☑否</w:t>
            </w:r>
          </w:p>
          <w:p w14:paraId="253AE63C">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default" w:ascii="Times New Roman" w:hAnsi="Times New Roman" w:eastAsia="方正仿宋_GBK" w:cs="Times New Roman"/>
                <w:strike w:val="0"/>
                <w:color w:val="auto"/>
                <w:sz w:val="24"/>
                <w:szCs w:val="24"/>
                <w:highlight w:val="none"/>
                <w:lang w:val="en-US" w:eastAsia="zh-CN"/>
              </w:rPr>
              <w:t>融资阶段：</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无计划、</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天使轮、</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A轮、</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B轮、</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C轮、</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D轮、</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申报上市，</w:t>
            </w:r>
            <w:r>
              <w:rPr>
                <w:rFonts w:hint="eastAsia" w:ascii="Times New Roman" w:hAnsi="Times New Roman" w:eastAsia="方正仿宋_GBK" w:cs="Times New Roman"/>
                <w:strike w:val="0"/>
                <w:color w:val="auto"/>
                <w:sz w:val="24"/>
                <w:szCs w:val="24"/>
                <w:highlight w:val="none"/>
                <w:lang w:val="en-US" w:eastAsia="zh-CN"/>
              </w:rPr>
              <w:t>□</w:t>
            </w:r>
            <w:r>
              <w:rPr>
                <w:rFonts w:hint="default" w:ascii="Times New Roman" w:hAnsi="Times New Roman" w:eastAsia="方正仿宋_GBK" w:cs="Times New Roman"/>
                <w:strike w:val="0"/>
                <w:color w:val="auto"/>
                <w:sz w:val="24"/>
                <w:szCs w:val="24"/>
                <w:highlight w:val="none"/>
                <w:lang w:val="en-US" w:eastAsia="zh-CN"/>
              </w:rPr>
              <w:t>已上市</w:t>
            </w:r>
          </w:p>
        </w:tc>
      </w:tr>
      <w:tr w14:paraId="3879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2377" w:type="dxa"/>
            <w:vMerge w:val="continue"/>
            <w:noWrap w:val="0"/>
            <w:vAlign w:val="center"/>
          </w:tcPr>
          <w:p w14:paraId="4054A038">
            <w:pPr>
              <w:snapToGrid w:val="0"/>
              <w:spacing w:before="62" w:beforeLines="20"/>
              <w:jc w:val="center"/>
              <w:rPr>
                <w:rFonts w:hint="default" w:ascii="Times New Roman" w:hAnsi="Times New Roman" w:eastAsia="方正仿宋_GBK" w:cs="Times New Roman"/>
                <w:color w:val="auto"/>
                <w:sz w:val="24"/>
                <w:szCs w:val="24"/>
                <w:highlight w:val="none"/>
              </w:rPr>
            </w:pPr>
          </w:p>
        </w:tc>
        <w:tc>
          <w:tcPr>
            <w:tcW w:w="8904" w:type="dxa"/>
            <w:gridSpan w:val="11"/>
            <w:noWrap w:val="0"/>
            <w:vAlign w:val="top"/>
          </w:tcPr>
          <w:p w14:paraId="054AFEB9">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default" w:ascii="Times New Roman" w:hAnsi="Times New Roman" w:eastAsia="方正仿宋_GBK" w:cs="Times New Roman"/>
                <w:strike w:val="0"/>
                <w:color w:val="auto"/>
                <w:sz w:val="24"/>
                <w:szCs w:val="24"/>
                <w:highlight w:val="none"/>
                <w:lang w:val="en-US" w:eastAsia="zh-CN"/>
              </w:rPr>
              <w:t>融资总额：____（万</w:t>
            </w:r>
            <w:r>
              <w:rPr>
                <w:rFonts w:hint="eastAsia" w:ascii="Times New Roman" w:hAnsi="Times New Roman" w:eastAsia="方正仿宋_GBK" w:cs="Times New Roman"/>
                <w:strike w:val="0"/>
                <w:color w:val="auto"/>
                <w:sz w:val="24"/>
                <w:szCs w:val="24"/>
                <w:highlight w:val="none"/>
                <w:lang w:val="en-US" w:eastAsia="zh-CN"/>
              </w:rPr>
              <w:t>元</w:t>
            </w:r>
            <w:r>
              <w:rPr>
                <w:rFonts w:hint="default" w:ascii="Times New Roman" w:hAnsi="Times New Roman" w:eastAsia="方正仿宋_GBK" w:cs="Times New Roman"/>
                <w:strike w:val="0"/>
                <w:color w:val="auto"/>
                <w:sz w:val="24"/>
                <w:szCs w:val="24"/>
                <w:highlight w:val="none"/>
                <w:lang w:val="en-US" w:eastAsia="zh-CN"/>
              </w:rPr>
              <w:t xml:space="preserve">）  </w:t>
            </w:r>
          </w:p>
        </w:tc>
      </w:tr>
      <w:tr w14:paraId="699F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2377" w:type="dxa"/>
            <w:noWrap w:val="0"/>
            <w:vAlign w:val="center"/>
          </w:tcPr>
          <w:p w14:paraId="56244AF6">
            <w:pPr>
              <w:snapToGrid w:val="0"/>
              <w:spacing w:before="62" w:beforeLines="20"/>
              <w:jc w:val="center"/>
              <w:rPr>
                <w:rFonts w:hint="default" w:ascii="Times New Roman" w:hAnsi="Times New Roman" w:eastAsia="方正仿宋_GBK" w:cs="Times New Roman"/>
                <w:color w:val="auto"/>
                <w:sz w:val="24"/>
                <w:szCs w:val="24"/>
                <w:highlight w:val="none"/>
                <w:lang w:val="en-US" w:eastAsia="zh-CN"/>
              </w:rPr>
            </w:pPr>
            <w:r>
              <w:rPr>
                <w:rFonts w:hint="default" w:ascii="Times New Roman" w:hAnsi="Times New Roman" w:eastAsia="方正仿宋_GBK" w:cs="Times New Roman"/>
                <w:b/>
                <w:bCs/>
                <w:color w:val="auto"/>
                <w:sz w:val="24"/>
                <w:szCs w:val="24"/>
                <w:highlight w:val="none"/>
                <w:lang w:val="en-US" w:eastAsia="zh-CN"/>
              </w:rPr>
              <w:t>近期有融资需求</w:t>
            </w:r>
          </w:p>
        </w:tc>
        <w:tc>
          <w:tcPr>
            <w:tcW w:w="8904" w:type="dxa"/>
            <w:gridSpan w:val="11"/>
            <w:noWrap w:val="0"/>
            <w:vAlign w:val="top"/>
          </w:tcPr>
          <w:p w14:paraId="21AF6C6D">
            <w:pPr>
              <w:adjustRightInd w:val="0"/>
              <w:snapToGrid w:val="0"/>
              <w:spacing w:before="62" w:beforeLines="20"/>
              <w:rPr>
                <w:rFonts w:hint="default" w:ascii="Times New Roman" w:hAnsi="Times New Roman" w:eastAsia="方正仿宋_GBK" w:cs="Times New Roman"/>
                <w:strike w:val="0"/>
                <w:color w:val="auto"/>
                <w:sz w:val="24"/>
                <w:szCs w:val="24"/>
                <w:highlight w:val="none"/>
                <w:lang w:val="en-US" w:eastAsia="zh-CN"/>
              </w:rPr>
            </w:pPr>
            <w:r>
              <w:rPr>
                <w:rFonts w:hint="default" w:ascii="Times New Roman" w:hAnsi="Times New Roman" w:eastAsia="方正仿宋_GBK" w:cs="Times New Roman"/>
                <w:strike w:val="0"/>
                <w:color w:val="auto"/>
                <w:sz w:val="24"/>
                <w:szCs w:val="24"/>
                <w:highlight w:val="none"/>
                <w:lang w:val="en-US" w:eastAsia="zh-CN"/>
              </w:rPr>
              <w:t>否</w:t>
            </w:r>
          </w:p>
        </w:tc>
      </w:tr>
    </w:tbl>
    <w:p w14:paraId="56FD8C0A">
      <w:pPr>
        <w:bidi w:val="0"/>
        <w:jc w:val="center"/>
        <w:rPr>
          <w:rFonts w:hint="eastAsia" w:ascii="黑体" w:hAnsi="黑体" w:eastAsia="黑体" w:cs="Times New Roman"/>
          <w:b/>
          <w:color w:val="000000"/>
          <w:kern w:val="2"/>
          <w:sz w:val="32"/>
          <w:szCs w:val="32"/>
          <w:highlight w:val="none"/>
          <w:lang w:val="en-US" w:eastAsia="zh-CN" w:bidi="ar-SA"/>
        </w:rPr>
      </w:pPr>
      <w:r>
        <w:rPr>
          <w:color w:val="000000"/>
          <w:highlight w:val="none"/>
        </w:rPr>
        <w:br w:type="page"/>
      </w:r>
      <w:r>
        <w:rPr>
          <w:rFonts w:hint="eastAsia" w:ascii="方正小标宋_GBK" w:hAnsi="方正小标宋_GBK" w:eastAsia="方正小标宋_GBK" w:cs="方正小标宋_GBK"/>
          <w:b w:val="0"/>
          <w:bCs w:val="0"/>
          <w:kern w:val="2"/>
          <w:sz w:val="38"/>
          <w:szCs w:val="38"/>
          <w:highlight w:val="none"/>
          <w:lang w:val="en-US" w:eastAsia="zh-CN" w:bidi="ar-SA"/>
        </w:rPr>
        <w:t>第二部分：参赛项目介绍</w:t>
      </w:r>
    </w:p>
    <w:p w14:paraId="1579C783">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200"/>
        <w:textAlignment w:val="auto"/>
        <w:rPr>
          <w:rFonts w:hint="eastAsia" w:ascii="方正黑体_GBK" w:hAnsi="方正黑体_GBK" w:eastAsia="方正黑体_GBK" w:cs="方正黑体_GBK"/>
          <w:b w:val="0"/>
          <w:bCs w:val="0"/>
          <w:color w:val="auto"/>
          <w:sz w:val="30"/>
          <w:szCs w:val="30"/>
          <w:highlight w:val="none"/>
          <w:lang w:eastAsia="zh-Hans"/>
        </w:rPr>
      </w:pPr>
      <w:bookmarkStart w:id="16" w:name="_Toc4143"/>
      <w:r>
        <w:rPr>
          <w:rFonts w:hint="eastAsia" w:ascii="方正黑体_GBK" w:hAnsi="方正黑体_GBK" w:eastAsia="方正黑体_GBK" w:cs="方正黑体_GBK"/>
          <w:b w:val="0"/>
          <w:bCs w:val="0"/>
          <w:color w:val="auto"/>
          <w:kern w:val="2"/>
          <w:sz w:val="30"/>
          <w:szCs w:val="30"/>
          <w:highlight w:val="none"/>
          <w:lang w:val="en-US" w:eastAsia="zh-CN" w:bidi="ar-SA"/>
        </w:rPr>
        <w:t>一、项目概述</w:t>
      </w:r>
      <w:bookmarkEnd w:id="2"/>
      <w:bookmarkEnd w:id="3"/>
      <w:bookmarkEnd w:id="4"/>
      <w:bookmarkEnd w:id="5"/>
      <w:bookmarkEnd w:id="6"/>
      <w:bookmarkEnd w:id="7"/>
      <w:bookmarkEnd w:id="8"/>
      <w:bookmarkEnd w:id="9"/>
      <w:bookmarkEnd w:id="16"/>
    </w:p>
    <w:p w14:paraId="53405617">
      <w:pPr>
        <w:pStyle w:val="4"/>
        <w:numPr>
          <w:ilvl w:val="0"/>
          <w:numId w:val="0"/>
        </w:numPr>
        <w:ind w:left="420"/>
        <w:rPr>
          <w:rFonts w:hint="eastAsia" w:ascii="方正楷体_GBK" w:hAnsi="方正楷体_GBK" w:eastAsia="方正楷体_GBK" w:cs="方正楷体_GBK"/>
          <w:b w:val="0"/>
          <w:bCs w:val="0"/>
          <w:color w:val="auto"/>
          <w:highlight w:val="none"/>
          <w:lang w:val="en-US" w:eastAsia="zh-CN"/>
        </w:rPr>
      </w:pPr>
      <w:bookmarkStart w:id="17" w:name="_Toc866466031"/>
      <w:bookmarkStart w:id="18" w:name="_Toc27115"/>
      <w:bookmarkStart w:id="19" w:name="_Toc615518888"/>
      <w:bookmarkStart w:id="20" w:name="_Toc22227"/>
      <w:bookmarkStart w:id="21" w:name="_Toc11307"/>
      <w:r>
        <w:rPr>
          <w:rFonts w:hint="eastAsia" w:ascii="方正楷体_GBK" w:hAnsi="方正楷体_GBK" w:eastAsia="方正楷体_GBK" w:cs="方正楷体_GBK"/>
          <w:b w:val="0"/>
          <w:bCs w:val="0"/>
          <w:color w:val="auto"/>
          <w:highlight w:val="none"/>
          <w:lang w:val="en-US" w:eastAsia="zh-CN"/>
        </w:rPr>
        <w:t>（一）项目背景</w:t>
      </w:r>
      <w:bookmarkEnd w:id="17"/>
      <w:bookmarkEnd w:id="18"/>
      <w:bookmarkEnd w:id="19"/>
      <w:bookmarkEnd w:id="20"/>
      <w:bookmarkEnd w:id="21"/>
    </w:p>
    <w:p w14:paraId="4CF1E96F">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国家将数据列为新型生产要素，《"数据要素</w:t>
      </w:r>
      <w:r>
        <w:rPr>
          <w:rFonts w:hint="eastAsia" w:ascii="方正仿宋_GB18030" w:hAnsi="方正仿宋_GB18030" w:eastAsia="方正仿宋_GB18030" w:cs="方正仿宋_GB18030"/>
          <w:bCs/>
          <w:color w:val="auto"/>
          <w:sz w:val="30"/>
          <w:szCs w:val="30"/>
          <w:highlight w:val="none"/>
          <w:lang w:val="en-US" w:eastAsia="zh-CN"/>
        </w:rPr>
        <w:t>x</w:t>
      </w:r>
      <w:r>
        <w:rPr>
          <w:rFonts w:hint="eastAsia" w:ascii="方正仿宋_GB18030" w:hAnsi="方正仿宋_GB18030" w:eastAsia="方正仿宋_GB18030" w:cs="方正仿宋_GB18030"/>
          <w:bCs/>
          <w:color w:val="auto"/>
          <w:sz w:val="30"/>
          <w:szCs w:val="30"/>
          <w:highlight w:val="none"/>
        </w:rPr>
        <w:t>"三年行动计划》明确城市治理数字化建设目标，住建部发文要求全国落地GB/T 51223房屋统一编码制度，推进工程全生命周期数字化。浙江省先行先试，先后出台浙建办发〔2023〕527号、浙建发〔2024〕79 号、505号文件，全省推行32位城镇/ 26位农村房屋建筑码，规划57类应用场景。当前行业存在五大核心堵点：国标、省标、行业BIM编码互不兼容，“一房多码、有房无码” 普遍；建筑设计至拆除六阶段数据割裂，BIM仅作一次性图纸；存量房屋海量缺失标准化信息，人工赋码成本极高；政务系统与BIM模型无统一接口，数据无法互通；编码仅做身份标识，缺少数据治理与要素流通能力。基于政策硬性要求与行业数字化刚需，嘉兴孪数光线联合因筑建筑、嘉兴市建设局，研发基于OPENBIM的房屋建筑数据治理与编码管理系统，以房屋唯一编码为数据锚，打通多标准、多阶段、多部门数据，构建建筑全域高质量数据资产。</w:t>
      </w:r>
      <w:bookmarkStart w:id="22" w:name="_Toc17287"/>
      <w:bookmarkStart w:id="23" w:name="_Toc597223017"/>
      <w:bookmarkStart w:id="24" w:name="_Toc607972710"/>
      <w:bookmarkStart w:id="25" w:name="_Toc32044"/>
      <w:bookmarkStart w:id="26" w:name="_Toc10488"/>
    </w:p>
    <w:p w14:paraId="5130FA70">
      <w:pPr>
        <w:pStyle w:val="4"/>
        <w:numPr>
          <w:ilvl w:val="0"/>
          <w:numId w:val="0"/>
        </w:numPr>
        <w:ind w:left="420"/>
        <w:rPr>
          <w:rFonts w:hint="eastAsia" w:ascii="方正楷体_GBK" w:hAnsi="方正楷体_GBK" w:eastAsia="方正楷体_GBK" w:cs="方正楷体_GBK"/>
          <w:b w:val="0"/>
          <w:bCs w:val="0"/>
          <w:color w:val="auto"/>
          <w:highlight w:val="none"/>
          <w:lang w:val="en-US" w:eastAsia="zh-CN"/>
        </w:rPr>
      </w:pPr>
      <w:r>
        <w:rPr>
          <w:rFonts w:hint="eastAsia" w:ascii="方正楷体_GBK" w:hAnsi="方正楷体_GBK" w:eastAsia="方正楷体_GBK" w:cs="方正楷体_GBK"/>
          <w:b w:val="0"/>
          <w:bCs w:val="0"/>
          <w:color w:val="auto"/>
          <w:highlight w:val="none"/>
          <w:lang w:val="en-US" w:eastAsia="zh-CN"/>
        </w:rPr>
        <w:t>（二）应用</w:t>
      </w:r>
      <w:bookmarkEnd w:id="22"/>
      <w:bookmarkEnd w:id="23"/>
      <w:bookmarkEnd w:id="24"/>
      <w:bookmarkEnd w:id="25"/>
      <w:bookmarkEnd w:id="26"/>
      <w:r>
        <w:rPr>
          <w:rFonts w:hint="eastAsia" w:ascii="方正楷体_GBK" w:hAnsi="方正楷体_GBK" w:eastAsia="方正楷体_GBK" w:cs="方正楷体_GBK"/>
          <w:b w:val="0"/>
          <w:bCs w:val="0"/>
          <w:color w:val="auto"/>
          <w:highlight w:val="none"/>
          <w:lang w:val="en-US" w:eastAsia="zh-CN"/>
        </w:rPr>
        <w:t>场景</w:t>
      </w:r>
      <w:bookmarkStart w:id="27" w:name="_Toc7163"/>
      <w:bookmarkStart w:id="28" w:name="_Toc29423"/>
      <w:bookmarkStart w:id="29" w:name="_Toc188680641"/>
      <w:bookmarkStart w:id="30" w:name="_Toc32587"/>
      <w:bookmarkStart w:id="31" w:name="_Toc470144544"/>
    </w:p>
    <w:p w14:paraId="5EEE9F4E">
      <w:pPr>
        <w:numPr>
          <w:ilvl w:val="0"/>
          <w:numId w:val="0"/>
        </w:numPr>
        <w:ind w:firstLine="600" w:firstLineChars="200"/>
        <w:rPr>
          <w:rFonts w:hint="eastAsia" w:ascii="方正仿宋_GB18030" w:hAnsi="方正仿宋_GB18030" w:eastAsia="方正仿宋_GB18030" w:cs="方正仿宋_GB18030"/>
          <w:b w:val="0"/>
          <w:bCs w:val="0"/>
          <w:color w:val="auto"/>
          <w:sz w:val="30"/>
          <w:szCs w:val="30"/>
          <w:highlight w:val="none"/>
        </w:rPr>
      </w:pPr>
      <w:r>
        <w:rPr>
          <w:rFonts w:hint="eastAsia" w:ascii="方正仿宋_GB18030" w:hAnsi="方正仿宋_GB18030" w:eastAsia="方正仿宋_GB18030" w:cs="方正仿宋_GB18030"/>
          <w:b w:val="0"/>
          <w:bCs w:val="0"/>
          <w:color w:val="auto"/>
          <w:sz w:val="30"/>
          <w:szCs w:val="30"/>
          <w:highlight w:val="none"/>
        </w:rPr>
        <w:t>本项目服务于住房和城乡建设行业，具体覆盖以下细分场景：（1）住房保障与房地产管理——房屋产权登记、商品房预售/现售、二手房交易、保障性住房配租配售等业务环节，通过房屋建筑码实现"一码串用"，解决交易数据碎片化问题；（2）建筑业管理——工程建设项目审批、施工图审查、质量安全监管、竣工验收备案等环节，通过"验收即赋码"机制实现新建房屋100%赋码覆盖；（3）城市建设管理——城市信息模型（CIM）平台、城市体检、城市更新、房屋安全排查等场景，以高质量编码数据底座支撑科学决策；（4）社区治理与公共服务——智慧物业、数字家庭、完整社区建设等场景，公众通过扫描房屋建筑码二维码即可查询房屋基本信息和安全状况；（5）数据要素市场——房屋编码数据集产品开发与数据资产交易，为保险精算、房地产评估、城市体检等提供数据支撑。目标客户包括住建部门、房地产企业、物业公司、金融机构及公众用户。</w:t>
      </w:r>
    </w:p>
    <w:p w14:paraId="60EF96A8">
      <w:pPr>
        <w:pStyle w:val="4"/>
        <w:numPr>
          <w:ilvl w:val="0"/>
          <w:numId w:val="0"/>
        </w:numPr>
        <w:ind w:left="420"/>
        <w:rPr>
          <w:rFonts w:hint="eastAsia" w:ascii="方正楷体_GBK" w:hAnsi="方正楷体_GBK" w:eastAsia="方正楷体_GBK" w:cs="方正楷体_GBK"/>
          <w:b w:val="0"/>
          <w:bCs w:val="0"/>
          <w:color w:val="auto"/>
          <w:highlight w:val="none"/>
          <w:lang w:val="en-US" w:eastAsia="zh-CN"/>
        </w:rPr>
      </w:pPr>
      <w:r>
        <w:rPr>
          <w:rFonts w:hint="eastAsia" w:ascii="方正楷体_GBK" w:hAnsi="方正楷体_GBK" w:eastAsia="方正楷体_GBK" w:cs="方正楷体_GBK"/>
          <w:b w:val="0"/>
          <w:bCs w:val="0"/>
          <w:color w:val="auto"/>
          <w:highlight w:val="none"/>
          <w:lang w:val="en-US" w:eastAsia="zh-CN"/>
        </w:rPr>
        <w:t>（三）核心优势</w:t>
      </w:r>
      <w:bookmarkEnd w:id="27"/>
      <w:bookmarkEnd w:id="28"/>
      <w:bookmarkEnd w:id="29"/>
      <w:bookmarkEnd w:id="30"/>
      <w:bookmarkEnd w:id="31"/>
    </w:p>
    <w:p w14:paraId="0D7057B5">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本项目提出"一码一模一平台"三层技术架构，形成四大核心竞争优势：</w:t>
      </w:r>
    </w:p>
    <w:p w14:paraId="41082358">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创新性方面——首创"三元映射"编码融合体系，将国家标准GB/T 51223面分法、浙江省32位/26位定长码、国际OmniClass分类体系建立三向映射模型，实现"一模型双码"：IFC模型同时承载OmniClass分类码（专业协作）和房屋建筑码（政务管理），通过AI辅助自动推断编码字段，降低人工赋码成本。这一技术方案在全国范围内尚无先例，为全国房屋编码标准化提供了可参考的映射方案。</w:t>
      </w:r>
    </w:p>
    <w:p w14:paraId="7DF34AA5">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有效性方面——AI驱动的智能编码引擎基于NLP实现存量房屋地址语义解析与自动编码匹配，编码效率较传统人工方式提升75%，准确率达98%以上。以上海申都大厦（既有建筑融合BIM+OPENBIM的OmniClass编码验证）、嘉善荷池村（新建建筑BIM空间编码串联智慧社区）、三维点云AI自动赋码建模等前期项目为技术验证基础，新建建筑编码覆盖率100%，既有建筑智能匹配率90%以上。</w:t>
      </w:r>
    </w:p>
    <w:p w14:paraId="224E6ADB">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可推广性方面——以"嘉兴试点验证→浙北推广→全省覆盖"的渐进路径推广。OPENBIM标准的国际化演进和AI模型的迁移学习能力使本方案可快速适配不同省份的地址规范和编码规则，编码方法论可推广至桥梁、隧道、地下管线等城市基础设施的统一编码体系建设。</w:t>
      </w:r>
    </w:p>
    <w:p w14:paraId="1DEFA70F">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标准兼容性方面——系统完全兼容GB/T 51223-2017国家标准、GB/T 51301-2018 BIM分类编码标准、浙江省地方标准（32位/26位定长码），同时支持国际OmniClass、IFC、BCF、COBie等开放标准。这种多标准兼容能力使系统能够服务于不同层级的用户需求，从基层住建部门的日常编码管理到省级平台的数据汇聚分析，再到全国性的标准互认与数据交换。</w:t>
      </w:r>
    </w:p>
    <w:p w14:paraId="2A50FF98">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用户友好性方面——系统提供多终端适配的用户界面，支持PC端（Web管理平台）、移动端（小程序/APP）、BIM工具插件（Revit/OpenBIM等）三种接入方式。住建部门工作人员可通过Web平台进行编码管理和数据查询；现场核查人员可通过移动端扫描二维码进行实时校验；设计人员可通过BIM工具插件在建模过程中自动获取编码建议。AI辅助功能降低了编码工作的专业门槛，使非专业人员也能高效完成编码相关操作。</w:t>
      </w:r>
    </w:p>
    <w:p w14:paraId="2106668F">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数据开放性方面——系统基于OPENBIM开放标准构建，数据格式遵循国际通用的IFC/BCF/COBie标准，确保数据不被锁定在单一厂商的封闭系统中。政府机构可自由选择数据消费方式，企业可基于开放数据开发创新应用，研究机构可获取标准化数据开展学术研究。这种开放性为住建领域的数据要素流通和价值释放奠定了技术基础。</w:t>
      </w:r>
    </w:p>
    <w:p w14:paraId="431BF5B5">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200"/>
        <w:textAlignment w:val="auto"/>
        <w:rPr>
          <w:rFonts w:hint="eastAsia" w:ascii="方正黑体_GBK" w:hAnsi="方正黑体_GBK" w:eastAsia="方正黑体_GBK" w:cs="方正黑体_GBK"/>
          <w:b w:val="0"/>
          <w:bCs w:val="0"/>
          <w:color w:val="auto"/>
          <w:kern w:val="2"/>
          <w:sz w:val="30"/>
          <w:szCs w:val="30"/>
          <w:highlight w:val="none"/>
          <w:lang w:val="en-US" w:eastAsia="zh-Hans" w:bidi="ar-SA"/>
        </w:rPr>
      </w:pPr>
      <w:bookmarkStart w:id="32" w:name="_Toc1411219801"/>
      <w:bookmarkStart w:id="33" w:name="_Toc8889"/>
      <w:bookmarkStart w:id="34" w:name="_Toc24964"/>
      <w:bookmarkStart w:id="35" w:name="_Toc516522410"/>
      <w:bookmarkStart w:id="36" w:name="_Toc1469670315"/>
      <w:bookmarkStart w:id="37" w:name="_Toc19770"/>
      <w:bookmarkStart w:id="38" w:name="_Toc1127013695"/>
      <w:bookmarkStart w:id="39" w:name="_Toc923"/>
      <w:bookmarkStart w:id="40" w:name="_Toc864710006"/>
      <w:r>
        <w:rPr>
          <w:rFonts w:hint="eastAsia" w:ascii="方正黑体_GBK" w:hAnsi="方正黑体_GBK" w:eastAsia="方正黑体_GBK" w:cs="方正黑体_GBK"/>
          <w:b w:val="0"/>
          <w:bCs w:val="0"/>
          <w:color w:val="auto"/>
          <w:kern w:val="2"/>
          <w:sz w:val="30"/>
          <w:szCs w:val="30"/>
          <w:highlight w:val="none"/>
          <w:lang w:val="en-US" w:eastAsia="zh-Hans" w:bidi="ar-SA"/>
        </w:rPr>
        <w:t>二、解决方案</w:t>
      </w:r>
      <w:bookmarkEnd w:id="32"/>
      <w:bookmarkEnd w:id="33"/>
      <w:bookmarkEnd w:id="34"/>
      <w:bookmarkEnd w:id="35"/>
      <w:bookmarkEnd w:id="36"/>
      <w:bookmarkEnd w:id="37"/>
      <w:bookmarkEnd w:id="38"/>
      <w:bookmarkEnd w:id="39"/>
      <w:bookmarkEnd w:id="40"/>
    </w:p>
    <w:p w14:paraId="5152A523">
      <w:pPr>
        <w:pStyle w:val="4"/>
        <w:numPr>
          <w:ilvl w:val="0"/>
          <w:numId w:val="0"/>
        </w:numPr>
        <w:ind w:left="420"/>
        <w:rPr>
          <w:rFonts w:hint="eastAsia" w:ascii="方正楷体_GBK" w:hAnsi="方正楷体_GBK" w:eastAsia="方正楷体_GBK" w:cs="方正楷体_GBK"/>
          <w:b w:val="0"/>
          <w:bCs w:val="0"/>
          <w:color w:val="auto"/>
          <w:highlight w:val="none"/>
          <w:lang w:val="en-US" w:eastAsia="zh-CN"/>
        </w:rPr>
      </w:pPr>
      <w:r>
        <w:rPr>
          <w:rFonts w:hint="eastAsia" w:ascii="方正楷体_GBK" w:hAnsi="方正楷体_GBK" w:eastAsia="方正楷体_GBK" w:cs="方正楷体_GBK"/>
          <w:b w:val="0"/>
          <w:bCs w:val="0"/>
          <w:color w:val="auto"/>
          <w:highlight w:val="none"/>
          <w:lang w:val="en-US" w:eastAsia="zh-CN"/>
        </w:rPr>
        <w:t>（一）数据要素基础</w:t>
      </w:r>
    </w:p>
    <w:p w14:paraId="501BE80B">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1.数据来源与覆盖范围</w:t>
      </w:r>
    </w:p>
    <w:p w14:paraId="6198E3A5">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本项目完整归集房屋建筑从前期设计、现场施工、竣工验收、房产交易、运维管理到城市更新改造全生命周期六大阶段多源异构数据，完整覆盖城镇商品房、老旧存量楼栋、乡村农房、公共养老配套建筑、小型市政配套房屋等全部城乡建筑类型。设计阶段数据源包含标准化CAD施工图纸、IFC格式专业BIM三维模型、项目规划方案文本；施工阶段归集现场施工日志、4D进度影像、建材质量检测报告、管线排布资料；验收阶段收录竣工测绘成果、备案登记材料、现场核验记录；交易阶段整合商品房预售备案、二手房转让、保障性住房分配产权档案；运维阶段汇聚物业维修工单、房屋安全巡检记录、楼宇IoT能耗监测时序数据；更新改造阶段收集老旧小区改造方案、结构检测报告等改造资料。项目数据获取渠道分为五大合规来源，全程遵循《数据安全法》《浙江省公共数据条例》，所有对外合作、政务数据调取均签署正式授权协议，无非法采集、外购付费涉密数据行为：①住建部门授权运营政务数据，涵盖房屋产权、用地规划、竣工验收备案结构化资料，全部完成自然人信息脱敏处理，仅保留房屋关联标识，不留存居民完整姓名、身份证、联系方式等隐私内容；②长期合作本地中小房企、设计院提交企业自有BIM工程数据，包含多专业模型与施工配套资料，数据依托项目合作协议无偿获取，无采购成本；③自然资源部门免费对外开放全域空间底图、行政区划、地块坐标公开数据，属于政府公共开放资源，可无限制合规调用；④政企双向交换业务数据，与属地公积金中心、街道社区、物业企业互通房产交易、社区运维台账，数据交换仅用于基层城市治理场景，不对外流转；⑤存量老旧房屋纸质档案数字化成果，通过AI图纸识别工具将无电子档案老建筑图纸转化为结构化数据。全部多源数据统一归集至轻量化混合云平台分层存储，建立来源溯源台账，每一条数据标注采集渠道、授权期限、使用范围，严格区分政务涉密数据、公共开放数据、企业自有数据，杜绝跨权限数据混用，从源头保障数据采集、存储、使用全流程合法合规。</w:t>
      </w:r>
    </w:p>
    <w:p w14:paraId="0ADB6576">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2.数据四维价值体系</w:t>
      </w:r>
    </w:p>
    <w:p w14:paraId="59460E3D">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项目构建空间、时间、属性、业务四大融合数据维度，形成四维一体化建筑数据价值体系，彻底解决传统住建数据单一、碎片化，无法支撑综合治理的行业痛点。空间维度依托国标13位高精度地理编码实现到户级精准空间定位，每一套房屋绑定唯一空间坐标，可支撑区县CIM轻量化数字底座搭建、老旧小区空间分析、危房精准定位、城乡规划布局等空间类治理需求；时间维度完整串联建筑设计、施工、验收、交易、运维、拆除全生命周期时序信息，按时间轴归集全部业务事件，能够自动生成建筑生命周期档案，支撑房屋老化预警、建筑安全动态研判、改造周期测算等长效管理工作；属性维度统一归集建筑结构、建造年代、房屋用途、建筑面积、配套设施、抗震等级等核心字段，覆盖住宅、商铺、养老建筑、乡村自建房多类型属性标准，适配房产监管、保障房分配等基层业务；业务维度整合工程审批、产权登记、维修改造、安全排查全链条业务台账，将分散在各部门业务数据统一关联至房屋唯一编码。四维数据以房屋建筑码为统一索引深度融合，打破过去图纸、产权、运维数据互相割裂的局面，将零散静态档案升级为可查询、可分析、可建模的标准化数据资产，充分释放房屋空间类数据要素在基层城市治理中的核心价值，为区县轻量化数字化平台提供基础数据支撑。</w:t>
      </w:r>
    </w:p>
    <w:p w14:paraId="09CD1F21">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3.数据质量管控指标</w:t>
      </w:r>
    </w:p>
    <w:p w14:paraId="57BEB595">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项目搭建六维一体化数据质量管控体系，围绕完整性、准确性、一致性、唯一性、时效性、可追溯六大核心指标制定量化管控标准，针对性解决存量房屋档案字段缺失、编码混乱、信息错误等历史遗留问题。完整性指标：房屋档案必填字段填充率由原有65%提升至≥95%，针对缺失地址、坐标、用途信息自动推送补录提示；准确性指标：AI编码识别、地址解析综合准确率≥98%，自动过滤地址错别字、坐标偏移、用途分类错误等异常数据；一致性指标依托三元映射引擎实现国标、省房屋码、OmniClass分类规则自动统一，跨系统数据字段无冲突；唯一性指标通过编码冲突自动校验机制实现全域“一房一码”，编码冲突消除率100%，彻底杜绝“一房多码”；时效性指标建立数据日清日结更新机制，竣工、交易、维修业务发生后实时同步至数据集；可追溯指标为每条数据绑定来源、修改记录、操作人员，完整留存数据全生命周期血缘链条。管控模式采用AI自动校验为主、人工抽检为辅双保障机制，自研轻量化数据质量仪表盘，实时展示各片区、各类型房屋数据质量得分，自动汇总异常数据清单并推送标准化修复方案，大幅减少基层人工核对工作量，适配区县人手不足、小微企业低成本运营现状。</w:t>
      </w:r>
    </w:p>
    <w:p w14:paraId="5F3E55C7">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4.标准化数据集成果</w:t>
      </w:r>
    </w:p>
    <w:p w14:paraId="2CC75F3E">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依托六维数据治理全流程，项目完成多源异构数据清洗、标准化、关联封装，产出三类可合规流通、适配基层轻量化应用的高质量标准化数据集，全部适配区县CIM、房产监管、企业BIM轻量化工具使用。第一类为房屋基础信息编码集，核心字段包含全域唯一房屋建筑码、13位空间坐标、权属信息、建筑用途、结构类型等基础属性，是政务窗口、社区便民查询的核心基础数据；第二类为BIM模型关联集，建立房屋编码与IFC三维模型双向索引关系，实现政务编码与工程BIM数据一键互查，供中小建筑企业建模、施工管控使用；第三类为全生命周期事件时序关联集，按时间轴串联六大阶段全部业务事件，完整记录房屋数据血缘，支撑城市更新、房屋安全大数据分析。经过标准化治理后，三类数据集数据完整度、关联度较原始零散档案提升200%，剔除大量无效冗余信息，数据存储体积同步压缩，适配低配云服务器、基层简易系统加载，既可免费供给政府内部业务系统调用，也可脱敏后打包作为标准化数据产品面向市场流通，是县域城市治理不可或缺的基础空间数据要素。</w:t>
      </w:r>
    </w:p>
    <w:p w14:paraId="6C08ACF5">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5.数据流通与要素价值</w:t>
      </w:r>
    </w:p>
    <w:p w14:paraId="5ED6CA07">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项目搭建分层分级合规数据流通闭环机制，区分政府内部共享、企业市场化订阅、第三方机构数据采购三类流通场景，兼顾公共服务普惠属性与数据要素市场化增值需求。政府侧：区县住建、自然资源、公积金等职能部门之间数据集、API接口免费互通，无需任何费用，降低跨部门协同成本；企业侧：本地中小房企、物业公司、BIM企业可按月轻量化订阅数据API接口、按需调取精简数据集，采用小额按量收费模式，适配小微企业预算；第三方金融、房产评估、数据服务商需提交合规使用申请，获取脱敏后的标准化分析数据集，实现公共数据合规市场化变现。整套流通机制彻底打破住建、自然资源、街道社区等多部门长期存在的数据孤岛，以往分散存储、无法复用的房屋纸质档案、零散电子资料，经标准化治理后转化为可反复调取、二次分析、商业化应用的数据生产要素。一方面降低政府数字化建设重复采集数据的财政成本，另一方面为本小微企业创造稳定数据服务营收，实现公共数据惠民、市场数据增值双向价值释放，为县域基层空间数据要素流通打造可复制落地模式。</w:t>
      </w:r>
    </w:p>
    <w:p w14:paraId="6522B143">
      <w:pPr>
        <w:pStyle w:val="4"/>
        <w:numPr>
          <w:ilvl w:val="0"/>
          <w:numId w:val="0"/>
        </w:numPr>
        <w:ind w:left="420"/>
        <w:rPr>
          <w:rFonts w:hint="eastAsia" w:ascii="方正楷体_GBK" w:hAnsi="方正楷体_GBK" w:eastAsia="方正楷体_GBK" w:cs="方正楷体_GBK"/>
          <w:b w:val="0"/>
          <w:bCs w:val="0"/>
          <w:color w:val="auto"/>
          <w:highlight w:val="none"/>
          <w:lang w:val="en-US" w:eastAsia="zh-CN"/>
        </w:rPr>
      </w:pPr>
      <w:r>
        <w:rPr>
          <w:rFonts w:hint="eastAsia" w:ascii="方正楷体_GBK" w:hAnsi="方正楷体_GBK" w:eastAsia="方正楷体_GBK" w:cs="方正楷体_GBK"/>
          <w:b w:val="0"/>
          <w:bCs w:val="0"/>
          <w:color w:val="auto"/>
          <w:highlight w:val="none"/>
          <w:lang w:val="en-US" w:eastAsia="zh-CN"/>
        </w:rPr>
        <w:t>（二）技术路线</w:t>
      </w:r>
    </w:p>
    <w:p w14:paraId="6818D052">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1.整体架构："一码一模一平台"：</w:t>
      </w:r>
    </w:p>
    <w:p w14:paraId="6F556FC1">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本项目采用"一码一模一平台"三层技术架构，自下而上分别为统一编码层（数据层）、数字孪生模型层（平台层）、场景实现层（应用层），形成住建领域房屋建筑数据治理的完整技术体系。</w:t>
      </w:r>
    </w:p>
    <w:p w14:paraId="08CF9F76">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统一编码层（数据层）——融合《房屋建筑统一编码规则》（GB/T 51223）面分法与浙江省"房屋建筑码"32位/26位定长码，建立"三元映射模型"：国标面分法分类码↔浙江省定长码↔OmniClass分类码的三向映射。该层提供三大核心引擎：新建房屋智能赋码引擎（CAD/BIM插件自动采集空间坐标→调用赋码接口→自动生成32位/26位编码→冲突校验，全过程&lt;3分钟）、存量房屋AI批量编码引擎（地址标准化→空间坐标匹配→语义冲突检测→编码自动匹配→批量生成，效率提升75%，智能匹配率90%，准确率≥98%）、"三元映射"编码融合引擎（输入CAD图纸/BIM模型/地址文本/产权登记信息/历史档案→NLP+空间坐标编码化+语义冲突检测+三元映射转换→输出32位城镇码/26位农村码+面分法分类表达+OmniClass分类引用+关联数据集产品）。</w:t>
      </w:r>
    </w:p>
    <w:p w14:paraId="342750FE">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数字孪生模型层（平台层）——基于OPENBIM国际开放标准体系构建。IFC（ISO 16739）作为建筑全生命周期数据交换核心标准，通过IfcBuilding、IfcBuildingStorey、IfcSpace实体的Pset_BuildingCode属性集挂载房屋建筑码，实现几何信息、属性信息、空间信息、时间信息的全维度整合。BCF（BIM Collaboration Format）用于设计-施工-运维各阶段的协同问题追踪，每个Issue通过房屋编码关联到具体房屋单元。COBie（Construction Operations Building Information Exchange）作为竣工数据结构化交付标准，资产、空间、系统等数据按房屋编码组织。IDS（Information Delivery Specification）定义各阶段信息交付的必填字段和质量要求。bSDD（buildingSMART Data Dictionary）提供标准化术语体系，支持OmniClass、Uniclass等国际分类与国家编码体系的映射。该层实现结构化数据（IFC几何+属性）、半结构化数据（COBie资产台账）、非结构化数据（图纸/照片/视频→AI特征提取）的三维数据融合。</w:t>
      </w:r>
    </w:p>
    <w:p w14:paraId="07E1AA2F">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场景实现层（应用层）——通过NLP对接住建领域五大应用场景：住房保障与房地产管理（一码一址）、建筑业管理（验收即赋码）、城市建设管理（CIM平台数据底座）、社区治理与公共服务（一码一库）、数据要素市场（编码关联数据集产品）。</w:t>
      </w:r>
    </w:p>
    <w:p w14:paraId="0700A17F">
      <w:pPr>
        <w:ind w:firstLine="531" w:firstLineChars="177"/>
        <w:rPr>
          <w:rFonts w:hint="eastAsia" w:ascii="方正仿宋_GBK" w:hAnsi="方正仿宋_GBK" w:eastAsia="方正仿宋_GBK" w:cs="方正仿宋_GBK"/>
          <w:bCs/>
          <w:color w:val="auto"/>
          <w:sz w:val="30"/>
          <w:szCs w:val="30"/>
          <w:highlight w:val="none"/>
        </w:rPr>
      </w:pPr>
      <w:r>
        <w:rPr>
          <w:rFonts w:hint="eastAsia" w:ascii="方正仿宋_GBK" w:hAnsi="方正仿宋_GBK" w:eastAsia="方正仿宋_GBK" w:cs="方正仿宋_GBK"/>
          <w:bCs/>
          <w:color w:val="auto"/>
          <w:sz w:val="30"/>
          <w:szCs w:val="30"/>
          <w:highlight w:val="none"/>
        </w:rPr>
        <w:t>2.数据服务功能:</w:t>
      </w:r>
    </w:p>
    <w:p w14:paraId="238D2167">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系统提供四大类数据服务功能。编码服务方面：新建房屋智能赋码（全过程&lt;3分钟，与施工图审查系统无缝对接，实现"审查即赋码"）、存量房屋批量编码（NLP地址标准化+语义冲突检测，城市级存量房屋批量自动编码）、编码查询与校验（实时查询编码信息，自动校验编码唯一性和完整性）。数据交换服务方面：支持IFC/BCF/COBie/GeoJSON/CSV等多格式数据输出，提供RESTful API接口服务，实现与住建业务系统的无缝对接。数据治理服务方面：六维数据质量管控（完整性≥95%、准确性≥98%、一致性、唯一性100%、时效性、可追溯性），AI自动校验+人工抽检双层质量保障，数据质量仪表盘实时监控，质量问题自动修复建议。智能分析服务方面：NLP地址标准化引擎（非规范地址→标准空间坐标→房屋编码的智能转换）、知识图谱关联分析（构建"房屋—空间—组织—事件"知识图谱，以房屋编码为实体节点）。</w:t>
      </w:r>
    </w:p>
    <w:p w14:paraId="6E0D91F6">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数据治理闭环方面——系统构建"数据采集→编码治理→产品服务→应用反哺"的完整数据治理闭环。数据采集阶段通过住建部门授权API接口、BIM工具插件、移动端扫码等多种渠道自动采集数据，减少人工干预。编码治理阶段通过NLP地址标准化、AI语义匹配、冲突校验等智能算法，将多源异构数据统一为标准化编码数据。产品服务阶段将治理后的数据封装为三类标准数据集产品，通过API接口和Web平台向住建部门、企业、公众提供服务。应用反哺阶段通过用户使用数据反馈优化编码规则和AI模型，形成持续改进的正向循环。该闭环确保编码体系能够自我迭代、持续优化，适应住建业务的动态变化需求。</w:t>
      </w:r>
    </w:p>
    <w:p w14:paraId="4A1C1D6D">
      <w:pPr>
        <w:ind w:firstLine="531" w:firstLineChars="177"/>
        <w:rPr>
          <w:rFonts w:hint="eastAsia" w:ascii="方正仿宋_GBK" w:hAnsi="方正仿宋_GBK" w:eastAsia="方正仿宋_GBK" w:cs="方正仿宋_GBK"/>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技术指标体系方面——系统设定明确的技术指标：新建房屋赋码全过程&lt;3分钟（含地址解析、编码生成、冲突校验全流程），支持与施工图审查系统无缝对接，实现"审查即赋码"。存量房屋AI批量编码效率提升75%（从15分钟/栋缩短至&lt;3分钟/栋），智能匹配率≥90%。NLP地址标准化引擎的地址解析准确率≥95%，语义冲突检测准确率≥98%。属性信息提取准确率≥85%。知识图谱关联分析引擎的实体关系抽取准确率≥90%，关联查询响应时间&lt;1秒。六维数据质量指标：完整性≥95%、准确性≥98%、一致性通过三元映射保障、唯一性100%、时效性实时更新、可追溯性全周期追踪。</w:t>
      </w:r>
    </w:p>
    <w:p w14:paraId="429405E1">
      <w:pPr>
        <w:ind w:firstLine="531" w:firstLineChars="177"/>
        <w:rPr>
          <w:rFonts w:hint="eastAsia" w:ascii="方正仿宋_GBK" w:hAnsi="方正仿宋_GBK" w:eastAsia="方正仿宋_GBK" w:cs="方正仿宋_GBK"/>
          <w:bCs/>
          <w:color w:val="auto"/>
          <w:sz w:val="30"/>
          <w:szCs w:val="30"/>
          <w:highlight w:val="none"/>
        </w:rPr>
      </w:pPr>
      <w:r>
        <w:rPr>
          <w:rFonts w:hint="eastAsia" w:ascii="方正仿宋_GBK" w:hAnsi="方正仿宋_GBK" w:eastAsia="方正仿宋_GBK" w:cs="方正仿宋_GBK"/>
          <w:bCs/>
          <w:color w:val="auto"/>
          <w:sz w:val="30"/>
          <w:szCs w:val="30"/>
          <w:highlight w:val="none"/>
        </w:rPr>
        <w:t>3.数据服务及产品效能：</w:t>
      </w:r>
    </w:p>
    <w:p w14:paraId="0F86C738">
      <w:pPr>
        <w:ind w:firstLine="531" w:firstLineChars="177"/>
        <w:rPr>
          <w:rFonts w:hint="eastAsia" w:ascii="方正仿宋_GB18030" w:hAnsi="方正仿宋_GB18030" w:eastAsia="方正仿宋_GB18030" w:cs="方正仿宋_GB18030"/>
          <w:b w:val="0"/>
          <w:bCs w:val="0"/>
          <w:color w:val="auto"/>
          <w:sz w:val="30"/>
          <w:szCs w:val="30"/>
          <w:highlight w:val="none"/>
        </w:rPr>
      </w:pPr>
      <w:r>
        <w:rPr>
          <w:rFonts w:hint="eastAsia" w:ascii="方正仿宋_GB18030" w:hAnsi="方正仿宋_GB18030" w:eastAsia="方正仿宋_GB18030" w:cs="方正仿宋_GB18030"/>
          <w:b w:val="0"/>
          <w:bCs w:val="0"/>
          <w:color w:val="auto"/>
          <w:sz w:val="30"/>
          <w:szCs w:val="30"/>
          <w:highlight w:val="none"/>
        </w:rPr>
        <w:t>核心数据集产品形成三类标准产品，较治理前增长200%。房屋基础信息编码集——含统一编码、地址、用途分类、结构类型、建筑面积等核心字段，服务于住房保障与房地产管理场景。建筑BIM模型关联集——编码与IFC模型的映射关系及空间索引，服务于CIM平台和城市建设管理场景。全生命周期事件时序关联集——六大阶段事件的时序关联与数据血缘，服务于城市更新决策和房屋安全排查场景。产品效能方面：编码覆盖率（新建）达100%，编码准确率（既有）≥98%，编码唯一性由冲突校验保障100%，处理效率提升75%（从15分钟缩短至&lt;3分钟），数据集完整度从65%提升至95%以上。</w:t>
      </w:r>
    </w:p>
    <w:p w14:paraId="527D54AA">
      <w:pPr>
        <w:pStyle w:val="4"/>
        <w:numPr>
          <w:ilvl w:val="0"/>
          <w:numId w:val="0"/>
        </w:numPr>
        <w:ind w:left="420"/>
        <w:rPr>
          <w:rFonts w:hint="eastAsia" w:ascii="方正楷体_GBK" w:hAnsi="方正楷体_GBK" w:eastAsia="方正楷体_GBK" w:cs="方正楷体_GBK"/>
          <w:b w:val="0"/>
          <w:bCs w:val="0"/>
          <w:color w:val="auto"/>
          <w:highlight w:val="none"/>
          <w:lang w:val="en-US" w:eastAsia="zh-CN"/>
        </w:rPr>
      </w:pPr>
      <w:r>
        <w:rPr>
          <w:rFonts w:hint="eastAsia" w:ascii="方正楷体_GBK" w:hAnsi="方正楷体_GBK" w:eastAsia="方正楷体_GBK" w:cs="方正楷体_GBK"/>
          <w:b w:val="0"/>
          <w:bCs w:val="0"/>
          <w:color w:val="auto"/>
          <w:highlight w:val="none"/>
          <w:lang w:val="en-US" w:eastAsia="zh-CN"/>
        </w:rPr>
        <w:t>（三）</w:t>
      </w:r>
      <w:r>
        <w:rPr>
          <w:rFonts w:hint="eastAsia" w:ascii="楷体" w:hAnsi="楷体" w:eastAsia="楷体" w:cs="楷体"/>
          <w:b w:val="0"/>
          <w:bCs w:val="0"/>
          <w:color w:val="auto"/>
          <w:highlight w:val="none"/>
          <w:lang w:val="en-US" w:eastAsia="zh-CN"/>
        </w:rPr>
        <w:t>数据治理</w:t>
      </w:r>
    </w:p>
    <w:p w14:paraId="2C8FA1DC">
      <w:pPr>
        <w:ind w:firstLine="531" w:firstLineChars="177"/>
        <w:rPr>
          <w:rFonts w:hint="eastAsia" w:ascii="方正仿宋_GB18030" w:hAnsi="方正仿宋_GB18030" w:eastAsia="方正仿宋_GB18030" w:cs="方正仿宋_GB18030"/>
          <w:bCs/>
          <w:color w:val="auto"/>
          <w:sz w:val="30"/>
          <w:szCs w:val="30"/>
          <w:highlight w:val="none"/>
          <w:lang w:val="en-US" w:eastAsia="zh-CN"/>
        </w:rPr>
      </w:pPr>
      <w:r>
        <w:rPr>
          <w:rFonts w:hint="eastAsia" w:ascii="方正仿宋_GB18030" w:hAnsi="方正仿宋_GB18030" w:eastAsia="方正仿宋_GB18030" w:cs="方正仿宋_GB18030"/>
          <w:bCs/>
          <w:color w:val="auto"/>
          <w:sz w:val="30"/>
          <w:szCs w:val="30"/>
          <w:highlight w:val="none"/>
          <w:lang w:val="en-US" w:eastAsia="zh-CN"/>
        </w:rPr>
        <w:t>1.轻量化数据标准化治理</w:t>
      </w:r>
    </w:p>
    <w:p w14:paraId="0F93D0DC">
      <w:pPr>
        <w:ind w:firstLine="531" w:firstLineChars="177"/>
        <w:rPr>
          <w:rFonts w:hint="eastAsia" w:ascii="方正仿宋_GB18030" w:hAnsi="方正仿宋_GB18030" w:eastAsia="方正仿宋_GB18030" w:cs="方正仿宋_GB18030"/>
          <w:bCs/>
          <w:color w:val="auto"/>
          <w:sz w:val="30"/>
          <w:szCs w:val="30"/>
          <w:highlight w:val="none"/>
          <w:lang w:val="en-US" w:eastAsia="zh-CN"/>
        </w:rPr>
      </w:pPr>
      <w:r>
        <w:rPr>
          <w:rFonts w:hint="eastAsia" w:ascii="方正仿宋_GB18030" w:hAnsi="方正仿宋_GB18030" w:eastAsia="方正仿宋_GB18030" w:cs="方正仿宋_GB18030"/>
          <w:bCs/>
          <w:color w:val="auto"/>
          <w:sz w:val="30"/>
          <w:szCs w:val="30"/>
          <w:highlight w:val="none"/>
          <w:lang w:val="en-US" w:eastAsia="zh-CN"/>
        </w:rPr>
        <w:t>项目针对区县、小微企业人力、算力薄弱痛点，打造轻量化全流程标准化流水线。在编码标准层面，依托三元映射简化算法，兼容国标GB/T51223、浙江城乡32/26位房屋码、OmniClass三类体系，自动完成多编码互转，删减工业建筑冗余分类，仅保留住宅、养老、乡村建筑常用规则，降低运算消耗；字段标准层面严格遵循IDS信息交付规范，梳理六阶段必填核心字段，剔除百余项非必要采集项，大幅减少基层档案录入工作量；模型标准统一轻量化IFC4.3格式，压缩几何模型存储体积55%。全流程实现“多源数据接入→AI轻量化清洗→编码自动绑定→六维质检→数据集封装”自动化流转，仅需少量人员辅助异常数据处理，无需专职数据治理岗位。所有标准化规则可一键配置适配各区县本地地址、区划规范，无需大规模定制开发，兼顾标准统一性与地方适配性。</w:t>
      </w:r>
    </w:p>
    <w:p w14:paraId="095C1B99">
      <w:pPr>
        <w:ind w:firstLine="531" w:firstLineChars="177"/>
        <w:rPr>
          <w:rFonts w:hint="eastAsia" w:ascii="方正仿宋_GB18030" w:hAnsi="方正仿宋_GB18030" w:eastAsia="方正仿宋_GB18030" w:cs="方正仿宋_GB18030"/>
          <w:bCs/>
          <w:color w:val="auto"/>
          <w:sz w:val="30"/>
          <w:szCs w:val="30"/>
          <w:highlight w:val="none"/>
          <w:lang w:val="en-US" w:eastAsia="zh-CN"/>
        </w:rPr>
      </w:pPr>
      <w:r>
        <w:rPr>
          <w:rFonts w:hint="eastAsia" w:ascii="方正仿宋_GB18030" w:hAnsi="方正仿宋_GB18030" w:eastAsia="方正仿宋_GB18030" w:cs="方正仿宋_GB18030"/>
          <w:bCs/>
          <w:color w:val="auto"/>
          <w:sz w:val="30"/>
          <w:szCs w:val="30"/>
          <w:highlight w:val="none"/>
          <w:lang w:val="en-US" w:eastAsia="zh-CN"/>
        </w:rPr>
        <w:t>2.数据全生命周期闭环管理</w:t>
      </w:r>
    </w:p>
    <w:p w14:paraId="7AD7A121">
      <w:pPr>
        <w:ind w:firstLine="531" w:firstLineChars="177"/>
        <w:rPr>
          <w:rFonts w:hint="eastAsia" w:ascii="方正仿宋_GB18030" w:hAnsi="方正仿宋_GB18030" w:eastAsia="方正仿宋_GB18030" w:cs="方正仿宋_GB18030"/>
          <w:bCs/>
          <w:color w:val="auto"/>
          <w:sz w:val="30"/>
          <w:szCs w:val="30"/>
          <w:highlight w:val="none"/>
          <w:lang w:val="en-US" w:eastAsia="zh-CN"/>
        </w:rPr>
      </w:pPr>
      <w:r>
        <w:rPr>
          <w:rFonts w:hint="eastAsia" w:ascii="方正仿宋_GB18030" w:hAnsi="方正仿宋_GB18030" w:eastAsia="方正仿宋_GB18030" w:cs="方正仿宋_GB18030"/>
          <w:bCs/>
          <w:color w:val="auto"/>
          <w:sz w:val="30"/>
          <w:szCs w:val="30"/>
          <w:highlight w:val="none"/>
          <w:lang w:val="en-US" w:eastAsia="zh-CN"/>
        </w:rPr>
        <w:t>覆盖采集、治理、存储、使用、共享、销毁六大环节轻量化管控。采集端通过BIM插件、小程序、政务授权API多渠道自动归集，每条数据标记来源、授权时效，生成简易数据血缘标签；治理端依靠轻量化AI完成去重、缺失补全、冲突识别，批量修正地址、编码错误；存储端采用分块压缩混合云存储，区分结构化属性、BIM模型、影像图纸三类数据分层存放，减少云存储开支；使用端设置极简三级权限（政府/企业/居民），操作日志轻量化留存，仅记录关键修改、查询行为；共享端统一输出脱敏精简数据集，禁止原始隐私数据流出；销毁端按住建档案管理规范，对拆除房屋、过期业务数据批量加密清除。全流程管控逻辑简化，无复杂运维操作，小微企业1名兼职人员即可完成日常数据生命周期管理，降低人力投入。</w:t>
      </w:r>
    </w:p>
    <w:p w14:paraId="10C35D1D">
      <w:pPr>
        <w:ind w:firstLine="531" w:firstLineChars="177"/>
        <w:rPr>
          <w:rFonts w:hint="eastAsia" w:ascii="方正仿宋_GB18030" w:hAnsi="方正仿宋_GB18030" w:eastAsia="方正仿宋_GB18030" w:cs="方正仿宋_GB18030"/>
          <w:bCs/>
          <w:color w:val="auto"/>
          <w:sz w:val="30"/>
          <w:szCs w:val="30"/>
          <w:highlight w:val="none"/>
          <w:lang w:val="en-US" w:eastAsia="zh-CN"/>
        </w:rPr>
      </w:pPr>
      <w:r>
        <w:rPr>
          <w:rFonts w:hint="eastAsia" w:ascii="方正仿宋_GB18030" w:hAnsi="方正仿宋_GB18030" w:eastAsia="方正仿宋_GB18030" w:cs="方正仿宋_GB18030"/>
          <w:bCs/>
          <w:color w:val="auto"/>
          <w:sz w:val="30"/>
          <w:szCs w:val="30"/>
          <w:highlight w:val="none"/>
          <w:lang w:val="en-US" w:eastAsia="zh-CN"/>
        </w:rPr>
        <w:t>3.数据合规与隐私治理</w:t>
      </w:r>
    </w:p>
    <w:p w14:paraId="1C6CDE9B">
      <w:pPr>
        <w:ind w:firstLine="531" w:firstLineChars="177"/>
        <w:rPr>
          <w:rFonts w:hint="eastAsia" w:ascii="方正仿宋_GB18030" w:hAnsi="方正仿宋_GB18030" w:eastAsia="方正仿宋_GB18030" w:cs="方正仿宋_GB18030"/>
          <w:bCs/>
          <w:color w:val="auto"/>
          <w:sz w:val="30"/>
          <w:szCs w:val="30"/>
          <w:highlight w:val="none"/>
          <w:lang w:val="en-US" w:eastAsia="zh-CN"/>
        </w:rPr>
      </w:pPr>
      <w:r>
        <w:rPr>
          <w:rFonts w:hint="eastAsia" w:ascii="方正仿宋_GB18030" w:hAnsi="方正仿宋_GB18030" w:eastAsia="方正仿宋_GB18030" w:cs="方正仿宋_GB18030"/>
          <w:bCs/>
          <w:color w:val="auto"/>
          <w:sz w:val="30"/>
          <w:szCs w:val="30"/>
          <w:highlight w:val="none"/>
          <w:lang w:val="en-US" w:eastAsia="zh-CN"/>
        </w:rPr>
        <w:t>严格遵循《数据安全法》《个人信息保护法》《浙江省公共数据条例》搭建轻量化合规体系，采用分级分类管理：公开房屋编码信息完全开放；建筑基础属性仅对企业授权；产权、安全受限数据仅限住建内部；涉密原始档案隔离存储。隐私保护实行全字段脱敏，产权人姓名、身份证、联系方式做遮蔽处理，统计分析引入差分隐私机制，无法通过数据集反向定位个体。建立完整授权台账，所有政务数据调取、企业数据交换均签署书面协议，明确使用范围、禁止对外流转条款。针对小微企业简化合规台账模板，配套标准化自查清单，无需复杂合规文档编制，低成本满足监管检查要求，杜绝隐私泄露风险。</w:t>
      </w:r>
    </w:p>
    <w:p w14:paraId="28CEE212">
      <w:pPr>
        <w:ind w:firstLine="531" w:firstLineChars="177"/>
        <w:rPr>
          <w:rFonts w:hint="eastAsia" w:ascii="方正仿宋_GB18030" w:hAnsi="方正仿宋_GB18030" w:eastAsia="方正仿宋_GB18030" w:cs="方正仿宋_GB18030"/>
          <w:bCs/>
          <w:color w:val="auto"/>
          <w:sz w:val="30"/>
          <w:szCs w:val="30"/>
          <w:highlight w:val="none"/>
          <w:lang w:val="en-US" w:eastAsia="zh-CN"/>
        </w:rPr>
      </w:pPr>
      <w:r>
        <w:rPr>
          <w:rFonts w:hint="eastAsia" w:ascii="方正仿宋_GB18030" w:hAnsi="方正仿宋_GB18030" w:eastAsia="方正仿宋_GB18030" w:cs="方正仿宋_GB18030"/>
          <w:bCs/>
          <w:color w:val="auto"/>
          <w:sz w:val="30"/>
          <w:szCs w:val="30"/>
          <w:highlight w:val="none"/>
          <w:lang w:val="en-US" w:eastAsia="zh-CN"/>
        </w:rPr>
        <w:t>4.数据质量长效运营</w:t>
      </w:r>
    </w:p>
    <w:p w14:paraId="20D404DA">
      <w:pPr>
        <w:ind w:firstLine="531" w:firstLineChars="177"/>
        <w:rPr>
          <w:rFonts w:hint="eastAsia" w:ascii="方正仿宋_GB18030" w:hAnsi="方正仿宋_GB18030" w:eastAsia="方正仿宋_GB18030" w:cs="方正仿宋_GB18030"/>
          <w:bCs/>
          <w:color w:val="auto"/>
          <w:sz w:val="30"/>
          <w:szCs w:val="30"/>
          <w:highlight w:val="none"/>
          <w:lang w:val="en-US" w:eastAsia="zh-CN"/>
        </w:rPr>
      </w:pPr>
      <w:r>
        <w:rPr>
          <w:rFonts w:hint="eastAsia" w:ascii="方正仿宋_GB18030" w:hAnsi="方正仿宋_GB18030" w:eastAsia="方正仿宋_GB18030" w:cs="方正仿宋_GB18030"/>
          <w:bCs/>
          <w:color w:val="auto"/>
          <w:sz w:val="30"/>
          <w:szCs w:val="30"/>
          <w:highlight w:val="none"/>
          <w:lang w:val="en-US" w:eastAsia="zh-CN"/>
        </w:rPr>
        <w:t>依托六维轻量化质量管控指标搭建常态化运营机制，核心监控完整性、准确性、唯一性、时效性四项关键维度，简化数据质量仪表盘，只展示基层重点指标，自动生成简易修复指引。系统每日自动批量校验数据，每季度结合区县业务反馈迭代轻量化NLP，优化地址匹配、图纸提取精度；同步更新国标、省编码政策适配规则，确保治理体系长期符合最新行业规范。建立月度简易数据质量报告机制，自动推送住建管理部门，无需人工汇总编制，持续降低数据纠错、档案补录的人力成本，长期保障房屋数据集稳定高质量输出。</w:t>
      </w:r>
    </w:p>
    <w:p w14:paraId="052E801C">
      <w:pPr>
        <w:ind w:firstLine="531" w:firstLineChars="177"/>
        <w:rPr>
          <w:rFonts w:hint="eastAsia" w:ascii="方正仿宋_GB18030" w:hAnsi="方正仿宋_GB18030" w:eastAsia="方正仿宋_GB18030" w:cs="方正仿宋_GB18030"/>
          <w:bCs/>
          <w:color w:val="auto"/>
          <w:sz w:val="30"/>
          <w:szCs w:val="30"/>
          <w:highlight w:val="none"/>
          <w:lang w:val="en-US" w:eastAsia="zh-CN"/>
        </w:rPr>
      </w:pPr>
      <w:r>
        <w:rPr>
          <w:rFonts w:hint="eastAsia" w:ascii="方正仿宋_GB18030" w:hAnsi="方正仿宋_GB18030" w:eastAsia="方正仿宋_GB18030" w:cs="方正仿宋_GB18030"/>
          <w:bCs/>
          <w:color w:val="auto"/>
          <w:sz w:val="30"/>
          <w:szCs w:val="30"/>
          <w:highlight w:val="none"/>
          <w:lang w:val="en-US" w:eastAsia="zh-CN"/>
        </w:rPr>
        <w:t>5.数据安全运营治理</w:t>
      </w:r>
    </w:p>
    <w:p w14:paraId="488F8BC0">
      <w:pPr>
        <w:ind w:firstLine="531" w:firstLineChars="177"/>
        <w:rPr>
          <w:rFonts w:hint="eastAsia" w:ascii="方正仿宋_GB18030" w:hAnsi="方正仿宋_GB18030" w:eastAsia="方正仿宋_GB18030" w:cs="方正仿宋_GB18030"/>
          <w:bCs/>
          <w:color w:val="auto"/>
          <w:sz w:val="30"/>
          <w:szCs w:val="30"/>
          <w:highlight w:val="none"/>
          <w:lang w:val="en-US" w:eastAsia="zh-CN"/>
        </w:rPr>
      </w:pPr>
      <w:r>
        <w:rPr>
          <w:rFonts w:hint="eastAsia" w:ascii="方正仿宋_GB18030" w:hAnsi="方正仿宋_GB18030" w:eastAsia="方正仿宋_GB18030" w:cs="方正仿宋_GB18030"/>
          <w:bCs/>
          <w:color w:val="auto"/>
          <w:sz w:val="30"/>
          <w:szCs w:val="30"/>
          <w:highlight w:val="none"/>
          <w:lang w:val="en-US" w:eastAsia="zh-CN"/>
        </w:rPr>
        <w:t>采用轻量化多层安全防护方案，适配小微企业低成本运维需求。网络层依托云服务商基础防火墙、访问限流拦截异常批量爬取；应用层OAuth简易登录+RBAC极简角色权限，杜绝越权访问；数据层字段轻量化AES加密，传输启用基础TLS加密；接口增加Token时效校验，高频异常访问自动锁定账号。建立季度简易安全自查流程，无需高价第三方渗透测试，自查清单覆盖数据访问、存储、脱敏核心风险点，配套简易数据泄露应急处置流程，出现异常可快速切断数据访问通道。所有安全操作日志留存不少于3年，满足住建、大数据局常态化安全审计要求，以低成本方案实现全链路数据安全运营。</w:t>
      </w:r>
    </w:p>
    <w:p w14:paraId="7D56C863">
      <w:pPr>
        <w:pStyle w:val="4"/>
        <w:numPr>
          <w:ilvl w:val="0"/>
          <w:numId w:val="0"/>
        </w:numPr>
        <w:ind w:left="420"/>
        <w:rPr>
          <w:rFonts w:hint="eastAsia" w:ascii="方正楷体_GBK" w:hAnsi="方正楷体_GBK" w:eastAsia="方正楷体_GBK" w:cs="方正楷体_GBK"/>
          <w:b w:val="0"/>
          <w:bCs w:val="0"/>
          <w:color w:val="auto"/>
          <w:highlight w:val="none"/>
          <w:lang w:val="en-US"/>
        </w:rPr>
      </w:pPr>
      <w:r>
        <w:rPr>
          <w:rFonts w:hint="eastAsia" w:ascii="方正楷体_GBK" w:hAnsi="方正楷体_GBK" w:eastAsia="方正楷体_GBK" w:cs="方正楷体_GBK"/>
          <w:b w:val="0"/>
          <w:bCs w:val="0"/>
          <w:color w:val="auto"/>
          <w:highlight w:val="none"/>
          <w:lang w:val="en-US" w:eastAsia="zh-CN"/>
        </w:rPr>
        <w:t>（四）机制创新与模式创新</w:t>
      </w:r>
    </w:p>
    <w:p w14:paraId="5F81400D">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1.标准创新机制</w:t>
      </w:r>
    </w:p>
    <w:p w14:paraId="32B70670">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三元轻量化映射标准属于国内行业首创技术方案，传统国标、浙江省房屋建筑码、国际OmniClass三类编码体系相互独立，相互转换需要大型算力服务器支撑，大型政企平台硬件投入动辄数十万，完全不符合嘉兴本地小微企业、区县基层财政预算条件。本项目对三元映射底层运算逻辑进行轻量化重构，剔除工业厂房、大型市政等极少用到冗余分类运算模块，压缩算法算力消耗70%以上，普通公有云低配服务器即可稳定完成三向编码自动转换。算法完整保留国标GB/T51223面分法底层逻辑、浙江32位城镇/26位农村房屋颗粒度、OmniClass构件分类核心能力，在不损失标准互通能力前提下大幅降低落地硬件门槛，整套轻量化映射流程可直接复制给全国各县级住建单位，为县域低成本房屋数据标准化落地提供可落地参考模板，填补下沉市场标准适配技术空白。</w:t>
      </w:r>
    </w:p>
    <w:p w14:paraId="0BF3B95A">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验收即赋码”流程创新深度贴合浙江省房屋建筑码政策落地要求，传统赋码模式多为竣工完成后人工补录编码，流程滞后、极易产生漏码、错码问题，还需要工作人员二次录入档案，人力成本高。本项目简化竣工备案与编码联动业务流程，开发适配中小BIM软件的轻量化嵌入插件，施工企业在常规建模、竣工资料编制环节即可同步自动生成房屋唯一编码，将事后补码模式转变为项目源头自动赋码，从业务流程源头减少人工操作误差。该轻量化联动流程已被纳入浙江省住建部门房屋码场景落地参考方案，具备省级政策背书，可在全省区县工程审批场景快速推广复用，减少基层窗口档案核对工作量。</w:t>
      </w:r>
    </w:p>
    <w:p w14:paraId="079F6477">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OPENBIM一模型双轻量化创新针对政企数据割裂行业痛点，市面上多数BIM平台仅单独适配工程建模或政务编码单一需求，企业需要分别搭建两套模型、两套数据库，重复建模、重复存储推高中小施工企业数字化成本。本项目精简IFC模型存储冗余几何与属性字段，打造轻量化IFC存储架构，单套小型BIM模型内可同时挂载政务房屋管理码与OmniClass工程构件分类码，一套模型同步满足政府监管、企业施工两类业务需求，无需分开建模、分开归档，直接削减中小企业重复建模、重复存储投入，打通工程端、政务端长期存在的数据壁垒，实现一套数据双向复用，从标准载体层面解决数据孤岛根源问题。</w:t>
      </w:r>
    </w:p>
    <w:p w14:paraId="7B499749">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2.技术创新机制</w:t>
      </w:r>
    </w:p>
    <w:p w14:paraId="7BFB9C05">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轻量化AI存量赋码创新专为海量老旧无图纸存量房屋打造，传统地址解析、图纸识别大模型需要高端GPU算力支撑，单区县存量数字化改造算力成本高昂，小微企业无力承担。项目自主研发轻量化NLP地址解析小型AI工具，舍弃大模型海量无关训练参数，仅保留建筑地址、户型图纸专用识别能力，针对老旧小区、乡村农房纸质档案、模糊地址实现批量自动标准化匹配。经项目实测，存量房屋整体处理效率提升72%，配套云服务器硬件投入直接降低60%，无需企业采购专业图形工作站，依靠普通办公云资源即可完成大批量存量房屋AI自动赋码，大幅降低城乡存量建筑数字化改造门槛，适配嘉兴各区县老旧小区小额改造项目预算。</w:t>
      </w:r>
    </w:p>
    <w:p w14:paraId="6CC9E702">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数据锚轻量化创新以简化版房屋建筑统一编码作为建筑全生命周期核心关联主键，替代传统复杂多字段关联数据库架构。传统系统依靠地址、产权、楼栋编号多字段关联数据，字段混乱极易出现关联失效，本项目仅以单一房屋码串联设计、施工、验收、交易、运维、改造六阶段全部轻量化业务数据，所有BIM模型、纸质档案、巡检台账、时序能耗数据均绑定同一数据锚，无需搭建复杂多关联数据表，后端数据库架构极简，中小企业低成本云数据库即可承载完整数据关联能力，用极简技术架构实现全周期数据打通，低成本破除住建各业务板块数据孤岛。</w:t>
      </w:r>
    </w:p>
    <w:p w14:paraId="560F756B">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三维点云轻量化重建创新聚焦无纸质、无电子图纸老旧建筑数字化难题，完整点云原始数据体积庞大，存储与处理成本高，中小项目难以落地。项目开发点云轻量化压缩算法，自动过滤无效环境点云，仅保留建筑墙体、门窗、梁柱核心结构数据，压缩后点云文件体积下降55%，轻量化点云可快速生成基础BIM模型并自动匹配房屋编码。整套技术无需专业三维处理工作站，普通本地电脑即可完成重建操作，老旧小区、乡村危房排查类小额项目可低成本实现数字化建档，适配区县财政小额数字化改造项目，极大拓宽存量房屋数字化覆盖范围。</w:t>
      </w:r>
    </w:p>
    <w:p w14:paraId="0800E531">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3.政企协同开发模式创新</w:t>
      </w:r>
    </w:p>
    <w:p w14:paraId="1E9E353D">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市面上房屋编码、CIM类项目多采用大型定制开发合作模式，政府需投入大额定制开发费用，项目周期长、后期运维成本高，不适合嘉兴区县基层财政现状。本项目打造轻量化政企共建全新合作模式，权责清晰、双向减负：政府侧仅输出真实基层业务需求、脱敏授权政务房屋数据，无需承担大额定制开发、硬件采购资金；企业侧自主完成整套轻量化平台、AI工具研发，仅针对当地区划、编码规则做少量本地化参数调整，无需大规模定制代码开发，项目整体交付周期直接缩短50%。双方建立同步迭代机制，区县窗口、社区一线业务使用反馈直接同步至技术团队，算法、平台功能同步优化，改变传统“系统开发完成后再整理数据”的低效开发逻辑，平台搭建与数据治理同步推进，同步沉淀标准化轻量化建筑数据集，政府信息化财政压力、企业研发落地成本同步降低，适配各区县长期数字化常态化合作。</w:t>
      </w:r>
    </w:p>
    <w:p w14:paraId="62B7402D">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4.数据流通服务模式创新</w:t>
      </w:r>
    </w:p>
    <w:p w14:paraId="1D5C8C0C">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现有建筑数据流通多面向大型企业，数据产品定价高、打包销售，中小房企、社区物业无力采购，县域基层数据要素流通几乎空白。本项目创新分层小额流通机制，分三类流通场景差异化定价、差异化供给：第一类政府内部流通，区县住建、自然资源、公积金等部门之间数据集、API接口全部免费互通，消除跨部门数据共享资金门槛；第二类中小建筑企业流通，推出按月轻量化SaaS订阅方案，BIM编码插件、基础数据接口按量计费，月度支出极低；第三类第三方机构流通，房产评估、小型保险机构可采购精简脱敏房屋数据集，单套数据服务几百元即可完成采购，大幅下沉县域小微数据流通市场。产品区分一次性买断短期数据包、月度持续订阅两种模式，小微企业可按需选择，无需打包采购海量无关数据资产，盘活沉睡城乡房屋档案数据，在保障公共服务普惠性的同时形成稳定市场化小额收入，实现数据要素下沉落地。</w:t>
      </w:r>
    </w:p>
    <w:p w14:paraId="2DDA4066">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5.产品与生态长效创新</w:t>
      </w:r>
    </w:p>
    <w:p w14:paraId="1393ACEA">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标准化轻量化产品体系创新，平台底层编码引擎、BIM内核统一标准化开发，各地区县仅按需加装社区治理、城市更新轻量化场景插件，不存在大规模定制开发、重新架构的高额成本，项目复制落地成本极低，可快速向嘉兴全市乃至浙江各区县推广。区别大型一体化重资产平台，本产品模块化轻量化设计，按需开通功能，基层单位不用为闲置高端可视化、大型分析模块付费，精准匹配区县、小微企业预算限制。</w:t>
      </w:r>
    </w:p>
    <w:p w14:paraId="6BCD8CBA">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构建四方协同长效共建生态机制，参与主体包含区县住建主管单位、轻量化平台企业、本地中小BIM测绘服务商、高校建筑数字化技术顾问四方，各方资源互补、成本分摊：政府输出政策与场景资源，企业负责平台研发落地，本地中小服务商承接项目现场建模、线下咨询，高校提供标准与算法迭代技术支撑。多方共享房屋编码轻量化落地方案、三元映射标准体系，联合开展试点项目、行业宣讲，分摊标准编制、技术研发成本，形成多方共赢长效运营闭环，持续适配乡村住宅、养老建筑、老旧小区等各类城乡数字化基层场景，保障项目长期迭代、可持续推广。</w:t>
      </w:r>
    </w:p>
    <w:p w14:paraId="60CE7401">
      <w:pPr>
        <w:pStyle w:val="4"/>
        <w:numPr>
          <w:ilvl w:val="0"/>
          <w:numId w:val="0"/>
        </w:numPr>
        <w:ind w:left="420"/>
        <w:rPr>
          <w:rFonts w:hint="eastAsia" w:ascii="方正楷体_GBK" w:hAnsi="方正楷体_GBK" w:eastAsia="方正楷体_GBK" w:cs="方正楷体_GBK"/>
          <w:b w:val="0"/>
          <w:bCs w:val="0"/>
          <w:color w:val="auto"/>
          <w:highlight w:val="none"/>
          <w:lang w:val="en-US" w:eastAsia="zh-CN"/>
        </w:rPr>
      </w:pPr>
      <w:r>
        <w:rPr>
          <w:rFonts w:hint="eastAsia" w:ascii="方正楷体_GBK" w:hAnsi="方正楷体_GBK" w:eastAsia="方正楷体_GBK" w:cs="方正楷体_GBK"/>
          <w:b w:val="0"/>
          <w:bCs w:val="0"/>
          <w:color w:val="auto"/>
          <w:highlight w:val="none"/>
          <w:lang w:val="en-US" w:eastAsia="zh-CN"/>
        </w:rPr>
        <w:t>（五）安全保障</w:t>
      </w:r>
    </w:p>
    <w:p w14:paraId="5A460038">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1. 数据安全性</w:t>
      </w:r>
    </w:p>
    <w:p w14:paraId="4F6F8A0A">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系统采用多层安全防护体系：网络安全层部署防火墙、入侵检测系统（IDS）、Web应用防火墙（WAF）；应用安全层实施身份认证（OAuth 2.0）、角色权限控制（RBAC）、操作审计日志；数据安全层采用AES-256加密存储、TLS 1.3加密传输、字段级加密（敏感数据）；访问控制层实施最小权限原则，API调用采用Token鉴权和频率限制。</w:t>
      </w:r>
    </w:p>
    <w:p w14:paraId="7FA2ED44">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2. 数据保密性</w:t>
      </w:r>
    </w:p>
    <w:p w14:paraId="25067C0C">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个人房产信息实施脱敏处理：产权人姓名显示部分字符，身份证号仅显示后四位，联系方式完全隐藏。统计分析场景采用差分隐私技术，在数据中添加受控噪声，确保个体信息不可逆推。数据共享通过API网关控制，第三方只能通过标准化接口获取脱敏后的数据，无法接触原始数据。</w:t>
      </w:r>
    </w:p>
    <w:p w14:paraId="45F32F2A">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3. 数据完整性</w:t>
      </w:r>
    </w:p>
    <w:p w14:paraId="53F47682">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六维数据质量管控体系保障数据完整性：完整性（必填字段填充率≥95%）、准确性（AI自动校验+人工抽检双层保障）、一致性（三元映射模型跨标准一致性）、唯一性（冲突校验100%消除"一房多码"）、时效性（日清日结实时更新）、可追溯性（全生命周期数据血缘追踪）。数据质量仪表盘实时监控，质量问题自动生成修复建议。</w:t>
      </w:r>
    </w:p>
    <w:p w14:paraId="6AAB0312">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4. 安全认证与审计</w:t>
      </w:r>
    </w:p>
    <w:p w14:paraId="41537A92">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系统通过等保二级认证（住建信息系统安全等级保护要求），建立完善的安全审计机制：所有数据操作记录审计日志，包括操作人、操作时间、操作内容、操作结果；敏感数据访问实时告警；定期安全渗透测试和漏洞扫描；数据安全事件应急响应预案。</w:t>
      </w:r>
    </w:p>
    <w:p w14:paraId="030BBFCB">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隐私保护方面——系统建立完善的隐私保护机制：个人房产信息（产权人姓名、身份证号、联系方式等）实施脱敏处理，前端展示仅显示部分字符；统计分析场景采用差分隐私技术，在数据中添加受控噪声，确保个体信息不可逆推；数据共享通过API网关控制，第三方只能获取脱敏后的数据；建立数据主体权利响应机制，支持数据查询、更正、删除等权利请求的快速响应。合规管理方面——设立数据安全负责人，定期开展数据安全培训和考核；建立数据安全事件报告和处置流程；定期接受住建部门和第三方安全审计；数据处理活动记录保存不少于三年。</w:t>
      </w:r>
    </w:p>
    <w:p w14:paraId="0B338CCB">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200"/>
        <w:textAlignment w:val="auto"/>
        <w:rPr>
          <w:rFonts w:hint="eastAsia" w:ascii="方正黑体_GBK" w:hAnsi="方正黑体_GBK" w:eastAsia="方正黑体_GBK" w:cs="方正黑体_GBK"/>
          <w:b w:val="0"/>
          <w:bCs w:val="0"/>
          <w:color w:val="auto"/>
          <w:kern w:val="2"/>
          <w:sz w:val="30"/>
          <w:szCs w:val="30"/>
          <w:highlight w:val="none"/>
          <w:lang w:val="en-US" w:eastAsia="zh-Hans" w:bidi="ar-SA"/>
        </w:rPr>
      </w:pPr>
      <w:bookmarkStart w:id="41" w:name="_Toc1159231593"/>
      <w:bookmarkStart w:id="42" w:name="_Toc24605"/>
      <w:bookmarkStart w:id="43" w:name="_Toc1063243696"/>
      <w:bookmarkStart w:id="44" w:name="_Toc1561797939"/>
      <w:bookmarkStart w:id="45" w:name="_Toc1914017897"/>
      <w:bookmarkStart w:id="46" w:name="_Toc7187"/>
      <w:bookmarkStart w:id="47" w:name="_Toc1844102769"/>
      <w:bookmarkStart w:id="48" w:name="_Toc3205"/>
      <w:bookmarkStart w:id="49" w:name="_Toc14014"/>
      <w:r>
        <w:rPr>
          <w:rFonts w:hint="eastAsia" w:ascii="方正黑体_GBK" w:hAnsi="方正黑体_GBK" w:eastAsia="方正黑体_GBK" w:cs="方正黑体_GBK"/>
          <w:b w:val="0"/>
          <w:bCs w:val="0"/>
          <w:color w:val="auto"/>
          <w:kern w:val="2"/>
          <w:sz w:val="30"/>
          <w:szCs w:val="30"/>
          <w:highlight w:val="none"/>
          <w:lang w:val="en-US" w:eastAsia="zh-Hans" w:bidi="ar-SA"/>
        </w:rPr>
        <w:t>三、</w:t>
      </w:r>
      <w:bookmarkEnd w:id="41"/>
      <w:bookmarkEnd w:id="42"/>
      <w:bookmarkEnd w:id="43"/>
      <w:bookmarkEnd w:id="44"/>
      <w:bookmarkEnd w:id="45"/>
      <w:bookmarkEnd w:id="46"/>
      <w:bookmarkEnd w:id="47"/>
      <w:bookmarkEnd w:id="48"/>
      <w:r>
        <w:rPr>
          <w:rFonts w:hint="eastAsia" w:ascii="方正黑体_GBK" w:hAnsi="方正黑体_GBK" w:eastAsia="方正黑体_GBK" w:cs="方正黑体_GBK"/>
          <w:b w:val="0"/>
          <w:bCs w:val="0"/>
          <w:color w:val="auto"/>
          <w:kern w:val="2"/>
          <w:sz w:val="30"/>
          <w:szCs w:val="30"/>
          <w:highlight w:val="none"/>
          <w:lang w:val="en-US" w:eastAsia="zh-CN" w:bidi="ar-SA"/>
        </w:rPr>
        <w:t>应用成效</w:t>
      </w:r>
      <w:bookmarkEnd w:id="49"/>
    </w:p>
    <w:p w14:paraId="0B208B58">
      <w:pPr>
        <w:pStyle w:val="4"/>
        <w:numPr>
          <w:ilvl w:val="0"/>
          <w:numId w:val="0"/>
        </w:numPr>
        <w:ind w:left="420"/>
        <w:rPr>
          <w:rFonts w:hint="default" w:ascii="方正楷体_GBK" w:hAnsi="方正楷体_GBK" w:eastAsia="方正楷体_GBK" w:cs="方正楷体_GBK"/>
          <w:b w:val="0"/>
          <w:bCs w:val="0"/>
          <w:color w:val="auto"/>
          <w:highlight w:val="none"/>
          <w:lang w:val="en-US" w:eastAsia="zh-CN"/>
        </w:rPr>
      </w:pPr>
      <w:bookmarkStart w:id="50" w:name="_Toc445343492"/>
      <w:bookmarkStart w:id="51" w:name="_Toc725371985"/>
      <w:bookmarkStart w:id="52" w:name="_Toc1233737967"/>
      <w:bookmarkStart w:id="53" w:name="_Toc1999302835"/>
      <w:bookmarkStart w:id="54" w:name="_Toc24123"/>
      <w:bookmarkStart w:id="55" w:name="_Toc1610064958"/>
      <w:bookmarkStart w:id="56" w:name="_Toc27339"/>
      <w:bookmarkStart w:id="57" w:name="_Toc14756"/>
      <w:r>
        <w:rPr>
          <w:rFonts w:hint="eastAsia" w:ascii="方正楷体_GBK" w:hAnsi="方正楷体_GBK" w:eastAsia="方正楷体_GBK" w:cs="方正楷体_GBK"/>
          <w:b w:val="0"/>
          <w:bCs w:val="0"/>
          <w:color w:val="auto"/>
          <w:highlight w:val="none"/>
          <w:lang w:val="en-US" w:eastAsia="zh-CN"/>
        </w:rPr>
        <w:t>（一）需求痛点</w:t>
      </w:r>
    </w:p>
    <w:p w14:paraId="5BFB728D">
      <w:pPr>
        <w:tabs>
          <w:tab w:val="left" w:pos="2552"/>
        </w:tabs>
        <w:ind w:firstLine="600" w:firstLineChars="200"/>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本项目精准对标国家、省级数字住建与数据要素顶层政策硬性要求，直击当前城乡房屋治理领域五大普遍性、长期性行业堵点，所有痛点均是全国各区县、中小建筑市场普遍存在的现实难题，适配嘉兴本地小微企业与基层住建的真实业务场景。第一，编码标准体系割裂，国标、省房屋码、BIM行业分类互不兼容，基层长期存在“一房多码、有房无码”现象，住建、不动产、公积金多系统编码不互通，窗口工作人员需要反复核对纸质档案，人力损耗巨大；第二，建筑全生命周期数据断裂，传统BIM仅作为设计阶段静态图纸，施工、运维、改造阶段数据无法接续，大量建筑工程形成数据孤岛，无法支撑数字孪生CIM底座搭建；第三，存量房屋数字化改造成本过高，老旧小区、乡村农房普遍缺失规范电子图纸，人工测绘、逐户赋流程周期长、开支大，区县财政与中小房企无力承担高额数字化投入；第四，BIM专业数据与政务管理系统无标准化互通接口，工程三维数据无法转化为基层治理可用的数据要素，海量图纸资源长期闲置；第五，现有数字化平台多为大型重资产系统，算力、部署、运维成本高昂，只适合地级市大型项目，区县、小微企业预算不足以采购落地，基层数字化存在明显方案空白。本项目轻量化、低成本整套解决方案完整覆盖新建商品房、老旧楼栋、乡村自建房、养老配套建筑全品类房屋，适配嘉兴各区县、乡镇基层治理需求，已在秀湖颐养院、嘉善荷池村等项目完成全场景验证，能够系统性解决浙江省57项房屋码落地业务场景，问题覆盖面广、行业刚需属性强，方案通用性高，具备全省、全国复制落地的基础条件。</w:t>
      </w:r>
    </w:p>
    <w:p w14:paraId="7865520C">
      <w:pPr>
        <w:pStyle w:val="4"/>
        <w:numPr>
          <w:ilvl w:val="0"/>
          <w:numId w:val="0"/>
        </w:numPr>
        <w:ind w:left="420"/>
        <w:rPr>
          <w:rFonts w:hint="default" w:ascii="方正楷体_GBK" w:hAnsi="方正楷体_GBK" w:eastAsia="方正楷体_GBK" w:cs="方正楷体_GBK"/>
          <w:b w:val="0"/>
          <w:bCs w:val="0"/>
          <w:color w:val="auto"/>
          <w:highlight w:val="none"/>
          <w:lang w:val="en-US" w:eastAsia="zh-CN"/>
        </w:rPr>
      </w:pPr>
      <w:r>
        <w:rPr>
          <w:rFonts w:hint="eastAsia" w:ascii="方正楷体_GBK" w:hAnsi="方正楷体_GBK" w:eastAsia="方正楷体_GBK" w:cs="方正楷体_GBK"/>
          <w:b w:val="0"/>
          <w:bCs w:val="0"/>
          <w:color w:val="auto"/>
          <w:highlight w:val="none"/>
          <w:lang w:val="en-US" w:eastAsia="zh-CN"/>
        </w:rPr>
        <w:t>（二）质效提升成效</w:t>
      </w:r>
    </w:p>
    <w:p w14:paraId="20FF87E5">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1.政府端管理降本增效成效</w:t>
      </w:r>
    </w:p>
    <w:p w14:paraId="58B06840">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在区县住建基层管理场景中，项目带来全方位成本缩减与办事效率提升。人力成本层面，依托AI轻量化批量赋码、NLP自动地址标准化功能，原本需要专人逐户录入、核对房屋档案的工作实现自动化处理，区县年均房屋档案录入、编码人工成本节约28万元；线下窗口核验、纸质档案调取工作量大幅下降，房屋产权、安全查询线下业务量降低40%，基层工作人员工作压力显著减轻。流程成本层面，工程验收、房产备案、保障房分配等跨部门审批流程简化28%，以往多部门来回流转、重复提交房屋资料的情况彻底消除，各业务环节纸质材料流转成本降低11万元/年。运维成本层面，系统采用公有云轻量化部署，无需采购本地服务器机房，硬件一次性投入降低60%，每年机房维护、设备更新开支完全省去。工作效率维度，房屋编码批量处理整体效率提升72%，以往人工单栋房屋信息核对需要十几分钟，AI自动识别匹配仅需数秒；房屋信息、编码录入人工错误率降低48%，地址错乱、编码重复、用途标注错误等问题大幅减少，数据纠错投入显著压缩；房产、危房排查等业务整体交付周期缩短28%，城市更新、老旧小区改造前期数据摸排周期大幅缩短。便民服务层面，群众房屋信息查询由线下窗口小时级等待转变为手机小程序秒级调取，群众办事体验大幅优化，基层政务服务群众满意度持续提升。数据质量实现跨越式提升，存量房屋档案必填字段完整度从原有65%提升至95%，缺失地址、坐标、建筑年代等关键信息通过AI自动补全；房屋编码综合准确率稳定维持98%以上，依托冲突自动校验机制全域实现100%无重复编码，彻底根治“一房多码”历史遗留问题；依托六维轻量化数据质量管控体系，所有房屋数据实现实时更新、全流程数据血缘可追溯，为城市体检、危房动态预警提供高质量数据底座。</w:t>
      </w:r>
    </w:p>
    <w:p w14:paraId="4B022E6D">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2.建筑产业链企业提质增效成效</w:t>
      </w:r>
    </w:p>
    <w:p w14:paraId="33B92E14">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针对本地中小房企、施工、物业小微企业，项目轻量化BIM+编码一体化方案显著降低数字化投入。建模成本层面，企业无需分设计、施工、运维阶段重复搭建多套BIM模型，一模型双码机制实现一套模型全阶段复用，中小型项目建模人力、软件成本下降55%；施工管理层面，依托轻量化BIM可视化、编码绑定施工台账，现场管线碰撞、施工错漏提前预判，施工返工率下降，材料损耗成本同步降低；物业运维层面，COBie标准化设备台账与房屋编码一一对应，小区设施巡检、维修定位效率大幅提升，物业日常管理人力开支缩减。数据复用价值大幅增长，中小企业以往项目BIM模型仅能用于当期施工展示，项目结束后数据闲置；现在模型绑定统一房屋编码，可长期用于房屋估值、安全核验、改造方案设计，一套工程数据多次复用，企业数字化投入回报周期大幅缩短。同时，标准化编码数据集、轻量化API接口降低企业数据获取门槛，中小房企无需搭建大型数据平台，按月小额订阅即可获取房屋基础数据，省去大额数据系统开发费用。</w:t>
      </w:r>
    </w:p>
    <w:p w14:paraId="64CC846D">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3.数据资产增值成效</w:t>
      </w:r>
    </w:p>
    <w:p w14:paraId="04BBE053">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项目落地前，城乡房屋图纸、产权、巡检数据分散存储在不同单位、不同系统，属于沉睡无效数据，不具备分析、流通价值；经过轻量化数据治理、标准化编码绑定后，形成三类可长期复用的高质量标准化数据集，数据可复用、可流通价值较治理前提升200%。原本闲置的海量房屋档案转化为标准化空间数据要素，既能免费供给政府开展城市更新、房屋安全、房地产市场监测分析，也可脱敏打包向金融、评估类小微企业提供市场化数据服务，沉睡档案转化为可持续产生收益的数据资产，充分释放房屋空间数据的要素乘数效应。依托数据自动归集、治理闭环，基层无需每年投入专项资金开展房屋档案数字化补录，数据资产实现持续自动积累，长期治理成本逐年递减。</w:t>
      </w:r>
    </w:p>
    <w:p w14:paraId="31715EA0">
      <w:pPr>
        <w:pStyle w:val="4"/>
        <w:numPr>
          <w:ilvl w:val="0"/>
          <w:numId w:val="0"/>
        </w:numPr>
        <w:ind w:left="420"/>
        <w:rPr>
          <w:rFonts w:hint="default" w:ascii="方正楷体_GBK" w:hAnsi="方正楷体_GBK" w:eastAsia="方正楷体_GBK" w:cs="方正楷体_GBK"/>
          <w:b w:val="0"/>
          <w:bCs w:val="0"/>
          <w:color w:val="auto"/>
          <w:highlight w:val="none"/>
          <w:lang w:val="en-US" w:eastAsia="zh-CN"/>
        </w:rPr>
      </w:pPr>
      <w:r>
        <w:rPr>
          <w:rFonts w:hint="eastAsia" w:ascii="方正楷体_GBK" w:hAnsi="方正楷体_GBK" w:eastAsia="方正楷体_GBK" w:cs="方正楷体_GBK"/>
          <w:b w:val="0"/>
          <w:bCs w:val="0"/>
          <w:color w:val="auto"/>
          <w:highlight w:val="none"/>
          <w:lang w:val="en-US" w:eastAsia="zh-CN"/>
        </w:rPr>
        <w:t>（三）经济社会效益</w:t>
      </w:r>
    </w:p>
    <w:p w14:paraId="737F748F">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一、经济效益</w:t>
      </w:r>
    </w:p>
    <w:p w14:paraId="690CF88F">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1.企业经营直接营收稳步增长2024年项目落地实现营收46万元，以秀湖颐养院BIM咨询、嘉善乡村社区试点项目为核心收入来源；2025年拓展嘉兴多区县住建试点、十余家本地中小房企合作，全年营收增长至112万元，营收增速143.48%；结合全省区县推广规划，2026年预期营收可达260万元，业务规模持续稳步扩张。项目核心数据相关业务2025年收入91万元，占企业总营收80%以上，数据服务、轻量化平台订阅成为企业稳定核心盈利板块，业务结构持续优化，摆脱单一工程咨询的收入局限。</w:t>
      </w:r>
    </w:p>
    <w:p w14:paraId="18543615">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2.上下游产业带动效应显著项目落地带动嘉兴本地9家小型BIM、测绘、物业小微企业协同发展，为合作企业提供标准化建模、数据对接业务，拓宽中小数字化服务商业务渠道，激活县域建筑数字化下沉市场。传统大型BIM服务商聚焦地级市高端项目，本轻量化方案填补区县、乡镇小型工程市场空白，形成差异化产业互补，带动本地数字建筑小微企业整体营收增长。</w:t>
      </w:r>
    </w:p>
    <w:p w14:paraId="3EA1AE9E">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3.政府财政节约价值突出各区县落地本轻量化系统后，无需采购造价高昂的大型房屋编码、CIM平台，政府信息化一次性采购投入降低40%，同时每年省去机房运维、专职数据治理人员薪酬等持续性财政开支。以单个区县测算，每年可节约人力、硬件、档案数字化三类开支合计28万元，长期落地后财政节约规模持续累积。</w:t>
      </w:r>
    </w:p>
    <w:p w14:paraId="4B00E3B7">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4.可持续市场化数据收益依托分层小额数据流通模式，企业获得长期稳定持续性收入：区县轻量化平台年度运维服务费、中小企业月度订阅费、数据API按量调用费、精简数据集单次采购费多渠道营收并行，不受单一工程项目周期限制，现金流稳健，小微企业经营抗风险能力显著增强。</w:t>
      </w:r>
    </w:p>
    <w:p w14:paraId="662BA965">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二、社会效益</w:t>
      </w:r>
    </w:p>
    <w:p w14:paraId="19F36C0B">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1.赋能基层智慧城市精细化治理系统产出标准化房屋编码数据集为区县轻量化CIM数字孪生平台提供核心空间基底，支撑城市体检、老旧小区改造规划、危房动态监测、城乡空间规划等治理工作。基层管理部门依托四维融合房屋数据，精准定位风险楼栋、规划改造片区，由以往人工实地逐户排查的被动管理，转向数据预警的主动治理，大幅提升城乡房屋安全、基层治理现代化水平。乡村片区依托房屋一码体系，完善乡村住宅数字化台账，助力乡村建设、农房安全常态化管控，补齐乡村数字治理短板。</w:t>
      </w:r>
    </w:p>
    <w:p w14:paraId="3D6E447B">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2.普惠城乡基层群众，提升政务服务便利度项目线上房屋查询小程序累计覆盖普惠服务群众</w:t>
      </w:r>
      <w:r>
        <w:rPr>
          <w:rFonts w:hint="eastAsia" w:ascii="方正仿宋_GB18030" w:hAnsi="方正仿宋_GB18030" w:eastAsia="方正仿宋_GB18030" w:cs="方正仿宋_GB18030"/>
          <w:bCs/>
          <w:color w:val="auto"/>
          <w:sz w:val="30"/>
          <w:szCs w:val="30"/>
          <w:highlight w:val="none"/>
          <w:lang w:val="en-US" w:eastAsia="zh-CN"/>
        </w:rPr>
        <w:t>7000</w:t>
      </w:r>
      <w:r>
        <w:rPr>
          <w:rFonts w:hint="eastAsia" w:ascii="方正仿宋_GB18030" w:hAnsi="方正仿宋_GB18030" w:eastAsia="方正仿宋_GB18030" w:cs="方正仿宋_GB18030"/>
          <w:bCs/>
          <w:color w:val="auto"/>
          <w:sz w:val="30"/>
          <w:szCs w:val="30"/>
          <w:highlight w:val="none"/>
        </w:rPr>
        <w:t>人，涵盖嘉善荷池村村民、秀湖颐养院居住群众、嘉兴两处老旧小区居民。群众无需前往住建、不动产线下窗口，扫码即可免费查询房屋权属、建筑结构、安全巡检、维修记录等脱敏信息，线下办事窗口业务量下降40，减少群众跑腿次数，降低群众办事时间成本，优化基层民生服务体验，切实提升数字政务普惠性。</w:t>
      </w:r>
    </w:p>
    <w:p w14:paraId="19783483">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3.行业标准化示范引领价值项目拥有1项发明专利、2项软件著作，参编《数据要素-数据安全治理结构应用导则》等2项行业团体标准，出版14.5万字AIGC+BIM专业著作，打造国内首个适配区县小微企业的轻量化房屋编码+OPENBIM一体化落地样板。整套三元映射、验收即赋码轻量化方案可为全国各省市县级住建单位提供可复制参考范本，推动全国房屋统一编码制度下沉落地，引领县域建筑数据标准化发展，填补下沉市场行业方案空白。</w:t>
      </w:r>
    </w:p>
    <w:p w14:paraId="4BF62A0F">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4.带动本地数字产业就业发展项目研发、试点落地、后期运维全流程创造12个稳定数字技术就业岗位，涵盖BIM工程师、数据治理专员、政企技术对接、系统运维等岗位，全部吸纳本地青年技术人员，为嘉兴本地数字建筑、数据要素领域提供实操型就业渠道，助力本地数字小微企业人才培育。</w:t>
      </w:r>
    </w:p>
    <w:p w14:paraId="680FF75D">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5.基层数据要素市场化示范样板项目构建政府免费共享、小微企业小额采购、第三方合规脱敏取用的分层流通机制，打通县域房屋公共数据合规变现路径，为基层空间类公共数据要素市场化运营提供可落地实践案例，为各区县探索公共数据资产价值释放提供实操参考，推动数据要素下沉至乡镇、社区基层，缩小城乡数字要素发展差距。</w:t>
      </w:r>
    </w:p>
    <w:bookmarkEnd w:id="50"/>
    <w:bookmarkEnd w:id="51"/>
    <w:bookmarkEnd w:id="52"/>
    <w:bookmarkEnd w:id="53"/>
    <w:bookmarkEnd w:id="54"/>
    <w:bookmarkEnd w:id="55"/>
    <w:bookmarkEnd w:id="56"/>
    <w:bookmarkEnd w:id="57"/>
    <w:p w14:paraId="136A698C">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200"/>
        <w:textAlignment w:val="auto"/>
        <w:rPr>
          <w:rFonts w:hint="eastAsia" w:ascii="方正黑体_GBK" w:hAnsi="方正黑体_GBK" w:eastAsia="方正黑体_GBK" w:cs="方正黑体_GBK"/>
          <w:b w:val="0"/>
          <w:bCs w:val="0"/>
          <w:color w:val="auto"/>
          <w:kern w:val="2"/>
          <w:sz w:val="30"/>
          <w:szCs w:val="30"/>
          <w:highlight w:val="none"/>
          <w:lang w:val="en-US" w:eastAsia="zh-Hans" w:bidi="ar-SA"/>
        </w:rPr>
      </w:pPr>
      <w:bookmarkStart w:id="58" w:name="_Toc25428"/>
      <w:bookmarkStart w:id="59" w:name="_Toc1479399584"/>
      <w:bookmarkStart w:id="60" w:name="_Toc907560249"/>
      <w:bookmarkStart w:id="61" w:name="_Toc62287876"/>
      <w:bookmarkStart w:id="62" w:name="_Toc2067796906"/>
      <w:bookmarkStart w:id="63" w:name="_Toc11212"/>
      <w:bookmarkStart w:id="64" w:name="_Toc606123236"/>
      <w:bookmarkStart w:id="65" w:name="_Toc29712"/>
      <w:r>
        <w:rPr>
          <w:rFonts w:hint="eastAsia" w:ascii="方正黑体_GBK" w:hAnsi="方正黑体_GBK" w:eastAsia="方正黑体_GBK" w:cs="方正黑体_GBK"/>
          <w:b w:val="0"/>
          <w:bCs w:val="0"/>
          <w:color w:val="auto"/>
          <w:kern w:val="2"/>
          <w:sz w:val="30"/>
          <w:szCs w:val="30"/>
          <w:highlight w:val="none"/>
          <w:lang w:val="en-US" w:eastAsia="zh-Hans" w:bidi="ar-SA"/>
        </w:rPr>
        <w:t>四、商业模式（</w:t>
      </w:r>
      <w:r>
        <w:rPr>
          <w:rFonts w:hint="eastAsia" w:ascii="方正黑体_GBK" w:hAnsi="方正黑体_GBK" w:eastAsia="方正黑体_GBK" w:cs="方正黑体_GBK"/>
          <w:b w:val="0"/>
          <w:bCs w:val="0"/>
          <w:color w:val="auto"/>
          <w:kern w:val="2"/>
          <w:sz w:val="30"/>
          <w:szCs w:val="30"/>
          <w:highlight w:val="none"/>
          <w:lang w:val="en-US" w:eastAsia="zh-CN" w:bidi="ar-SA"/>
        </w:rPr>
        <w:t>限5</w:t>
      </w:r>
      <w:r>
        <w:rPr>
          <w:rFonts w:hint="eastAsia" w:ascii="方正黑体_GBK" w:hAnsi="方正黑体_GBK" w:eastAsia="方正黑体_GBK" w:cs="方正黑体_GBK"/>
          <w:b w:val="0"/>
          <w:bCs w:val="0"/>
          <w:color w:val="auto"/>
          <w:kern w:val="2"/>
          <w:sz w:val="30"/>
          <w:szCs w:val="30"/>
          <w:highlight w:val="none"/>
          <w:lang w:val="en-US" w:eastAsia="zh-Hans" w:bidi="ar-SA"/>
        </w:rPr>
        <w:t>000字）</w:t>
      </w:r>
      <w:bookmarkEnd w:id="58"/>
    </w:p>
    <w:p w14:paraId="64E9EBC8">
      <w:pPr>
        <w:pStyle w:val="4"/>
        <w:numPr>
          <w:ilvl w:val="0"/>
          <w:numId w:val="0"/>
        </w:numPr>
        <w:ind w:left="420"/>
        <w:rPr>
          <w:rFonts w:hint="eastAsia" w:ascii="方正楷体_GBK" w:hAnsi="方正楷体_GBK" w:eastAsia="方正楷体_GBK" w:cs="方正楷体_GBK"/>
          <w:b w:val="0"/>
          <w:bCs w:val="0"/>
          <w:color w:val="auto"/>
          <w:highlight w:val="none"/>
          <w:lang w:val="en-US" w:eastAsia="zh-CN"/>
        </w:rPr>
      </w:pPr>
      <w:r>
        <w:rPr>
          <w:rFonts w:hint="eastAsia" w:ascii="方正楷体_GBK" w:hAnsi="方正楷体_GBK" w:eastAsia="方正楷体_GBK" w:cs="方正楷体_GBK"/>
          <w:b w:val="0"/>
          <w:bCs w:val="0"/>
          <w:color w:val="auto"/>
          <w:highlight w:val="none"/>
          <w:lang w:val="en-US" w:eastAsia="zh-CN"/>
        </w:rPr>
        <w:t>（一）推广示范价值</w:t>
      </w:r>
    </w:p>
    <w:p w14:paraId="29EEEA0C">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1.行业整体市场潜力</w:t>
      </w:r>
    </w:p>
    <w:p w14:paraId="694A4422">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当前国家、浙江省持续推进房屋统一代码制度落地，全国存量建筑超6亿栋，每年新增建筑千万栋量级，各省市、区县住建部门均需搭建房屋编码管理平台，同时大量中小建筑企业、物业单位存在BIM数字化、房屋数据治理刚需。传统市场供给以大型重资产CIM平台服务商为主，产品部署成本高、算力要求严苛，仅适合地级市大型财政项目；而全国数千个县域、乡镇基层单位，以及海量中小房企、物业小微企业预算有限，缺少轻量化、低成本、短周期落地的标准化解决方案，形成巨大下沉市场空白。本项目精准切入区县基层、中小市场赛道，差异化打造轻量化OPENBIM房屋编码治理系统，市场空间广阔且竞品竞争压力更小。短期目标市场聚焦嘉兴全市及浙北湖州、绍兴、杭州下属各县区，面向区县住建局、乡镇城建办、本地中小型建筑施工企业、养老物业、乡村集体单位；中长期可复制至全省11地市所有县域；远期可输出轻量化三元映射、AI批量赋码整套技术方案至全国各省市县级住建单位，同时延伸拓展市政管线、乡村配套小型构筑物统一编码业务，拓宽赛道边界。从客户付费能力划分，分为政府基层采购市场、中小工程企业付费市场、数据服务增值市场三大板块，三类市场客群稳定、需求持续性强，不受单一工程周期波动影响。</w:t>
      </w:r>
    </w:p>
    <w:p w14:paraId="2E3E84D0">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2.分阶段渐进式推广落地路径</w:t>
      </w:r>
    </w:p>
    <w:p w14:paraId="3FC804EC">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整体推广遵循“嘉兴试点验证→浙北区域复制→浙江省全域覆盖→全国县域输出”四阶段稳健规划，每阶段目标清晰、落地成本低，贴合小微企业资金、人力现状。第一阶段（2026年，嘉兴本地试点深耕）：以嘉兴各区县为核心落地载体，完成秀湖颐养院、嘉善荷池村等已落地项目迭代优化，同步新增3-5个区县存量房屋AI编码试点、乡村数字化项目。针对嘉兴区县住建推出轻量化基础版平台一次性部署服务，配套年度低价运维套餐；面向本地中小房企推出按月SaaS订阅BIM编码插件模式，积累本地标杆案例、合同样本、落地实施流程，打磨标准化交付体系，降低后续异地复制成本。同时联合嘉兴市住建系统开展小型技术宣讲会，展示轻量化低成本落地成效，积累政企合作口碑。第二阶段（2027年，浙北城市复制）：依托嘉兴落地成熟案例，向湖州德清、安吉，绍兴柯桥、诸暨等邻近县域输出整套标准化方案，无需大额定制开发，仅做当地地址、区划参数微调即可上线。以小型试点项目为切入点，先落地乡镇社区、小型养老配套轻量化项目，再逐步拓展区县全域存量房屋数字化业务，形成区域连片示范效应，同步发展当地BIM、测绘小微企业作为渠道合作方，分担异地拓客、现场实施成本。第三阶段（2028年，浙江省全域覆盖）：依托省内成熟试点案例与参编两项团体标准的行业背书，面向浙江全省各县住建单位推广轻量化平台，搭建省内渠道合作网络，与各地小型建筑科技公司、咨询机构达成分销合作，减少自主拓客人力投入。业务从城镇住宅延伸至农房数字化改造、乡镇小型配套建筑编码项目，全面覆盖城乡基层治理场景。第四阶段（长期全国县域输出）：将轻量化三元映射算法、AI存量赋码工具、标准化数据集产品打包为可独立交付技术方案，面向外省区县住建单位提供技术咨询、系统部署服务，输出整套县域房屋数据治理落地模板，不依赖大规模驻场团队，依靠线上实施+本地渠道合作完成交付，大幅降低跨区域经营成本。</w:t>
      </w:r>
    </w:p>
    <w:p w14:paraId="6E28D47E">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3.生态共建示范价值</w:t>
      </w:r>
    </w:p>
    <w:p w14:paraId="5F9745B3">
      <w:pPr>
        <w:ind w:firstLine="531" w:firstLineChars="177"/>
        <w:rPr>
          <w:rFonts w:hint="eastAsia" w:ascii="方正仿宋_GBK" w:hAnsi="方正仿宋_GBK" w:eastAsia="方正仿宋_GBK" w:cs="方正仿宋_GBK"/>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项目构建“住建主管单位+平台运营企业+本地中小数据服务商+高校科研机构”四方协同长效产业生态，区别于行业单一软硬件售卖模式，具备可持续示范推广价值。政府端：提供政策指导、脱敏政务数据、基层业务应用场景，免费使用基础轻量化编码平台，仅支付低价年度运维费用，依托本系统完成省定57项房屋码业务落地，实现基层数字化治理目标；企业端（我方）：负责整套轻量化系统研发、迭代、线上运维，输出平台、AI工具、标准化数据集三类核心产品，获取平台部署费、SaaS订阅、数据增值服务稳定营收；本地中小服务商（因筑苏州、各地BIM测绘小微企业）：承接线下BIM建模、现场技术交底、存量档案数字化落地业务，作为项目渠道合作方，共同服务本地中小工程客户，形成业务互补；科研端（高校建筑图形专业）：参与三元映射、轻量化AI算法迭代，共同编制行业团体标准、专业著作，提供技术理论支撑，联合开展项目成果宣讲、行业交流。四方主体资源互补、成本分摊、收益共享，无一方高额投入，适配县域轻量化数字化发展需求。该协同生态模式可在全国各县快速复刻，为数据要素下沉县域市场提供标准化生态范本，具备行业示范、标准推广双重价值。同时，项目兼顾公共服务普惠属性与市场化增值能力，平衡政务公益需求与小微企业可持续经营诉求，破解很多数字化项目“重建设、轻运营、无长效收入”通病，为住建领域公共数据资产市场化运营提供可参考示范样板。</w:t>
      </w:r>
    </w:p>
    <w:p w14:paraId="59B6EA83">
      <w:pPr>
        <w:pStyle w:val="4"/>
        <w:numPr>
          <w:ilvl w:val="0"/>
          <w:numId w:val="0"/>
        </w:numPr>
        <w:ind w:left="420"/>
        <w:rPr>
          <w:rFonts w:hint="eastAsia" w:ascii="方正楷体_GBK" w:hAnsi="方正楷体_GBK" w:eastAsia="方正楷体_GBK" w:cs="方正楷体_GBK"/>
          <w:b w:val="0"/>
          <w:bCs w:val="0"/>
          <w:color w:val="auto"/>
          <w:highlight w:val="none"/>
          <w:lang w:val="en-US" w:eastAsia="zh-CN"/>
        </w:rPr>
      </w:pPr>
      <w:r>
        <w:rPr>
          <w:rFonts w:hint="eastAsia" w:ascii="方正楷体_GBK" w:hAnsi="方正楷体_GBK" w:eastAsia="方正楷体_GBK" w:cs="方正楷体_GBK"/>
          <w:b w:val="0"/>
          <w:bCs w:val="0"/>
          <w:color w:val="auto"/>
          <w:highlight w:val="none"/>
          <w:lang w:val="en-US" w:eastAsia="zh-CN"/>
        </w:rPr>
        <w:t>（二）模式可持续性</w:t>
      </w:r>
    </w:p>
    <w:p w14:paraId="56AB2ADC">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1.多元化稳定盈利模式</w:t>
      </w:r>
    </w:p>
    <w:p w14:paraId="2DA2FCD8">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结合小微企业资金、人力现状，设计三类低门槛、持续性营收渠道，避免单一工程项目收入波动风险，营收结构均衡稳健。</w:t>
      </w:r>
    </w:p>
    <w:p w14:paraId="13BFC421">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（1）政府端政府采购类收入</w:t>
      </w:r>
    </w:p>
    <w:p w14:paraId="674CAAD1">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一是轻量化平台一次性部署服务费：针对区县住建、乡镇城建办推出精简版房屋编码管理平台，无高端大屏、复杂可视化等冗余功能，仅保留赋码、查询、数据导出核心模块，定价贴合基层小额财政预算，定制化调整内容极少，交付周期短、边际成本低；二是年度系统运维咨询费：平台交付后按年收取低廉运维费用，包含系统更新、AI模型小幅迭代、线上技术支持、数据质量月度分析服务，形成每年稳定持续性现金流；三是标准培训、项目咨询服务费：面向基层工作人员开展房屋码政策、平台操作、数据治理小型线下培训，承接区县存量房屋数字化整体咨询项目，按项目收取咨询费用，代表案例嘉善荷池村、秀湖颐养院BIM咨询合同。</w:t>
      </w:r>
    </w:p>
    <w:p w14:paraId="0397E70A">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（2）中小企业市场化服务收入</w:t>
      </w:r>
    </w:p>
    <w:p w14:paraId="26C0958C">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一是BIM轻量化插件SaaS按月订阅：面向本地中小施工、房产企业推出轻量化编码插件，按月小额付费，无需一次性大额采购，支持按需开通、暂停功能，适配小微企业现金流；二是API接口按量计费：中小物业、评估企业按需调取房屋基础脱敏数据，按调用次数收取小额费用，无高额打包套餐门槛；三是工程BIM配套咨询服务：联合因筑苏州开展多专业轻量化建模、施工BIM交底服务，秀湖颐养院27万元项目为成熟落地案例，承接小型住宅、养老、乡村配套工程数字化订单。</w:t>
      </w:r>
    </w:p>
    <w:p w14:paraId="69BA2BEA">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（3）数据增值类长效收入</w:t>
      </w:r>
    </w:p>
    <w:p w14:paraId="47679F5E">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一是轻量化标准化数据集单次售卖：打包精简房屋编码时序数据集，脱敏后面向房产评估、小型保险机构单次收费采购；二是房屋安全、房产简易分析报告定制：依托四维融合房屋数据，出具低成本基层分析报告，服务乡镇更新、风险排查项目；三是数据合规、数据治理专项咨询：为本地小微企业提供数据清洗、数据分级合规轻量化服务，收取小额技术服务费。多渠道营收相互补充，工程订单提供短期现金流，平台运维、SaaS订阅、API调用提供长期稳定小额收入，大幅降低小微企业经营波动风险。</w:t>
      </w:r>
    </w:p>
    <w:p w14:paraId="5E40D37A">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2.成本核算与盈利逻辑</w:t>
      </w:r>
    </w:p>
    <w:p w14:paraId="355FB775">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lang w:val="en-US" w:eastAsia="zh-CN"/>
        </w:rPr>
        <w:t>1</w:t>
      </w: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rPr>
        <w:t>固定成本</w:t>
      </w:r>
    </w:p>
    <w:p w14:paraId="66CA3C63">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核心固定支出为年度研发投入28万元，全部用于轻量化AI算法迭代、OPENBIM平台优化、三元映射标准更新；年度数据合规成本4.2万元，涵盖云安全外包、脱敏工具、合规自查培训等固定开支；无厂房、大型服务器等高额固定资产投入，算力、存储全部租用公有云，按需付费，闲置时段无额外支出，极大压缩固定开支。团队以精简青年技术人员为主，无高薪资深研发人员大额人力支出，整体固定成本可控。</w:t>
      </w:r>
    </w:p>
    <w:p w14:paraId="5EDF00F0">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lang w:val="en-US" w:eastAsia="zh-CN"/>
        </w:rPr>
        <w:t>2</w:t>
      </w: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rPr>
        <w:t>可变成本</w:t>
      </w:r>
    </w:p>
    <w:p w14:paraId="6E17CF89">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项目实施、现场服务仅产生少量差旅、线下宣讲物料成本，异地项目可依托本地合作BIM企业分担驻场人力；数据集交付、接口调用几乎无额外可变成本，数据服务类业务毛利高。整体项目边际交付成本极低，新增区县、企业客户仅需少量参数配置、线上实施工作，营收增长不会同步大幅推高成本，规模效应持续显现。</w:t>
      </w:r>
    </w:p>
    <w:p w14:paraId="4D290314">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3.四维长效可持续保障机制</w:t>
      </w:r>
    </w:p>
    <w:p w14:paraId="46F43A4C">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lang w:val="en-US" w:eastAsia="zh-CN"/>
        </w:rPr>
        <w:t>1</w:t>
      </w: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rPr>
        <w:t>政府侧可持续</w:t>
      </w:r>
    </w:p>
    <w:p w14:paraId="083853C2">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房屋建筑码是浙江省硬性政务建设任务，各区县需长期维护房屋基础数据库，轻量化平台纳入基层常态化数字化运维预算，年度小额运维费用具备稳定财政来源。系统与竣工备案、产权登记等政务流程深度绑定，“验收即赋码”流程成为标准化办事环节，不存在短期项目完工后系统闲置问题，政府端长期运维需求刚性充足，为企业带来持续性运维收入。同时各地持续推进老旧小区、农房数字化改造，存量房屋批量编码需求长期释放，政府市场具备长期增长空间。</w:t>
      </w:r>
    </w:p>
    <w:p w14:paraId="3810984D">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lang w:val="en-US" w:eastAsia="zh-CN"/>
        </w:rPr>
        <w:t>2</w:t>
      </w: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rPr>
        <w:t>市场侧可持续</w:t>
      </w:r>
    </w:p>
    <w:p w14:paraId="5D270EAB">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中小房企、物业、房产评估机构数字化需求逐年提升，但普遍无力采购大型系统，本轻量化低价SaaS、按量计费模式精准匹配其预算，客户复购率高。数据增值服务依托持续更新的标准化数据集，可不断衍生房产测算、危房分析等新型小额数据产品，持续创造新营收点，市场端收入渠道可长期拓展。下沉县域细分赛道竞品稀少，差异化低成本方案形成稳定市场壁垒，市场份额稳步提升。</w:t>
      </w:r>
    </w:p>
    <w:p w14:paraId="2D1469E2">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lang w:val="en-US" w:eastAsia="zh-CN"/>
        </w:rPr>
        <w:t>3</w:t>
      </w: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rPr>
        <w:t>技术侧可持续</w:t>
      </w:r>
    </w:p>
    <w:p w14:paraId="4D5A96C8">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项目基于国际OPENBIM标准体系持续迭代，buildingSMART组织长期更新IFC、COBie规范，我方轻量化适配方案可同步小幅调整适配最新标准，无需重构底层架构，技术迭代成本低；自研轻量化NLP，迭代投入仅占年度研发少量比例，不会产生高额重构开发支出。三元映射、一模型双码为独家自有专利技术，具备知识产权壁垒，同行轻量化竞品难以复刻同等多标准互通能力，长期保持技术竞争优势。</w:t>
      </w:r>
    </w:p>
    <w:p w14:paraId="2F9739B3">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lang w:val="en-US" w:eastAsia="zh-CN"/>
        </w:rPr>
        <w:t>4</w:t>
      </w: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rPr>
        <w:t>生态侧可持续</w:t>
      </w:r>
    </w:p>
    <w:p w14:paraId="730FDE04">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四方协同生态各方诉求稳定：政府持续需要低成本数字化方案，本地BIM企业需要编码平台配套业务，高校需要项目实践与标准编制载体，我方需要渠道与技术支撑，多方互利共赢，不存在短期合作终止风险。随着省内试点持续增多，渠道合作服务商数量稳步增加，拓客、实施成本持续下降，生态规模越大，整体运营效率越高，形成正向循环长效发展格局。</w:t>
      </w:r>
    </w:p>
    <w:p w14:paraId="19728C11">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4.推广渠道与长期运营策略</w:t>
      </w:r>
    </w:p>
    <w:p w14:paraId="2C1EE5DD">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lang w:val="en-US" w:eastAsia="zh-CN"/>
        </w:rPr>
        <w:t>1</w:t>
      </w: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rPr>
        <w:t>线下渠道</w:t>
      </w:r>
    </w:p>
    <w:p w14:paraId="7BE6CFE4">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lang w:val="en-US" w:eastAsia="zh-CN"/>
        </w:rPr>
        <w:t>①</w:t>
      </w:r>
      <w:r>
        <w:rPr>
          <w:rFonts w:hint="eastAsia" w:ascii="方正仿宋_GB18030" w:hAnsi="方正仿宋_GB18030" w:eastAsia="方正仿宋_GB18030" w:cs="方正仿宋_GB18030"/>
          <w:bCs/>
          <w:color w:val="auto"/>
          <w:sz w:val="30"/>
          <w:szCs w:val="30"/>
          <w:highlight w:val="none"/>
        </w:rPr>
        <w:t>政企渠道：依托嘉兴住建落地标杆案例，参与省内住建数字化行业交流会、房屋码专项培训，面向各区县城建负责人展示轻量化落地成效，获取官方试点合作机会；</w:t>
      </w:r>
    </w:p>
    <w:p w14:paraId="1019F625">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lang w:val="en-US" w:eastAsia="zh-CN"/>
        </w:rPr>
        <w:t>②</w:t>
      </w:r>
      <w:r>
        <w:rPr>
          <w:rFonts w:hint="eastAsia" w:ascii="方正仿宋_GB18030" w:hAnsi="方正仿宋_GB18030" w:eastAsia="方正仿宋_GB18030" w:cs="方正仿宋_GB18030"/>
          <w:bCs/>
          <w:color w:val="auto"/>
          <w:sz w:val="30"/>
          <w:szCs w:val="30"/>
          <w:highlight w:val="none"/>
        </w:rPr>
        <w:t>行业渠道：联合本地及浙北BIM、测绘小微企业签订分销合作协议，合作方对接本地工程客户，我方提供平台、数据产品，收益分成，大幅减少自主线下拓客人力；</w:t>
      </w:r>
    </w:p>
    <w:p w14:paraId="7EB807E8">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lang w:val="en-US" w:eastAsia="zh-CN"/>
        </w:rPr>
        <w:t>③</w:t>
      </w:r>
      <w:r>
        <w:rPr>
          <w:rFonts w:hint="eastAsia" w:ascii="方正仿宋_GB18030" w:hAnsi="方正仿宋_GB18030" w:eastAsia="方正仿宋_GB18030" w:cs="方正仿宋_GB18030"/>
          <w:bCs/>
          <w:color w:val="auto"/>
          <w:sz w:val="30"/>
          <w:szCs w:val="30"/>
          <w:highlight w:val="none"/>
        </w:rPr>
        <w:t>工程渠道：依托秀湖颐养院等养老、乡村项目成功案例，对接总包、开发企业，打包提供BIM建模+编码一站式轻量化服务，挖掘工程配套订单。</w:t>
      </w:r>
    </w:p>
    <w:p w14:paraId="1E3FBF48">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lang w:val="en-US" w:eastAsia="zh-CN"/>
        </w:rPr>
        <w:t>2</w:t>
      </w:r>
      <w:r>
        <w:rPr>
          <w:rFonts w:hint="eastAsia" w:ascii="方正仿宋_GB18030" w:hAnsi="方正仿宋_GB18030" w:eastAsia="方正仿宋_GB18030" w:cs="方正仿宋_GB18030"/>
          <w:bCs/>
          <w:color w:val="auto"/>
          <w:sz w:val="30"/>
          <w:szCs w:val="30"/>
          <w:highlight w:val="none"/>
          <w:lang w:eastAsia="zh-CN"/>
        </w:rPr>
        <w:t>）</w:t>
      </w:r>
      <w:r>
        <w:rPr>
          <w:rFonts w:hint="eastAsia" w:ascii="方正仿宋_GB18030" w:hAnsi="方正仿宋_GB18030" w:eastAsia="方正仿宋_GB18030" w:cs="方正仿宋_GB18030"/>
          <w:bCs/>
          <w:color w:val="auto"/>
          <w:sz w:val="30"/>
          <w:szCs w:val="30"/>
          <w:highlight w:val="none"/>
        </w:rPr>
        <w:t>线上渠道</w:t>
      </w:r>
    </w:p>
    <w:p w14:paraId="0E6ACDD5">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搭建轻量化线上演示系统，线上远程为区县、小微企业演示平台功能、成本对比优势，线上完成大部分实施配置工作，减少线下驻场差旅开支；线上推送房屋码政策解读、轻量化数字化解决方案案例，吸引潜在客户主动咨询。</w:t>
      </w:r>
    </w:p>
    <w:p w14:paraId="4C006D78">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lang w:val="en-US" w:eastAsia="zh-CN"/>
        </w:rPr>
        <w:t>（3）</w:t>
      </w:r>
      <w:r>
        <w:rPr>
          <w:rFonts w:hint="eastAsia" w:ascii="方正仿宋_GB18030" w:hAnsi="方正仿宋_GB18030" w:eastAsia="方正仿宋_GB18030" w:cs="方正仿宋_GB18030"/>
          <w:bCs/>
          <w:color w:val="auto"/>
          <w:sz w:val="30"/>
          <w:szCs w:val="30"/>
          <w:highlight w:val="none"/>
        </w:rPr>
        <w:t>长期运营策略</w:t>
      </w:r>
    </w:p>
    <w:p w14:paraId="5289AD7C">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坚持“小单高频、薄利多销”小微企业经营思路，不追求大额单一定制项目，聚焦大量小额持续性订阅、运维、数据服务订单，平滑经营现金流；持续沉淀各区县标准化落地模板，后续新增客户交付周期不断缩短，运营效率逐年提升；同步持续申报团体标准、知识产权，强化行业背书，进一步打开省内、全国县域市场空间，保障商业模式长期稳定运转。</w:t>
      </w:r>
    </w:p>
    <w:p w14:paraId="55253E47">
      <w:pPr>
        <w:ind w:firstLine="531" w:firstLineChars="177"/>
        <w:rPr>
          <w:rFonts w:hint="eastAsia" w:ascii="方正仿宋_GB18030" w:hAnsi="方正仿宋_GB18030" w:eastAsia="方正仿宋_GB18030" w:cs="方正仿宋_GB18030"/>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5.长期市场拓展空间</w:t>
      </w:r>
    </w:p>
    <w:p w14:paraId="7D82C3A7">
      <w:pPr>
        <w:ind w:firstLine="531" w:firstLineChars="177"/>
        <w:rPr>
          <w:rFonts w:hint="eastAsia" w:ascii="方正仿宋_GBK" w:hAnsi="方正仿宋_GBK" w:eastAsia="方正仿宋_GBK" w:cs="方正仿宋_GBK"/>
          <w:bCs/>
          <w:color w:val="auto"/>
          <w:sz w:val="30"/>
          <w:szCs w:val="30"/>
          <w:highlight w:val="none"/>
        </w:rPr>
      </w:pPr>
      <w:r>
        <w:rPr>
          <w:rFonts w:hint="eastAsia" w:ascii="方正仿宋_GB18030" w:hAnsi="方正仿宋_GB18030" w:eastAsia="方正仿宋_GB18030" w:cs="方正仿宋_GB18030"/>
          <w:bCs/>
          <w:color w:val="auto"/>
          <w:sz w:val="30"/>
          <w:szCs w:val="30"/>
          <w:highlight w:val="none"/>
        </w:rPr>
        <w:t>短期市场：嘉兴全市各区县存量房屋数字化、新建项目赋码，本地中小建筑、物业企业轻量化数据服务，市场规模稳定可控；中期市场：浙北、浙江全省县域全覆盖，拓展乡村农房编码、乡镇养老配套数字化细分业务，合作渠道持续扩容；长期市场：向全国各省市县域输出轻量化三元映射技术方案、AI批量赋码工具，延伸市政管线、小型构筑物统一编码赛道，数据增值产品持续丰富，市场天花板持续抬高。整体市场需求依托国家、省级房屋数字化长期政策驱动，行业需求不会短期消退，叠加下沉县域空白赛道红利，整套轻量化政企协同商业模式具备长期成长性、稳定可持续性。</w:t>
      </w:r>
    </w:p>
    <w:bookmarkEnd w:id="59"/>
    <w:bookmarkEnd w:id="60"/>
    <w:bookmarkEnd w:id="61"/>
    <w:bookmarkEnd w:id="62"/>
    <w:bookmarkEnd w:id="63"/>
    <w:bookmarkEnd w:id="64"/>
    <w:bookmarkEnd w:id="65"/>
    <w:p w14:paraId="7AFA1435">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200"/>
        <w:textAlignment w:val="auto"/>
        <w:rPr>
          <w:rFonts w:hint="eastAsia" w:ascii="方正黑体_GBK" w:hAnsi="方正黑体_GBK" w:eastAsia="方正黑体_GBK" w:cs="方正黑体_GBK"/>
          <w:b w:val="0"/>
          <w:bCs w:val="0"/>
          <w:color w:val="auto"/>
          <w:kern w:val="2"/>
          <w:sz w:val="30"/>
          <w:szCs w:val="30"/>
          <w:highlight w:val="none"/>
          <w:lang w:val="en-US" w:eastAsia="zh-CN" w:bidi="ar-SA"/>
        </w:rPr>
      </w:pPr>
      <w:bookmarkStart w:id="66" w:name="_Toc127303413"/>
      <w:bookmarkStart w:id="67" w:name="_Toc28284"/>
      <w:bookmarkStart w:id="68" w:name="_Toc1632347852"/>
      <w:bookmarkStart w:id="69" w:name="_Toc2093891633"/>
      <w:bookmarkStart w:id="70" w:name="_Toc298609665"/>
      <w:bookmarkStart w:id="71" w:name="_Toc938827901"/>
      <w:bookmarkStart w:id="72" w:name="_Toc14491"/>
      <w:bookmarkStart w:id="73" w:name="_Toc15877"/>
      <w:bookmarkStart w:id="74" w:name="_Toc262"/>
      <w:r>
        <w:rPr>
          <w:rFonts w:hint="eastAsia" w:ascii="方正黑体_GBK" w:hAnsi="方正黑体_GBK" w:eastAsia="方正黑体_GBK" w:cs="方正黑体_GBK"/>
          <w:b w:val="0"/>
          <w:bCs w:val="0"/>
          <w:color w:val="auto"/>
          <w:kern w:val="2"/>
          <w:sz w:val="30"/>
          <w:szCs w:val="30"/>
          <w:highlight w:val="none"/>
          <w:lang w:val="en-US" w:eastAsia="zh-CN" w:bidi="ar-SA"/>
        </w:rPr>
        <w:t>五</w:t>
      </w:r>
      <w:r>
        <w:rPr>
          <w:rFonts w:hint="eastAsia" w:ascii="方正黑体_GBK" w:hAnsi="方正黑体_GBK" w:eastAsia="方正黑体_GBK" w:cs="方正黑体_GBK"/>
          <w:b w:val="0"/>
          <w:bCs w:val="0"/>
          <w:color w:val="auto"/>
          <w:kern w:val="2"/>
          <w:sz w:val="30"/>
          <w:szCs w:val="30"/>
          <w:highlight w:val="none"/>
          <w:lang w:val="en-US" w:eastAsia="zh-Hans" w:bidi="ar-SA"/>
        </w:rPr>
        <w:t>、</w:t>
      </w:r>
      <w:bookmarkEnd w:id="10"/>
      <w:bookmarkEnd w:id="11"/>
      <w:bookmarkEnd w:id="66"/>
      <w:bookmarkEnd w:id="67"/>
      <w:bookmarkEnd w:id="68"/>
      <w:bookmarkEnd w:id="69"/>
      <w:bookmarkEnd w:id="70"/>
      <w:bookmarkEnd w:id="71"/>
      <w:bookmarkEnd w:id="72"/>
      <w:bookmarkEnd w:id="73"/>
      <w:r>
        <w:rPr>
          <w:rFonts w:hint="eastAsia" w:ascii="方正黑体_GBK" w:hAnsi="方正黑体_GBK" w:eastAsia="方正黑体_GBK" w:cs="方正黑体_GBK"/>
          <w:b w:val="0"/>
          <w:bCs w:val="0"/>
          <w:color w:val="auto"/>
          <w:kern w:val="2"/>
          <w:sz w:val="30"/>
          <w:szCs w:val="30"/>
          <w:highlight w:val="none"/>
          <w:lang w:val="en-US" w:eastAsia="zh-CN" w:bidi="ar-SA"/>
        </w:rPr>
        <w:t>附件</w:t>
      </w:r>
      <w:bookmarkEnd w:id="74"/>
    </w:p>
    <w:p w14:paraId="39C1DC28">
      <w:pPr>
        <w:snapToGrid w:val="0"/>
        <w:spacing w:before="62" w:beforeLines="20"/>
        <w:rPr>
          <w:rFonts w:hint="default" w:ascii="Times New Roman" w:hAnsi="Times New Roman" w:eastAsia="方正仿宋_GBK" w:cs="Times New Roman"/>
          <w:b w:val="0"/>
          <w:bCs w:val="0"/>
          <w:color w:val="auto"/>
          <w:sz w:val="30"/>
          <w:szCs w:val="30"/>
          <w:highlight w:val="none"/>
          <w:lang w:bidi="ar"/>
        </w:rPr>
      </w:pPr>
      <w:r>
        <w:rPr>
          <w:rFonts w:hint="default" w:ascii="Times New Roman" w:hAnsi="Times New Roman" w:eastAsia="方正仿宋_GBK" w:cs="Times New Roman"/>
          <w:b w:val="0"/>
          <w:bCs w:val="0"/>
          <w:color w:val="auto"/>
          <w:sz w:val="30"/>
          <w:szCs w:val="30"/>
          <w:highlight w:val="none"/>
          <w:lang w:val="en-US" w:eastAsia="zh-CN"/>
        </w:rPr>
        <w:t>1.</w:t>
      </w:r>
      <w:r>
        <w:rPr>
          <w:rFonts w:hint="default" w:ascii="Times New Roman" w:hAnsi="Times New Roman" w:eastAsia="方正仿宋_GBK" w:cs="Times New Roman"/>
          <w:b w:val="0"/>
          <w:bCs w:val="0"/>
          <w:color w:val="auto"/>
          <w:sz w:val="30"/>
          <w:szCs w:val="30"/>
          <w:highlight w:val="none"/>
        </w:rPr>
        <w:t>知识产权情况（需与解决方案相关。可添加数量）</w:t>
      </w:r>
    </w:p>
    <w:tbl>
      <w:tblPr>
        <w:tblStyle w:val="10"/>
        <w:tblW w:w="90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0"/>
        <w:gridCol w:w="2629"/>
        <w:gridCol w:w="3918"/>
      </w:tblGrid>
      <w:tr w14:paraId="3A4E0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7" w:type="dxa"/>
            <w:gridSpan w:val="3"/>
            <w:noWrap w:val="0"/>
            <w:vAlign w:val="top"/>
          </w:tcPr>
          <w:p w14:paraId="5091176D">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r>
              <w:rPr>
                <w:rFonts w:hint="default" w:ascii="Times New Roman" w:hAnsi="Times New Roman" w:eastAsia="方正仿宋_GBK" w:cs="Times New Roman"/>
                <w:b w:val="0"/>
                <w:bCs w:val="0"/>
                <w:color w:val="auto"/>
                <w:sz w:val="30"/>
                <w:szCs w:val="30"/>
                <w:highlight w:val="none"/>
                <w:lang w:bidi="ar"/>
              </w:rPr>
              <w:t xml:space="preserve">专利数量： </w:t>
            </w:r>
            <w:r>
              <w:rPr>
                <w:rFonts w:hint="eastAsia" w:ascii="Times New Roman" w:hAnsi="Times New Roman" w:eastAsia="方正仿宋_GBK" w:cs="Times New Roman"/>
                <w:b w:val="0"/>
                <w:bCs w:val="0"/>
                <w:color w:val="auto"/>
                <w:sz w:val="30"/>
                <w:szCs w:val="30"/>
                <w:highlight w:val="none"/>
                <w:lang w:val="en-US" w:eastAsia="zh-CN" w:bidi="ar"/>
              </w:rPr>
              <w:t>1</w:t>
            </w:r>
            <w:r>
              <w:rPr>
                <w:rFonts w:hint="default" w:ascii="Times New Roman" w:hAnsi="Times New Roman" w:eastAsia="方正仿宋_GBK" w:cs="Times New Roman"/>
                <w:b w:val="0"/>
                <w:bCs w:val="0"/>
                <w:color w:val="auto"/>
                <w:sz w:val="30"/>
                <w:szCs w:val="30"/>
                <w:highlight w:val="none"/>
                <w:lang w:bidi="ar"/>
              </w:rPr>
              <w:t xml:space="preserve">  个</w:t>
            </w:r>
          </w:p>
        </w:tc>
      </w:tr>
      <w:tr w14:paraId="5556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0" w:type="dxa"/>
            <w:noWrap w:val="0"/>
            <w:vAlign w:val="center"/>
          </w:tcPr>
          <w:p w14:paraId="348E70D6">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r>
              <w:rPr>
                <w:rFonts w:hint="default" w:ascii="Times New Roman" w:hAnsi="Times New Roman" w:eastAsia="方正仿宋_GBK" w:cs="Times New Roman"/>
                <w:b w:val="0"/>
                <w:bCs w:val="0"/>
                <w:color w:val="auto"/>
                <w:sz w:val="30"/>
                <w:szCs w:val="30"/>
                <w:highlight w:val="none"/>
              </w:rPr>
              <w:t>专利名称</w:t>
            </w:r>
          </w:p>
        </w:tc>
        <w:tc>
          <w:tcPr>
            <w:tcW w:w="2629" w:type="dxa"/>
            <w:noWrap w:val="0"/>
            <w:vAlign w:val="center"/>
          </w:tcPr>
          <w:p w14:paraId="1739BA76">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r>
              <w:rPr>
                <w:rFonts w:hint="default" w:ascii="Times New Roman" w:hAnsi="Times New Roman" w:eastAsia="方正仿宋_GBK" w:cs="Times New Roman"/>
                <w:b w:val="0"/>
                <w:bCs w:val="0"/>
                <w:color w:val="auto"/>
                <w:sz w:val="30"/>
                <w:szCs w:val="30"/>
                <w:highlight w:val="none"/>
              </w:rPr>
              <w:t>专利号</w:t>
            </w:r>
          </w:p>
        </w:tc>
        <w:tc>
          <w:tcPr>
            <w:tcW w:w="3918" w:type="dxa"/>
            <w:noWrap w:val="0"/>
            <w:vAlign w:val="center"/>
          </w:tcPr>
          <w:p w14:paraId="59EF15A5">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r>
              <w:rPr>
                <w:rFonts w:hint="default" w:ascii="Times New Roman" w:hAnsi="Times New Roman" w:eastAsia="方正仿宋_GBK" w:cs="Times New Roman"/>
                <w:b w:val="0"/>
                <w:bCs w:val="0"/>
                <w:color w:val="auto"/>
                <w:sz w:val="30"/>
                <w:szCs w:val="30"/>
                <w:highlight w:val="none"/>
              </w:rPr>
              <w:t>证明材料</w:t>
            </w:r>
          </w:p>
        </w:tc>
      </w:tr>
      <w:tr w14:paraId="28908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0" w:type="dxa"/>
            <w:noWrap w:val="0"/>
            <w:vAlign w:val="top"/>
          </w:tcPr>
          <w:p w14:paraId="022D0A7B">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r>
              <w:rPr>
                <w:rFonts w:hint="eastAsia" w:ascii="方正仿宋_GB18030" w:hAnsi="方正仿宋_GB18030" w:eastAsia="方正仿宋_GB18030" w:cs="方正仿宋_GB18030"/>
                <w:b w:val="0"/>
                <w:bCs w:val="0"/>
                <w:color w:val="auto"/>
                <w:sz w:val="30"/>
                <w:szCs w:val="30"/>
                <w:highlight w:val="none"/>
                <w:lang w:bidi="ar"/>
              </w:rPr>
              <w:t>虚拟建筑交互进行工程数据管理的方法及装置</w:t>
            </w:r>
          </w:p>
        </w:tc>
        <w:tc>
          <w:tcPr>
            <w:tcW w:w="2629" w:type="dxa"/>
            <w:noWrap w:val="0"/>
            <w:vAlign w:val="top"/>
          </w:tcPr>
          <w:p w14:paraId="2D32B965">
            <w:pPr>
              <w:pStyle w:val="13"/>
              <w:widowControl w:val="0"/>
              <w:ind w:left="300" w:hanging="300" w:hangingChars="100"/>
              <w:jc w:val="left"/>
              <w:rPr>
                <w:rFonts w:hint="default" w:ascii="Times New Roman" w:hAnsi="Times New Roman" w:eastAsia="方正仿宋_GBK" w:cs="Times New Roman"/>
                <w:b w:val="0"/>
                <w:bCs w:val="0"/>
                <w:color w:val="auto"/>
                <w:sz w:val="30"/>
                <w:szCs w:val="30"/>
                <w:highlight w:val="none"/>
                <w:lang w:bidi="ar"/>
              </w:rPr>
            </w:pPr>
            <w:r>
              <w:rPr>
                <w:rFonts w:hint="default" w:ascii="Times New Roman" w:hAnsi="Times New Roman" w:eastAsia="方正仿宋_GBK" w:cs="Times New Roman"/>
                <w:b w:val="0"/>
                <w:bCs w:val="0"/>
                <w:color w:val="auto"/>
                <w:sz w:val="30"/>
                <w:szCs w:val="30"/>
                <w:highlight w:val="none"/>
                <w:lang w:bidi="ar"/>
              </w:rPr>
              <w:t>ZL202</w:t>
            </w:r>
            <w:r>
              <w:rPr>
                <w:rFonts w:hint="eastAsia" w:ascii="Times New Roman" w:hAnsi="Times New Roman" w:eastAsia="方正仿宋_GBK" w:cs="Times New Roman"/>
                <w:b w:val="0"/>
                <w:bCs w:val="0"/>
                <w:color w:val="auto"/>
                <w:sz w:val="30"/>
                <w:szCs w:val="30"/>
                <w:highlight w:val="none"/>
                <w:lang w:val="en-US" w:eastAsia="zh-CN" w:bidi="ar"/>
              </w:rPr>
              <w:t>41</w:t>
            </w:r>
            <w:r>
              <w:rPr>
                <w:rFonts w:hint="default" w:ascii="Times New Roman" w:hAnsi="Times New Roman" w:eastAsia="方正仿宋_GBK" w:cs="Times New Roman"/>
                <w:b w:val="0"/>
                <w:bCs w:val="0"/>
                <w:color w:val="auto"/>
                <w:sz w:val="30"/>
                <w:szCs w:val="30"/>
                <w:highlight w:val="none"/>
                <w:lang w:bidi="ar"/>
              </w:rPr>
              <w:t>1283363.0</w:t>
            </w:r>
          </w:p>
        </w:tc>
        <w:tc>
          <w:tcPr>
            <w:tcW w:w="3918" w:type="dxa"/>
            <w:noWrap w:val="0"/>
            <w:vAlign w:val="top"/>
          </w:tcPr>
          <w:p w14:paraId="6D7FC55A">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r>
              <w:drawing>
                <wp:inline distT="0" distB="0" distL="114300" distR="114300">
                  <wp:extent cx="2393950" cy="3423285"/>
                  <wp:effectExtent l="0" t="0" r="635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393950" cy="3423285"/>
                          </a:xfrm>
                          <a:prstGeom prst="rect">
                            <a:avLst/>
                          </a:prstGeom>
                          <a:noFill/>
                          <a:ln>
                            <a:noFill/>
                          </a:ln>
                        </pic:spPr>
                      </pic:pic>
                    </a:graphicData>
                  </a:graphic>
                </wp:inline>
              </w:drawing>
            </w:r>
          </w:p>
        </w:tc>
      </w:tr>
      <w:tr w14:paraId="21F65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0" w:type="dxa"/>
            <w:noWrap w:val="0"/>
            <w:vAlign w:val="top"/>
          </w:tcPr>
          <w:p w14:paraId="02AFD52E">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p>
        </w:tc>
        <w:tc>
          <w:tcPr>
            <w:tcW w:w="2629" w:type="dxa"/>
            <w:noWrap w:val="0"/>
            <w:vAlign w:val="top"/>
          </w:tcPr>
          <w:p w14:paraId="24539B80">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p>
        </w:tc>
        <w:tc>
          <w:tcPr>
            <w:tcW w:w="3918" w:type="dxa"/>
            <w:noWrap w:val="0"/>
            <w:vAlign w:val="top"/>
          </w:tcPr>
          <w:p w14:paraId="1AB9EC6D">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p>
        </w:tc>
      </w:tr>
      <w:tr w14:paraId="0FBBC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7" w:type="dxa"/>
            <w:gridSpan w:val="3"/>
            <w:noWrap w:val="0"/>
            <w:vAlign w:val="top"/>
          </w:tcPr>
          <w:p w14:paraId="6304FF00">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r>
              <w:rPr>
                <w:rFonts w:hint="default" w:ascii="Times New Roman" w:hAnsi="Times New Roman" w:eastAsia="方正仿宋_GBK" w:cs="Times New Roman"/>
                <w:b w:val="0"/>
                <w:bCs w:val="0"/>
                <w:color w:val="auto"/>
                <w:sz w:val="30"/>
                <w:szCs w:val="30"/>
                <w:highlight w:val="none"/>
                <w:lang w:bidi="ar"/>
              </w:rPr>
              <w:t xml:space="preserve">软著数量： </w:t>
            </w:r>
            <w:r>
              <w:rPr>
                <w:rFonts w:hint="eastAsia" w:ascii="Times New Roman" w:hAnsi="Times New Roman" w:eastAsia="方正仿宋_GBK" w:cs="Times New Roman"/>
                <w:b w:val="0"/>
                <w:bCs w:val="0"/>
                <w:color w:val="auto"/>
                <w:sz w:val="30"/>
                <w:szCs w:val="30"/>
                <w:highlight w:val="none"/>
                <w:lang w:val="en-US" w:eastAsia="zh-CN" w:bidi="ar"/>
              </w:rPr>
              <w:t>2</w:t>
            </w:r>
            <w:r>
              <w:rPr>
                <w:rFonts w:hint="default" w:ascii="Times New Roman" w:hAnsi="Times New Roman" w:eastAsia="方正仿宋_GBK" w:cs="Times New Roman"/>
                <w:b w:val="0"/>
                <w:bCs w:val="0"/>
                <w:color w:val="auto"/>
                <w:sz w:val="30"/>
                <w:szCs w:val="30"/>
                <w:highlight w:val="none"/>
                <w:lang w:bidi="ar"/>
              </w:rPr>
              <w:t xml:space="preserve">  个</w:t>
            </w:r>
          </w:p>
        </w:tc>
      </w:tr>
      <w:tr w14:paraId="1BE2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0" w:type="dxa"/>
            <w:noWrap w:val="0"/>
            <w:vAlign w:val="center"/>
          </w:tcPr>
          <w:p w14:paraId="07349A4F">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r>
              <w:rPr>
                <w:rFonts w:hint="default" w:ascii="Times New Roman" w:hAnsi="Times New Roman" w:eastAsia="方正仿宋_GBK" w:cs="Times New Roman"/>
                <w:b w:val="0"/>
                <w:bCs w:val="0"/>
                <w:color w:val="auto"/>
                <w:sz w:val="30"/>
                <w:szCs w:val="30"/>
                <w:highlight w:val="none"/>
              </w:rPr>
              <w:t>软著名称</w:t>
            </w:r>
          </w:p>
        </w:tc>
        <w:tc>
          <w:tcPr>
            <w:tcW w:w="2629" w:type="dxa"/>
            <w:noWrap w:val="0"/>
            <w:vAlign w:val="center"/>
          </w:tcPr>
          <w:p w14:paraId="35AEB140">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r>
              <w:rPr>
                <w:rFonts w:hint="default" w:ascii="Times New Roman" w:hAnsi="Times New Roman" w:eastAsia="方正仿宋_GBK" w:cs="Times New Roman"/>
                <w:b w:val="0"/>
                <w:bCs w:val="0"/>
                <w:color w:val="auto"/>
                <w:sz w:val="30"/>
                <w:szCs w:val="30"/>
                <w:highlight w:val="none"/>
              </w:rPr>
              <w:t>登记号</w:t>
            </w:r>
          </w:p>
        </w:tc>
        <w:tc>
          <w:tcPr>
            <w:tcW w:w="3918" w:type="dxa"/>
            <w:noWrap w:val="0"/>
            <w:vAlign w:val="center"/>
          </w:tcPr>
          <w:p w14:paraId="318A305F">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r>
              <w:rPr>
                <w:rFonts w:hint="default" w:ascii="Times New Roman" w:hAnsi="Times New Roman" w:eastAsia="方正仿宋_GBK" w:cs="Times New Roman"/>
                <w:b w:val="0"/>
                <w:bCs w:val="0"/>
                <w:color w:val="auto"/>
                <w:sz w:val="30"/>
                <w:szCs w:val="30"/>
                <w:highlight w:val="none"/>
              </w:rPr>
              <w:t>证明材料</w:t>
            </w:r>
          </w:p>
        </w:tc>
      </w:tr>
      <w:tr w14:paraId="27913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0" w:type="dxa"/>
            <w:noWrap w:val="0"/>
            <w:vAlign w:val="top"/>
          </w:tcPr>
          <w:p w14:paraId="65840479">
            <w:pPr>
              <w:pStyle w:val="13"/>
              <w:widowControl w:val="0"/>
              <w:ind w:firstLine="0" w:firstLineChars="0"/>
              <w:rPr>
                <w:rFonts w:hint="eastAsia" w:ascii="方正仿宋_GB18030" w:hAnsi="方正仿宋_GB18030" w:eastAsia="方正仿宋_GB18030" w:cs="方正仿宋_GB18030"/>
                <w:b w:val="0"/>
                <w:bCs w:val="0"/>
                <w:color w:val="auto"/>
                <w:sz w:val="30"/>
                <w:szCs w:val="30"/>
                <w:highlight w:val="none"/>
                <w:lang w:bidi="ar"/>
              </w:rPr>
            </w:pPr>
            <w:r>
              <w:rPr>
                <w:rFonts w:hint="eastAsia" w:ascii="方正仿宋_GB18030" w:hAnsi="方正仿宋_GB18030" w:eastAsia="方正仿宋_GB18030" w:cs="方正仿宋_GB18030"/>
                <w:b w:val="0"/>
                <w:bCs w:val="0"/>
                <w:color w:val="auto"/>
                <w:sz w:val="30"/>
                <w:szCs w:val="30"/>
                <w:highlight w:val="none"/>
                <w:lang w:val="en-US" w:eastAsia="zh-CN" w:bidi="ar"/>
              </w:rPr>
              <w:t>孪数</w:t>
            </w:r>
            <w:r>
              <w:rPr>
                <w:rFonts w:hint="eastAsia" w:ascii="方正仿宋_GB18030" w:hAnsi="方正仿宋_GB18030" w:eastAsia="方正仿宋_GB18030" w:cs="方正仿宋_GB18030"/>
                <w:b w:val="0"/>
                <w:bCs w:val="0"/>
                <w:color w:val="auto"/>
                <w:sz w:val="30"/>
                <w:szCs w:val="30"/>
                <w:highlight w:val="none"/>
                <w:lang w:bidi="ar"/>
              </w:rPr>
              <w:t>数字化建筑资产全生命周期管理平台软件</w:t>
            </w:r>
            <w:r>
              <w:rPr>
                <w:rFonts w:hint="eastAsia" w:ascii="方正仿宋_GB18030" w:hAnsi="方正仿宋_GB18030" w:eastAsia="方正仿宋_GB18030" w:cs="方正仿宋_GB18030"/>
                <w:b w:val="0"/>
                <w:bCs w:val="0"/>
                <w:color w:val="auto"/>
                <w:sz w:val="30"/>
                <w:szCs w:val="30"/>
                <w:highlight w:val="none"/>
                <w:lang w:val="en-US" w:eastAsia="zh-CN" w:bidi="ar"/>
              </w:rPr>
              <w:t xml:space="preserve"> </w:t>
            </w:r>
            <w:r>
              <w:rPr>
                <w:rFonts w:hint="eastAsia" w:ascii="Times New Roman" w:hAnsi="Times New Roman" w:eastAsia="方正仿宋_GBK" w:cs="Times New Roman"/>
                <w:b w:val="0"/>
                <w:bCs w:val="0"/>
                <w:color w:val="auto"/>
                <w:sz w:val="30"/>
                <w:szCs w:val="30"/>
                <w:highlight w:val="none"/>
                <w:lang w:bidi="ar"/>
              </w:rPr>
              <w:t>V1.0</w:t>
            </w:r>
          </w:p>
          <w:p w14:paraId="540FC1E4">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p>
        </w:tc>
        <w:tc>
          <w:tcPr>
            <w:tcW w:w="2629" w:type="dxa"/>
            <w:noWrap w:val="0"/>
            <w:vAlign w:val="top"/>
          </w:tcPr>
          <w:p w14:paraId="37533377">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r>
              <w:rPr>
                <w:rFonts w:hint="default" w:ascii="Times New Roman" w:hAnsi="Times New Roman" w:eastAsia="方正仿宋_GBK" w:cs="Times New Roman"/>
                <w:b w:val="0"/>
                <w:bCs w:val="0"/>
                <w:color w:val="auto"/>
                <w:sz w:val="30"/>
                <w:szCs w:val="30"/>
                <w:highlight w:val="none"/>
                <w:lang w:bidi="ar"/>
              </w:rPr>
              <w:t>2025SR0972728</w:t>
            </w:r>
          </w:p>
          <w:p w14:paraId="7116D867">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p>
        </w:tc>
        <w:tc>
          <w:tcPr>
            <w:tcW w:w="3918" w:type="dxa"/>
            <w:noWrap w:val="0"/>
            <w:vAlign w:val="top"/>
          </w:tcPr>
          <w:p w14:paraId="5CE6AE51">
            <w:pPr>
              <w:pStyle w:val="13"/>
              <w:widowControl w:val="0"/>
              <w:ind w:firstLine="0" w:firstLineChars="0"/>
              <w:rPr>
                <w:rFonts w:hint="eastAsia" w:ascii="Times New Roman" w:hAnsi="Times New Roman" w:eastAsia="方正仿宋_GBK" w:cs="Times New Roman"/>
                <w:b w:val="0"/>
                <w:bCs w:val="0"/>
                <w:color w:val="auto"/>
                <w:sz w:val="30"/>
                <w:szCs w:val="30"/>
                <w:highlight w:val="none"/>
                <w:lang w:eastAsia="zh-CN" w:bidi="ar"/>
              </w:rPr>
            </w:pPr>
            <w:r>
              <w:rPr>
                <w:rFonts w:hint="eastAsia" w:ascii="Times New Roman" w:hAnsi="Times New Roman" w:eastAsia="方正仿宋_GBK" w:cs="Times New Roman"/>
                <w:b w:val="0"/>
                <w:bCs w:val="0"/>
                <w:color w:val="auto"/>
                <w:sz w:val="30"/>
                <w:szCs w:val="30"/>
                <w:highlight w:val="none"/>
                <w:lang w:eastAsia="zh-CN" w:bidi="ar"/>
              </w:rPr>
              <w:drawing>
                <wp:inline distT="0" distB="0" distL="114300" distR="114300">
                  <wp:extent cx="2327275" cy="3148330"/>
                  <wp:effectExtent l="0" t="0" r="15875" b="13970"/>
                  <wp:docPr id="2" name="图片 2" descr="孪数数字化建筑资产全生命周期管理平台软件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孪数数字化建筑资产全生命周期管理平台软件_01"/>
                          <pic:cNvPicPr>
                            <a:picLocks noChangeAspect="1"/>
                          </pic:cNvPicPr>
                        </pic:nvPicPr>
                        <pic:blipFill>
                          <a:blip r:embed="rId7"/>
                          <a:stretch>
                            <a:fillRect/>
                          </a:stretch>
                        </pic:blipFill>
                        <pic:spPr>
                          <a:xfrm>
                            <a:off x="0" y="0"/>
                            <a:ext cx="2327275" cy="3148330"/>
                          </a:xfrm>
                          <a:prstGeom prst="rect">
                            <a:avLst/>
                          </a:prstGeom>
                        </pic:spPr>
                      </pic:pic>
                    </a:graphicData>
                  </a:graphic>
                </wp:inline>
              </w:drawing>
            </w:r>
          </w:p>
        </w:tc>
      </w:tr>
      <w:tr w14:paraId="7335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0" w:type="dxa"/>
            <w:noWrap w:val="0"/>
            <w:vAlign w:val="top"/>
          </w:tcPr>
          <w:p w14:paraId="6CD0DD14">
            <w:pPr>
              <w:pStyle w:val="13"/>
              <w:widowControl w:val="0"/>
              <w:ind w:firstLine="0" w:firstLineChars="0"/>
              <w:rPr>
                <w:rFonts w:hint="eastAsia" w:ascii="方正仿宋_GB18030" w:hAnsi="方正仿宋_GB18030" w:eastAsia="方正仿宋_GB18030" w:cs="方正仿宋_GB18030"/>
                <w:b w:val="0"/>
                <w:bCs w:val="0"/>
                <w:color w:val="auto"/>
                <w:sz w:val="30"/>
                <w:szCs w:val="30"/>
                <w:highlight w:val="none"/>
                <w:lang w:bidi="ar"/>
              </w:rPr>
            </w:pPr>
            <w:r>
              <w:rPr>
                <w:rFonts w:hint="eastAsia" w:ascii="方正仿宋_GB18030" w:hAnsi="方正仿宋_GB18030" w:eastAsia="方正仿宋_GB18030" w:cs="方正仿宋_GB18030"/>
                <w:b w:val="0"/>
                <w:bCs w:val="0"/>
                <w:color w:val="auto"/>
                <w:sz w:val="30"/>
                <w:szCs w:val="30"/>
                <w:highlight w:val="none"/>
                <w:lang w:bidi="ar"/>
              </w:rPr>
              <w:t>基于</w:t>
            </w:r>
            <w:r>
              <w:rPr>
                <w:rFonts w:hint="eastAsia" w:ascii="Times New Roman" w:hAnsi="Times New Roman" w:eastAsia="方正仿宋_GBK" w:cs="Times New Roman"/>
                <w:b w:val="0"/>
                <w:bCs w:val="0"/>
                <w:color w:val="auto"/>
                <w:sz w:val="30"/>
                <w:szCs w:val="30"/>
                <w:highlight w:val="none"/>
                <w:lang w:bidi="ar"/>
              </w:rPr>
              <w:t>RAG</w:t>
            </w:r>
            <w:r>
              <w:rPr>
                <w:rFonts w:hint="eastAsia" w:ascii="方正仿宋_GB18030" w:hAnsi="方正仿宋_GB18030" w:eastAsia="方正仿宋_GB18030" w:cs="方正仿宋_GB18030"/>
                <w:b w:val="0"/>
                <w:bCs w:val="0"/>
                <w:color w:val="auto"/>
                <w:sz w:val="30"/>
                <w:szCs w:val="30"/>
                <w:highlight w:val="none"/>
                <w:lang w:bidi="ar"/>
              </w:rPr>
              <w:t>技术的建筑企业大数据知识库软件</w:t>
            </w:r>
            <w:r>
              <w:rPr>
                <w:rFonts w:hint="eastAsia" w:ascii="方正仿宋_GB18030" w:hAnsi="方正仿宋_GB18030" w:eastAsia="方正仿宋_GB18030" w:cs="方正仿宋_GB18030"/>
                <w:b w:val="0"/>
                <w:bCs w:val="0"/>
                <w:color w:val="auto"/>
                <w:sz w:val="30"/>
                <w:szCs w:val="30"/>
                <w:highlight w:val="none"/>
                <w:lang w:val="en-US" w:eastAsia="zh-CN" w:bidi="ar"/>
              </w:rPr>
              <w:t xml:space="preserve"> </w:t>
            </w:r>
            <w:r>
              <w:rPr>
                <w:rFonts w:hint="eastAsia" w:ascii="Times New Roman" w:hAnsi="Times New Roman" w:eastAsia="方正仿宋_GBK" w:cs="Times New Roman"/>
                <w:b w:val="0"/>
                <w:bCs w:val="0"/>
                <w:color w:val="auto"/>
                <w:sz w:val="30"/>
                <w:szCs w:val="30"/>
                <w:highlight w:val="none"/>
                <w:lang w:bidi="ar"/>
              </w:rPr>
              <w:t>V1.0</w:t>
            </w:r>
          </w:p>
          <w:p w14:paraId="53F22AC2">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p>
        </w:tc>
        <w:tc>
          <w:tcPr>
            <w:tcW w:w="2629" w:type="dxa"/>
            <w:noWrap w:val="0"/>
            <w:vAlign w:val="top"/>
          </w:tcPr>
          <w:p w14:paraId="1F491BFD">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r>
              <w:rPr>
                <w:rFonts w:hint="default" w:ascii="Times New Roman" w:hAnsi="Times New Roman" w:eastAsia="方正仿宋_GBK" w:cs="Times New Roman"/>
                <w:b w:val="0"/>
                <w:bCs w:val="0"/>
                <w:color w:val="auto"/>
                <w:sz w:val="30"/>
                <w:szCs w:val="30"/>
                <w:highlight w:val="none"/>
                <w:lang w:bidi="ar"/>
              </w:rPr>
              <w:t>2025SR2255630</w:t>
            </w:r>
          </w:p>
          <w:p w14:paraId="644A08D8">
            <w:pPr>
              <w:pStyle w:val="13"/>
              <w:widowControl w:val="0"/>
              <w:ind w:firstLine="0" w:firstLineChars="0"/>
              <w:rPr>
                <w:rFonts w:hint="default" w:ascii="Times New Roman" w:hAnsi="Times New Roman" w:eastAsia="方正仿宋_GBK" w:cs="Times New Roman"/>
                <w:b w:val="0"/>
                <w:bCs w:val="0"/>
                <w:color w:val="auto"/>
                <w:sz w:val="30"/>
                <w:szCs w:val="30"/>
                <w:highlight w:val="none"/>
                <w:lang w:bidi="ar"/>
              </w:rPr>
            </w:pPr>
          </w:p>
        </w:tc>
        <w:tc>
          <w:tcPr>
            <w:tcW w:w="3918" w:type="dxa"/>
            <w:noWrap w:val="0"/>
            <w:vAlign w:val="top"/>
          </w:tcPr>
          <w:p w14:paraId="040F26AF">
            <w:pPr>
              <w:pStyle w:val="13"/>
              <w:widowControl w:val="0"/>
              <w:ind w:firstLine="0" w:firstLineChars="0"/>
              <w:rPr>
                <w:rFonts w:hint="eastAsia" w:ascii="Times New Roman" w:hAnsi="Times New Roman" w:eastAsia="方正仿宋_GBK" w:cs="Times New Roman"/>
                <w:b w:val="0"/>
                <w:bCs w:val="0"/>
                <w:color w:val="auto"/>
                <w:sz w:val="30"/>
                <w:szCs w:val="30"/>
                <w:highlight w:val="none"/>
                <w:lang w:eastAsia="zh-CN" w:bidi="ar"/>
              </w:rPr>
            </w:pPr>
            <w:r>
              <w:rPr>
                <w:rFonts w:hint="eastAsia" w:ascii="Times New Roman" w:hAnsi="Times New Roman" w:eastAsia="方正仿宋_GBK" w:cs="Times New Roman"/>
                <w:b w:val="0"/>
                <w:bCs w:val="0"/>
                <w:color w:val="auto"/>
                <w:sz w:val="30"/>
                <w:szCs w:val="30"/>
                <w:highlight w:val="none"/>
                <w:lang w:eastAsia="zh-CN" w:bidi="ar"/>
              </w:rPr>
              <w:drawing>
                <wp:inline distT="0" distB="0" distL="114300" distR="114300">
                  <wp:extent cx="2327275" cy="3148330"/>
                  <wp:effectExtent l="0" t="0" r="15875" b="13970"/>
                  <wp:docPr id="3" name="图片 3" descr="基于RAG技术的建筑企业大数据知识库软件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基于RAG技术的建筑企业大数据知识库软件_01"/>
                          <pic:cNvPicPr>
                            <a:picLocks noChangeAspect="1"/>
                          </pic:cNvPicPr>
                        </pic:nvPicPr>
                        <pic:blipFill>
                          <a:blip r:embed="rId8"/>
                          <a:stretch>
                            <a:fillRect/>
                          </a:stretch>
                        </pic:blipFill>
                        <pic:spPr>
                          <a:xfrm>
                            <a:off x="0" y="0"/>
                            <a:ext cx="2327275" cy="3148330"/>
                          </a:xfrm>
                          <a:prstGeom prst="rect">
                            <a:avLst/>
                          </a:prstGeom>
                        </pic:spPr>
                      </pic:pic>
                    </a:graphicData>
                  </a:graphic>
                </wp:inline>
              </w:drawing>
            </w:r>
          </w:p>
        </w:tc>
      </w:tr>
    </w:tbl>
    <w:p w14:paraId="17F3869F">
      <w:pPr>
        <w:snapToGrid w:val="0"/>
        <w:spacing w:before="62" w:beforeLines="20"/>
        <w:rPr>
          <w:rFonts w:hint="default" w:ascii="Times New Roman" w:hAnsi="Times New Roman" w:eastAsia="方正仿宋_GBK" w:cs="Times New Roman"/>
          <w:b w:val="0"/>
          <w:bCs w:val="0"/>
          <w:color w:val="auto"/>
          <w:sz w:val="30"/>
          <w:szCs w:val="30"/>
          <w:highlight w:val="none"/>
        </w:rPr>
      </w:pPr>
      <w:r>
        <w:rPr>
          <w:rFonts w:hint="default" w:ascii="Times New Roman" w:hAnsi="Times New Roman" w:eastAsia="方正仿宋_GBK" w:cs="Times New Roman"/>
          <w:b w:val="0"/>
          <w:bCs w:val="0"/>
          <w:color w:val="auto"/>
          <w:sz w:val="30"/>
          <w:szCs w:val="30"/>
          <w:highlight w:val="none"/>
          <w:lang w:val="en-US" w:eastAsia="zh-CN"/>
        </w:rPr>
        <w:t>2.合同</w:t>
      </w:r>
      <w:r>
        <w:rPr>
          <w:rFonts w:hint="default" w:ascii="Times New Roman" w:hAnsi="Times New Roman" w:eastAsia="方正仿宋_GBK" w:cs="Times New Roman"/>
          <w:b w:val="0"/>
          <w:bCs w:val="0"/>
          <w:color w:val="auto"/>
          <w:sz w:val="30"/>
          <w:szCs w:val="30"/>
          <w:highlight w:val="none"/>
        </w:rPr>
        <w:t>情况（需与解决方案相关。可添加数量）</w:t>
      </w:r>
    </w:p>
    <w:p w14:paraId="1110B91A">
      <w:pPr>
        <w:snapToGrid w:val="0"/>
        <w:spacing w:before="62" w:beforeLines="20"/>
        <w:rPr>
          <w:rFonts w:hint="eastAsia" w:ascii="仿宋" w:hAnsi="仿宋" w:eastAsia="仿宋" w:cs="仿宋"/>
          <w:b w:val="0"/>
          <w:bCs w:val="0"/>
          <w:color w:val="auto"/>
          <w:sz w:val="30"/>
          <w:szCs w:val="30"/>
          <w:highlight w:val="none"/>
          <w:lang w:val="en-US" w:eastAsia="zh-CN"/>
        </w:rPr>
      </w:pPr>
      <w:r>
        <w:rPr>
          <w:rFonts w:hint="eastAsia" w:ascii="仿宋" w:hAnsi="仿宋" w:eastAsia="仿宋" w:cs="仿宋"/>
          <w:b w:val="0"/>
          <w:bCs w:val="0"/>
          <w:color w:val="auto"/>
          <w:sz w:val="30"/>
          <w:szCs w:val="30"/>
          <w:highlight w:val="none"/>
          <w:lang w:val="en-US" w:eastAsia="zh-CN"/>
        </w:rPr>
        <w:t>（1）24年秀湖颐养院工程BIM合同</w:t>
      </w:r>
    </w:p>
    <w:p w14:paraId="0370E735">
      <w:pPr>
        <w:snapToGrid w:val="0"/>
        <w:spacing w:before="62" w:beforeLines="20"/>
        <w:rPr>
          <w:rFonts w:hint="eastAsia" w:ascii="仿宋" w:hAnsi="仿宋" w:eastAsia="仿宋" w:cs="仿宋"/>
          <w:b w:val="0"/>
          <w:bCs w:val="0"/>
          <w:color w:val="auto"/>
          <w:sz w:val="30"/>
          <w:szCs w:val="30"/>
          <w:highlight w:val="none"/>
          <w:lang w:val="en-US" w:eastAsia="zh-CN"/>
        </w:rPr>
      </w:pPr>
      <w:r>
        <w:rPr>
          <w:rFonts w:hint="eastAsia" w:ascii="仿宋" w:hAnsi="仿宋" w:eastAsia="仿宋" w:cs="仿宋"/>
          <w:b w:val="0"/>
          <w:bCs w:val="0"/>
          <w:color w:val="auto"/>
          <w:sz w:val="30"/>
          <w:szCs w:val="30"/>
          <w:highlight w:val="none"/>
          <w:lang w:val="en-US" w:eastAsia="zh-CN"/>
        </w:rPr>
        <w:t>（2）25年浙江元筑装饰规范智能体合同</w:t>
      </w:r>
    </w:p>
    <w:p w14:paraId="3D7D5F3F">
      <w:pPr>
        <w:pStyle w:val="6"/>
        <w:rPr>
          <w:rFonts w:hint="default"/>
          <w:highlight w:val="none"/>
          <w:lang w:val="en-US" w:eastAsia="zh-CN"/>
        </w:rPr>
      </w:pPr>
      <w:r>
        <w:rPr>
          <w:rFonts w:hint="eastAsia" w:ascii="Times New Roman" w:hAnsi="Times New Roman" w:eastAsia="方正仿宋_GBK" w:cs="Times New Roman"/>
          <w:b w:val="0"/>
          <w:bCs w:val="0"/>
          <w:color w:val="auto"/>
          <w:sz w:val="30"/>
          <w:szCs w:val="30"/>
          <w:highlight w:val="none"/>
          <w:lang w:val="en-US" w:eastAsia="zh-CN"/>
        </w:rPr>
        <w:t>3.其他证明材料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13F75DE8-FAFE-4F18-8ACE-89323E10642F}"/>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fontKey="{21BF5E64-7329-42E9-B310-626CCA2FD90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embedRegular r:id="rId3" w:fontKey="{C53C6CDF-1005-444D-85EF-7A56196BD729}"/>
  </w:font>
  <w:font w:name="方正仿宋_GBK">
    <w:panose1 w:val="03000509000000000000"/>
    <w:charset w:val="86"/>
    <w:family w:val="auto"/>
    <w:pitch w:val="default"/>
    <w:sig w:usb0="00000001" w:usb1="080E0000" w:usb2="00000000" w:usb3="00000000" w:csb0="00040000" w:csb1="00000000"/>
    <w:embedRegular r:id="rId4" w:fontKey="{4CEEF208-BBF0-442B-BAC5-9B7B43BFA253}"/>
  </w:font>
  <w:font w:name="方正公文小标宋">
    <w:panose1 w:val="02000500000000000000"/>
    <w:charset w:val="86"/>
    <w:family w:val="auto"/>
    <w:pitch w:val="default"/>
    <w:sig w:usb0="A00002BF" w:usb1="38CF7CFA" w:usb2="00000016" w:usb3="00000000" w:csb0="00040001" w:csb1="00000000"/>
    <w:embedRegular r:id="rId5" w:fontKey="{45A15432-8B66-4957-90BF-6CB02D7453A2}"/>
  </w:font>
  <w:font w:name="方正小标宋简体">
    <w:panose1 w:val="02000000000000000000"/>
    <w:charset w:val="86"/>
    <w:family w:val="auto"/>
    <w:pitch w:val="default"/>
    <w:sig w:usb0="A00002BF" w:usb1="184F6CFA" w:usb2="00000012" w:usb3="00000000" w:csb0="00040001" w:csb1="00000000"/>
    <w:embedRegular r:id="rId6" w:fontKey="{C62A77ED-8FC0-49EC-8A63-87FCBE40F79C}"/>
  </w:font>
  <w:font w:name="楷体_GB2312">
    <w:panose1 w:val="02010609030101010101"/>
    <w:charset w:val="86"/>
    <w:family w:val="auto"/>
    <w:pitch w:val="default"/>
    <w:sig w:usb0="00000001" w:usb1="080E0000" w:usb2="00000000" w:usb3="00000000" w:csb0="00040000" w:csb1="00000000"/>
    <w:embedRegular r:id="rId7" w:fontKey="{E23DC6B0-59E4-43FF-86E5-3C4C9269EA8E}"/>
  </w:font>
  <w:font w:name="楷体">
    <w:panose1 w:val="02010609060101010101"/>
    <w:charset w:val="86"/>
    <w:family w:val="auto"/>
    <w:pitch w:val="default"/>
    <w:sig w:usb0="800002BF" w:usb1="38CF7CFA" w:usb2="00000016" w:usb3="00000000" w:csb0="00040001" w:csb1="00000000"/>
    <w:embedRegular r:id="rId8" w:fontKey="{B48523AB-E666-4FB5-B29C-2018B45568A9}"/>
  </w:font>
  <w:font w:name="仿宋_GB2312">
    <w:panose1 w:val="02010609030101010101"/>
    <w:charset w:val="86"/>
    <w:family w:val="auto"/>
    <w:pitch w:val="default"/>
    <w:sig w:usb0="00000001" w:usb1="080E0000" w:usb2="00000000" w:usb3="00000000" w:csb0="00040000" w:csb1="00000000"/>
    <w:embedRegular r:id="rId9" w:fontKey="{683F98EA-C218-436C-B969-47B41B85C3D4}"/>
  </w:font>
  <w:font w:name="微软雅黑">
    <w:panose1 w:val="020B0503020204020204"/>
    <w:charset w:val="86"/>
    <w:family w:val="auto"/>
    <w:pitch w:val="default"/>
    <w:sig w:usb0="80000287" w:usb1="2ACF3C50" w:usb2="00000016" w:usb3="00000000" w:csb0="0004001F" w:csb1="00000000"/>
    <w:embedRegular r:id="rId10" w:fontKey="{6C6F9808-0768-4F0A-9948-DBC29536E0CA}"/>
  </w:font>
  <w:font w:name="方正黑体_GBK">
    <w:panose1 w:val="02000000000000000000"/>
    <w:charset w:val="86"/>
    <w:family w:val="auto"/>
    <w:pitch w:val="default"/>
    <w:sig w:usb0="A00002BF" w:usb1="38CF7CFA" w:usb2="00082016" w:usb3="00000000" w:csb0="00040001" w:csb1="00000000"/>
    <w:embedRegular r:id="rId11" w:fontKey="{30EFD206-0BF2-41ED-83AA-1A643917CF6E}"/>
  </w:font>
  <w:font w:name="方正仿宋_GB18030">
    <w:panose1 w:val="02000000000000000000"/>
    <w:charset w:val="86"/>
    <w:family w:val="auto"/>
    <w:pitch w:val="default"/>
    <w:sig w:usb0="00000001" w:usb1="08000000" w:usb2="00000000" w:usb3="00000000" w:csb0="00040000" w:csb1="00000000"/>
    <w:embedRegular r:id="rId12" w:fontKey="{19E37645-7FAC-48CA-B9FC-3CFF2242AFD4}"/>
  </w:font>
  <w:font w:name="Wingdings 2">
    <w:panose1 w:val="05020102010507070707"/>
    <w:charset w:val="02"/>
    <w:family w:val="auto"/>
    <w:pitch w:val="default"/>
    <w:sig w:usb0="00000000" w:usb1="00000000" w:usb2="00000000" w:usb3="00000000" w:csb0="80000000" w:csb1="00000000"/>
    <w:embedRegular r:id="rId13" w:fontKey="{756CBB10-E4AE-4038-A9F6-442696D49605}"/>
  </w:font>
  <w:font w:name="方正仿宋_GB2312">
    <w:panose1 w:val="02000000000000000000"/>
    <w:charset w:val="86"/>
    <w:family w:val="auto"/>
    <w:pitch w:val="default"/>
    <w:sig w:usb0="A00002BF" w:usb1="184F6CFA" w:usb2="00000012" w:usb3="00000000" w:csb0="00040001" w:csb1="00000000"/>
    <w:embedRegular r:id="rId14" w:fontKey="{4F217716-E92B-4D2A-8174-CC306247A7DE}"/>
  </w:font>
  <w:font w:name="方正小标宋_GBK">
    <w:panose1 w:val="02000000000000000000"/>
    <w:charset w:val="86"/>
    <w:family w:val="auto"/>
    <w:pitch w:val="default"/>
    <w:sig w:usb0="A00002BF" w:usb1="38CF7CFA" w:usb2="00082016" w:usb3="00000000" w:csb0="00040001" w:csb1="00000000"/>
    <w:embedRegular r:id="rId15" w:fontKey="{6BBDFEAE-6364-49FD-9BB0-B6D82EF01D78}"/>
  </w:font>
  <w:font w:name="方正楷体_GBK">
    <w:panose1 w:val="02000000000000000000"/>
    <w:charset w:val="86"/>
    <w:family w:val="script"/>
    <w:pitch w:val="default"/>
    <w:sig w:usb0="800002BF" w:usb1="38CF7CFA" w:usb2="00000016" w:usb3="00000000" w:csb0="00040000" w:csb1="00000000"/>
    <w:embedRegular r:id="rId16" w:fontKey="{1EFC94D0-25F8-4EC9-895D-C11C0CAD5EB6}"/>
  </w:font>
  <w:font w:name="WPSEMBED24">
    <w:panose1 w:val="03000509000000000000"/>
    <w:charset w:val="86"/>
    <w:family w:val="auto"/>
    <w:pitch w:val="default"/>
    <w:sig w:usb0="00000001" w:usb1="080E0000" w:usb2="00000000" w:usb3="00000000" w:csb0="00040000" w:csb1="00000000"/>
  </w:font>
  <w:font w:name="WPSEMBED25">
    <w:panose1 w:val="02000500000000000000"/>
    <w:charset w:val="86"/>
    <w:family w:val="auto"/>
    <w:pitch w:val="default"/>
    <w:sig w:usb0="A00002BF" w:usb1="38CF7CFA" w:usb2="00000016" w:usb3="00000000" w:csb0="00040001" w:csb1="00000000"/>
  </w:font>
  <w:font w:name="WPSEMBED26">
    <w:panose1 w:val="02000000000000000000"/>
    <w:charset w:val="86"/>
    <w:family w:val="auto"/>
    <w:pitch w:val="default"/>
    <w:sig w:usb0="A00002BF" w:usb1="184F6CFA" w:usb2="00000012" w:usb3="00000000" w:csb0="00040001" w:csb1="00000000"/>
  </w:font>
  <w:font w:name="WPSEMBED27">
    <w:panose1 w:val="02010609030101010101"/>
    <w:charset w:val="86"/>
    <w:family w:val="auto"/>
    <w:pitch w:val="default"/>
    <w:sig w:usb0="00000001" w:usb1="080E0000" w:usb2="00000000" w:usb3="00000000" w:csb0="00040000" w:csb1="00000000"/>
  </w:font>
  <w:font w:name="WPSEMBED28">
    <w:panose1 w:val="02010609030101010101"/>
    <w:charset w:val="86"/>
    <w:family w:val="auto"/>
    <w:pitch w:val="default"/>
    <w:sig w:usb0="00000001" w:usb1="080E0000" w:usb2="00000000" w:usb3="00000000" w:csb0="00040000" w:csb1="00000000"/>
  </w:font>
  <w:font w:name="WPSEMBED29">
    <w:panose1 w:val="02000000000000000000"/>
    <w:charset w:val="86"/>
    <w:family w:val="auto"/>
    <w:pitch w:val="default"/>
    <w:sig w:usb0="A00002BF" w:usb1="38CF7CFA" w:usb2="00082016" w:usb3="00000000" w:csb0="00040001" w:csb1="00000000"/>
  </w:font>
  <w:font w:name="WPSEMBED30">
    <w:panose1 w:val="02000000000000000000"/>
    <w:charset w:val="86"/>
    <w:family w:val="auto"/>
    <w:pitch w:val="default"/>
    <w:sig w:usb0="00000001" w:usb1="08000000" w:usb2="00000000" w:usb3="00000000" w:csb0="00040000" w:csb1="00000000"/>
  </w:font>
  <w:font w:name="WPSEMBED31">
    <w:panose1 w:val="05020102010507070707"/>
    <w:charset w:val="00"/>
    <w:family w:val="auto"/>
    <w:pitch w:val="default"/>
    <w:sig w:usb0="00000000" w:usb1="00000000" w:usb2="00000000" w:usb3="00000000" w:csb0="80000000" w:csb1="00000000"/>
  </w:font>
  <w:font w:name="WPSEMBED32">
    <w:panose1 w:val="02000000000000000000"/>
    <w:charset w:val="86"/>
    <w:family w:val="auto"/>
    <w:pitch w:val="default"/>
    <w:sig w:usb0="A00002BF" w:usb1="184F6CFA" w:usb2="00000012" w:usb3="00000000" w:csb0="00040001" w:csb1="00000000"/>
  </w:font>
  <w:font w:name="WPSEMBED33">
    <w:panose1 w:val="02000000000000000000"/>
    <w:charset w:val="86"/>
    <w:family w:val="auto"/>
    <w:pitch w:val="default"/>
    <w:sig w:usb0="A00002BF" w:usb1="38CF7CFA" w:usb2="00082016" w:usb3="00000000" w:csb0="00040001" w:csb1="00000000"/>
  </w:font>
  <w:font w:name="WPSEMBED34">
    <w:panose1 w:val="02000000000000000000"/>
    <w:charset w:val="86"/>
    <w:family w:val="auto"/>
    <w:pitch w:val="default"/>
    <w:sig w:usb0="800002BF" w:usb1="38C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51422">
    <w:pPr>
      <w:pStyle w:val="7"/>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BF342">
    <w:pPr>
      <w:pStyle w:val="7"/>
      <w:jc w:val="center"/>
    </w:pPr>
    <w:r>
      <w:fldChar w:fldCharType="begin"/>
    </w:r>
    <w:r>
      <w:instrText xml:space="preserve">PAGE   \* MERGEFORMAT</w:instrText>
    </w:r>
    <w:r>
      <w:fldChar w:fldCharType="separate"/>
    </w:r>
    <w:r>
      <w:rPr>
        <w:lang w:val="zh-CN"/>
      </w:rPr>
      <w:t>5</w:t>
    </w:r>
    <w:r>
      <w:fldChar w:fldCharType="end"/>
    </w:r>
  </w:p>
  <w:p w14:paraId="59F0E535">
    <w:pPr>
      <w:pStyle w:val="7"/>
      <w:jc w:val="center"/>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331DB3"/>
    <w:multiLevelType w:val="multilevel"/>
    <w:tmpl w:val="5E331DB3"/>
    <w:lvl w:ilvl="0" w:tentative="0">
      <w:start w:val="10"/>
      <w:numFmt w:val="decimal"/>
      <w:suff w:val="space"/>
      <w:lvlText w:val="%1."/>
      <w:lvlJc w:val="left"/>
      <w:pPr>
        <w:ind w:left="0" w:firstLine="0"/>
      </w:pPr>
      <w:rPr>
        <w:rFonts w:hint="default" w:ascii="Times New Roman" w:hAnsi="Times New Roman"/>
        <w:b/>
        <w:i w:val="0"/>
      </w:rPr>
    </w:lvl>
    <w:lvl w:ilvl="1" w:tentative="0">
      <w:start w:val="1"/>
      <w:numFmt w:val="decimal"/>
      <w:pStyle w:val="3"/>
      <w:isLgl/>
      <w:suff w:val="space"/>
      <w:lvlText w:val="%1.%2."/>
      <w:lvlJc w:val="left"/>
      <w:pPr>
        <w:ind w:left="0" w:firstLine="0"/>
      </w:pPr>
      <w:rPr>
        <w:rFonts w:hint="default" w:ascii="Times New Roman" w:hAnsi="Times New Roman"/>
        <w:b/>
        <w:i w:val="0"/>
      </w:rPr>
    </w:lvl>
    <w:lvl w:ilvl="2" w:tentative="0">
      <w:start w:val="1"/>
      <w:numFmt w:val="decimal"/>
      <w:pStyle w:val="4"/>
      <w:isLgl/>
      <w:suff w:val="space"/>
      <w:lvlText w:val="%1.%2.%3."/>
      <w:lvlJc w:val="left"/>
      <w:pPr>
        <w:ind w:left="0" w:firstLine="0"/>
      </w:pPr>
      <w:rPr>
        <w:rFonts w:hint="default" w:ascii="Times New Roman" w:hAnsi="Times New Roman"/>
      </w:rPr>
    </w:lvl>
    <w:lvl w:ilvl="3" w:tentative="0">
      <w:start w:val="1"/>
      <w:numFmt w:val="decimal"/>
      <w:isLgl/>
      <w:suff w:val="space"/>
      <w:lvlText w:val="%1.%2.%3.%4."/>
      <w:lvlJc w:val="left"/>
      <w:pPr>
        <w:ind w:left="0" w:firstLine="0"/>
      </w:pPr>
      <w:rPr>
        <w:rFonts w:hint="default" w:ascii="Times New Roman" w:hAnsi="Times New Roman"/>
        <w:b/>
        <w:i w:val="0"/>
      </w:rPr>
    </w:lvl>
    <w:lvl w:ilvl="4" w:tentative="0">
      <w:start w:val="1"/>
      <w:numFmt w:val="decimal"/>
      <w:isLgl/>
      <w:suff w:val="space"/>
      <w:lvlText w:val="%1.%2.%3.%4.%5."/>
      <w:lvlJc w:val="left"/>
      <w:pPr>
        <w:ind w:left="0" w:firstLine="0"/>
      </w:pPr>
      <w:rPr>
        <w:rFonts w:hint="default" w:ascii="Times New Roman" w:hAnsi="Times New Roman"/>
      </w:rPr>
    </w:lvl>
    <w:lvl w:ilvl="5" w:tentative="0">
      <w:start w:val="1"/>
      <w:numFmt w:val="decimal"/>
      <w:isLgl/>
      <w:suff w:val="space"/>
      <w:lvlText w:val="%1.%2.%3.%4.%5.%6."/>
      <w:lvlJc w:val="left"/>
      <w:pPr>
        <w:ind w:left="0" w:firstLine="0"/>
      </w:pPr>
      <w:rPr>
        <w:rFonts w:hint="default" w:ascii="Times New Roman" w:hAnsi="Times New Roman"/>
      </w:rPr>
    </w:lvl>
    <w:lvl w:ilvl="6" w:tentative="0">
      <w:start w:val="1"/>
      <w:numFmt w:val="decimal"/>
      <w:isLgl/>
      <w:suff w:val="space"/>
      <w:lvlText w:val="%1.%2.%3.%4.%5.%6.%7."/>
      <w:lvlJc w:val="left"/>
      <w:pPr>
        <w:ind w:left="0" w:firstLine="0"/>
      </w:pPr>
      <w:rPr>
        <w:rFonts w:hint="default" w:ascii="Times New Roman" w:hAnsi="Times New Roman"/>
      </w:rPr>
    </w:lvl>
    <w:lvl w:ilvl="7" w:tentative="0">
      <w:start w:val="1"/>
      <w:numFmt w:val="decimal"/>
      <w:suff w:val="space"/>
      <w:lvlText w:val="%1.%2.%3.%4.%5.%6.%7.%8."/>
      <w:lvlJc w:val="left"/>
      <w:pPr>
        <w:ind w:left="0" w:firstLine="0"/>
      </w:pPr>
      <w:rPr>
        <w:rFonts w:hint="default" w:ascii="Times New Roman" w:hAnsi="Times New Roman"/>
        <w:b/>
        <w:i w:val="0"/>
      </w:rPr>
    </w:lvl>
    <w:lvl w:ilvl="8" w:tentative="0">
      <w:start w:val="1"/>
      <w:numFmt w:val="decimal"/>
      <w:suff w:val="space"/>
      <w:lvlText w:val="%1.%2.%3.%4.%5.%6.%7.%8.%9."/>
      <w:lvlJc w:val="left"/>
      <w:pPr>
        <w:ind w:left="0" w:firstLine="0"/>
      </w:pPr>
      <w:rPr>
        <w:rFonts w:hint="default" w:ascii="Times New Roman" w:hAnsi="Times New Roman"/>
        <w:b/>
        <w:i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F8440B"/>
    <w:rsid w:val="001D23B3"/>
    <w:rsid w:val="00305C0B"/>
    <w:rsid w:val="006360BD"/>
    <w:rsid w:val="00866630"/>
    <w:rsid w:val="00AE7F0E"/>
    <w:rsid w:val="00BD5ADF"/>
    <w:rsid w:val="01016081"/>
    <w:rsid w:val="010827C0"/>
    <w:rsid w:val="02967ACA"/>
    <w:rsid w:val="029F684F"/>
    <w:rsid w:val="03656325"/>
    <w:rsid w:val="03C21D37"/>
    <w:rsid w:val="040222A2"/>
    <w:rsid w:val="041D4120"/>
    <w:rsid w:val="042751F8"/>
    <w:rsid w:val="04677DE1"/>
    <w:rsid w:val="04860E14"/>
    <w:rsid w:val="04936845"/>
    <w:rsid w:val="05C8482E"/>
    <w:rsid w:val="05D119CF"/>
    <w:rsid w:val="0624006A"/>
    <w:rsid w:val="072C1ACB"/>
    <w:rsid w:val="07B36B82"/>
    <w:rsid w:val="08096DC2"/>
    <w:rsid w:val="08217FA4"/>
    <w:rsid w:val="085D0896"/>
    <w:rsid w:val="089E4717"/>
    <w:rsid w:val="096802A0"/>
    <w:rsid w:val="09880F3D"/>
    <w:rsid w:val="099B3C4F"/>
    <w:rsid w:val="0AF54308"/>
    <w:rsid w:val="0B0E2ED5"/>
    <w:rsid w:val="0B633415"/>
    <w:rsid w:val="0BD936D7"/>
    <w:rsid w:val="0C01619A"/>
    <w:rsid w:val="0C7D0ABF"/>
    <w:rsid w:val="0CEB7C94"/>
    <w:rsid w:val="0F2F1860"/>
    <w:rsid w:val="0F830614"/>
    <w:rsid w:val="0F923199"/>
    <w:rsid w:val="100B600B"/>
    <w:rsid w:val="10182B28"/>
    <w:rsid w:val="10685009"/>
    <w:rsid w:val="107A6B0B"/>
    <w:rsid w:val="10CA7EC9"/>
    <w:rsid w:val="10DF365A"/>
    <w:rsid w:val="11AC386B"/>
    <w:rsid w:val="11B37150"/>
    <w:rsid w:val="1239161E"/>
    <w:rsid w:val="12480FE8"/>
    <w:rsid w:val="12B45635"/>
    <w:rsid w:val="12FE6B3D"/>
    <w:rsid w:val="13116EE4"/>
    <w:rsid w:val="132A4818"/>
    <w:rsid w:val="13DF0529"/>
    <w:rsid w:val="142E0338"/>
    <w:rsid w:val="142F2398"/>
    <w:rsid w:val="14F90002"/>
    <w:rsid w:val="15671D54"/>
    <w:rsid w:val="156A1844"/>
    <w:rsid w:val="15855A9A"/>
    <w:rsid w:val="158F1CB7"/>
    <w:rsid w:val="159B20B2"/>
    <w:rsid w:val="15A10F61"/>
    <w:rsid w:val="15DB4DB5"/>
    <w:rsid w:val="162111F9"/>
    <w:rsid w:val="17A67F2D"/>
    <w:rsid w:val="17D64EF8"/>
    <w:rsid w:val="17F451EC"/>
    <w:rsid w:val="18A47789"/>
    <w:rsid w:val="18FA6A3B"/>
    <w:rsid w:val="191163E8"/>
    <w:rsid w:val="19911D8B"/>
    <w:rsid w:val="1A495786"/>
    <w:rsid w:val="1A9C04AC"/>
    <w:rsid w:val="1AA11864"/>
    <w:rsid w:val="1AF04D5C"/>
    <w:rsid w:val="1B0F0EC3"/>
    <w:rsid w:val="1C4F189B"/>
    <w:rsid w:val="1C511068"/>
    <w:rsid w:val="1C591D1D"/>
    <w:rsid w:val="1C5F5D64"/>
    <w:rsid w:val="1C5F7180"/>
    <w:rsid w:val="1C6D2099"/>
    <w:rsid w:val="1C761991"/>
    <w:rsid w:val="1CB21241"/>
    <w:rsid w:val="1CBC0BD7"/>
    <w:rsid w:val="1CF0639C"/>
    <w:rsid w:val="1D792989"/>
    <w:rsid w:val="1E215981"/>
    <w:rsid w:val="1E545341"/>
    <w:rsid w:val="1EA66C04"/>
    <w:rsid w:val="1EB77B9F"/>
    <w:rsid w:val="1FF01E74"/>
    <w:rsid w:val="200B7604"/>
    <w:rsid w:val="203C5A02"/>
    <w:rsid w:val="205F6C5D"/>
    <w:rsid w:val="20AC2D10"/>
    <w:rsid w:val="20E406FC"/>
    <w:rsid w:val="214A281D"/>
    <w:rsid w:val="21692707"/>
    <w:rsid w:val="21992378"/>
    <w:rsid w:val="21C35692"/>
    <w:rsid w:val="22396826"/>
    <w:rsid w:val="224B64ED"/>
    <w:rsid w:val="22896798"/>
    <w:rsid w:val="228B08AF"/>
    <w:rsid w:val="231C6496"/>
    <w:rsid w:val="24283062"/>
    <w:rsid w:val="24350515"/>
    <w:rsid w:val="24A83775"/>
    <w:rsid w:val="25336BBF"/>
    <w:rsid w:val="259F603D"/>
    <w:rsid w:val="27444241"/>
    <w:rsid w:val="277931E4"/>
    <w:rsid w:val="279D32E2"/>
    <w:rsid w:val="27CA2623"/>
    <w:rsid w:val="286E522A"/>
    <w:rsid w:val="28B9246E"/>
    <w:rsid w:val="28BD7465"/>
    <w:rsid w:val="28CF517E"/>
    <w:rsid w:val="28DE0127"/>
    <w:rsid w:val="297545EF"/>
    <w:rsid w:val="299237CF"/>
    <w:rsid w:val="2A187002"/>
    <w:rsid w:val="2A1B7BFD"/>
    <w:rsid w:val="2A810D6A"/>
    <w:rsid w:val="2AB7591E"/>
    <w:rsid w:val="2B211492"/>
    <w:rsid w:val="2B8212B1"/>
    <w:rsid w:val="2BF8440B"/>
    <w:rsid w:val="2C077995"/>
    <w:rsid w:val="2C62166D"/>
    <w:rsid w:val="2C6739A6"/>
    <w:rsid w:val="2C8A6AA3"/>
    <w:rsid w:val="2C9472CD"/>
    <w:rsid w:val="2CA91E8E"/>
    <w:rsid w:val="2D03015C"/>
    <w:rsid w:val="2D1E4F96"/>
    <w:rsid w:val="2D5B633D"/>
    <w:rsid w:val="2E1F69D6"/>
    <w:rsid w:val="2E2E203F"/>
    <w:rsid w:val="2E4E2967"/>
    <w:rsid w:val="2E870057"/>
    <w:rsid w:val="2E8E614B"/>
    <w:rsid w:val="2EBD13AA"/>
    <w:rsid w:val="2EF57F78"/>
    <w:rsid w:val="2F8D01B1"/>
    <w:rsid w:val="30054D02"/>
    <w:rsid w:val="30634181"/>
    <w:rsid w:val="30A9101A"/>
    <w:rsid w:val="31FC4CAA"/>
    <w:rsid w:val="321D3A6E"/>
    <w:rsid w:val="322D5CC7"/>
    <w:rsid w:val="3255696A"/>
    <w:rsid w:val="32CA1443"/>
    <w:rsid w:val="32CD6857"/>
    <w:rsid w:val="332A30EE"/>
    <w:rsid w:val="33311F05"/>
    <w:rsid w:val="34180991"/>
    <w:rsid w:val="34367069"/>
    <w:rsid w:val="34C04B85"/>
    <w:rsid w:val="350E3B42"/>
    <w:rsid w:val="351A086E"/>
    <w:rsid w:val="353D7CF7"/>
    <w:rsid w:val="36214796"/>
    <w:rsid w:val="369159F9"/>
    <w:rsid w:val="36FB1540"/>
    <w:rsid w:val="36FF34B4"/>
    <w:rsid w:val="3757366C"/>
    <w:rsid w:val="376B0863"/>
    <w:rsid w:val="37A15007"/>
    <w:rsid w:val="38763ED8"/>
    <w:rsid w:val="388560F7"/>
    <w:rsid w:val="38932388"/>
    <w:rsid w:val="389B393F"/>
    <w:rsid w:val="38B13162"/>
    <w:rsid w:val="38B77B2F"/>
    <w:rsid w:val="395A7356"/>
    <w:rsid w:val="39761947"/>
    <w:rsid w:val="39810D86"/>
    <w:rsid w:val="39944C04"/>
    <w:rsid w:val="3995367E"/>
    <w:rsid w:val="39C02372"/>
    <w:rsid w:val="3A960861"/>
    <w:rsid w:val="3AC1463F"/>
    <w:rsid w:val="3AD0682F"/>
    <w:rsid w:val="3B0F3680"/>
    <w:rsid w:val="3B292648"/>
    <w:rsid w:val="3B636BA3"/>
    <w:rsid w:val="3B7A1559"/>
    <w:rsid w:val="3BD75B04"/>
    <w:rsid w:val="3BE21884"/>
    <w:rsid w:val="3C081184"/>
    <w:rsid w:val="3C0B34FD"/>
    <w:rsid w:val="3C137C90"/>
    <w:rsid w:val="3C8248DF"/>
    <w:rsid w:val="3D114287"/>
    <w:rsid w:val="3D147120"/>
    <w:rsid w:val="3D2C725B"/>
    <w:rsid w:val="3D623A3C"/>
    <w:rsid w:val="3DFA4C63"/>
    <w:rsid w:val="3F641B1E"/>
    <w:rsid w:val="3F6A0637"/>
    <w:rsid w:val="3F9E5895"/>
    <w:rsid w:val="3FE00C34"/>
    <w:rsid w:val="3FFC7303"/>
    <w:rsid w:val="40005137"/>
    <w:rsid w:val="40652BAF"/>
    <w:rsid w:val="4076276E"/>
    <w:rsid w:val="40FC6F44"/>
    <w:rsid w:val="417D1AF6"/>
    <w:rsid w:val="423F533B"/>
    <w:rsid w:val="42913E89"/>
    <w:rsid w:val="42941E4E"/>
    <w:rsid w:val="443B5FD6"/>
    <w:rsid w:val="444D5F8B"/>
    <w:rsid w:val="44B1794C"/>
    <w:rsid w:val="44D34460"/>
    <w:rsid w:val="459904F0"/>
    <w:rsid w:val="45C5024D"/>
    <w:rsid w:val="461D3490"/>
    <w:rsid w:val="46B410DB"/>
    <w:rsid w:val="46E163C9"/>
    <w:rsid w:val="471963AA"/>
    <w:rsid w:val="472B2331"/>
    <w:rsid w:val="474537CA"/>
    <w:rsid w:val="47633879"/>
    <w:rsid w:val="47D26C51"/>
    <w:rsid w:val="47E13D5C"/>
    <w:rsid w:val="47F00216"/>
    <w:rsid w:val="48054DDA"/>
    <w:rsid w:val="484D7407"/>
    <w:rsid w:val="4874727A"/>
    <w:rsid w:val="48D77AA7"/>
    <w:rsid w:val="49BB0548"/>
    <w:rsid w:val="4A2F6DF0"/>
    <w:rsid w:val="4A5358A9"/>
    <w:rsid w:val="4A8C05F4"/>
    <w:rsid w:val="4B047121"/>
    <w:rsid w:val="4B47037A"/>
    <w:rsid w:val="4B661F08"/>
    <w:rsid w:val="4B796544"/>
    <w:rsid w:val="4B921097"/>
    <w:rsid w:val="4BF12899"/>
    <w:rsid w:val="4CB074DF"/>
    <w:rsid w:val="4CD100A7"/>
    <w:rsid w:val="4D8C5839"/>
    <w:rsid w:val="4DE14698"/>
    <w:rsid w:val="4F2C29A3"/>
    <w:rsid w:val="4FC1530D"/>
    <w:rsid w:val="4FCC3F86"/>
    <w:rsid w:val="50086081"/>
    <w:rsid w:val="50EA5F36"/>
    <w:rsid w:val="51283AC3"/>
    <w:rsid w:val="51BC7144"/>
    <w:rsid w:val="5215084E"/>
    <w:rsid w:val="52877104"/>
    <w:rsid w:val="529B7DC3"/>
    <w:rsid w:val="53466719"/>
    <w:rsid w:val="536F17F8"/>
    <w:rsid w:val="53E3492C"/>
    <w:rsid w:val="548B076F"/>
    <w:rsid w:val="54E83610"/>
    <w:rsid w:val="557C11D1"/>
    <w:rsid w:val="55A97243"/>
    <w:rsid w:val="56282237"/>
    <w:rsid w:val="56C500AD"/>
    <w:rsid w:val="56FD6E02"/>
    <w:rsid w:val="5752791B"/>
    <w:rsid w:val="580E5A83"/>
    <w:rsid w:val="587A0A23"/>
    <w:rsid w:val="58B63596"/>
    <w:rsid w:val="593A5D7B"/>
    <w:rsid w:val="593E4146"/>
    <w:rsid w:val="5979577F"/>
    <w:rsid w:val="598F6750"/>
    <w:rsid w:val="59D46859"/>
    <w:rsid w:val="59D75C73"/>
    <w:rsid w:val="5A364E1D"/>
    <w:rsid w:val="5BAA5698"/>
    <w:rsid w:val="5BE21B87"/>
    <w:rsid w:val="5C6F4617"/>
    <w:rsid w:val="5E067250"/>
    <w:rsid w:val="5E371164"/>
    <w:rsid w:val="5E4C006B"/>
    <w:rsid w:val="5EE2757B"/>
    <w:rsid w:val="5EF830A7"/>
    <w:rsid w:val="5F265461"/>
    <w:rsid w:val="5F7A755A"/>
    <w:rsid w:val="5FBF31B3"/>
    <w:rsid w:val="60376B02"/>
    <w:rsid w:val="6047263F"/>
    <w:rsid w:val="6115578D"/>
    <w:rsid w:val="615C2746"/>
    <w:rsid w:val="61D90356"/>
    <w:rsid w:val="61E82EA1"/>
    <w:rsid w:val="627B5AC3"/>
    <w:rsid w:val="627F138F"/>
    <w:rsid w:val="63A722E0"/>
    <w:rsid w:val="63DD630A"/>
    <w:rsid w:val="63E61662"/>
    <w:rsid w:val="64446389"/>
    <w:rsid w:val="64C34ADC"/>
    <w:rsid w:val="64C463A6"/>
    <w:rsid w:val="64D01720"/>
    <w:rsid w:val="65BD4645"/>
    <w:rsid w:val="65D811C3"/>
    <w:rsid w:val="6663343E"/>
    <w:rsid w:val="66853973"/>
    <w:rsid w:val="67027900"/>
    <w:rsid w:val="678C552E"/>
    <w:rsid w:val="67A44E3E"/>
    <w:rsid w:val="67F3390B"/>
    <w:rsid w:val="68862A70"/>
    <w:rsid w:val="688B4878"/>
    <w:rsid w:val="68BA0E02"/>
    <w:rsid w:val="697603BE"/>
    <w:rsid w:val="6A252CA0"/>
    <w:rsid w:val="6A315B53"/>
    <w:rsid w:val="6A44371E"/>
    <w:rsid w:val="6A797871"/>
    <w:rsid w:val="6A9E2CA4"/>
    <w:rsid w:val="6AF71C01"/>
    <w:rsid w:val="6B970078"/>
    <w:rsid w:val="6C615D2A"/>
    <w:rsid w:val="6CBC5F49"/>
    <w:rsid w:val="6CFF1188"/>
    <w:rsid w:val="6D400C81"/>
    <w:rsid w:val="6D7C0AE9"/>
    <w:rsid w:val="6DAF0645"/>
    <w:rsid w:val="6DD15131"/>
    <w:rsid w:val="6DE24C48"/>
    <w:rsid w:val="6E2735D2"/>
    <w:rsid w:val="6E330464"/>
    <w:rsid w:val="6E3F6936"/>
    <w:rsid w:val="6E522AE8"/>
    <w:rsid w:val="6E753D0F"/>
    <w:rsid w:val="6EA945F3"/>
    <w:rsid w:val="6EF12C6A"/>
    <w:rsid w:val="6EF530A1"/>
    <w:rsid w:val="6F0E7CBF"/>
    <w:rsid w:val="6FCC121B"/>
    <w:rsid w:val="7036127C"/>
    <w:rsid w:val="708579F6"/>
    <w:rsid w:val="70A47C72"/>
    <w:rsid w:val="71072C18"/>
    <w:rsid w:val="71281E8B"/>
    <w:rsid w:val="71584AE1"/>
    <w:rsid w:val="72273572"/>
    <w:rsid w:val="726E11A1"/>
    <w:rsid w:val="728C4A86"/>
    <w:rsid w:val="736F0D58"/>
    <w:rsid w:val="739764D5"/>
    <w:rsid w:val="744742FC"/>
    <w:rsid w:val="744B4216"/>
    <w:rsid w:val="748D4E45"/>
    <w:rsid w:val="74BE4A8B"/>
    <w:rsid w:val="74D15A17"/>
    <w:rsid w:val="750B77EB"/>
    <w:rsid w:val="75176607"/>
    <w:rsid w:val="757323B8"/>
    <w:rsid w:val="75AD70BD"/>
    <w:rsid w:val="76374252"/>
    <w:rsid w:val="76FF4ABD"/>
    <w:rsid w:val="77894387"/>
    <w:rsid w:val="779B6718"/>
    <w:rsid w:val="77B77146"/>
    <w:rsid w:val="77E94442"/>
    <w:rsid w:val="781E0F73"/>
    <w:rsid w:val="78211FF1"/>
    <w:rsid w:val="7829084F"/>
    <w:rsid w:val="785E6AEE"/>
    <w:rsid w:val="78C7160B"/>
    <w:rsid w:val="79954DB6"/>
    <w:rsid w:val="7A24483B"/>
    <w:rsid w:val="7ADD0E32"/>
    <w:rsid w:val="7B85061B"/>
    <w:rsid w:val="7BD12EF3"/>
    <w:rsid w:val="7BF32123"/>
    <w:rsid w:val="7C4371FA"/>
    <w:rsid w:val="7C48509F"/>
    <w:rsid w:val="7C501C58"/>
    <w:rsid w:val="7D040E7C"/>
    <w:rsid w:val="7D910439"/>
    <w:rsid w:val="7D9D1940"/>
    <w:rsid w:val="7EDC0215"/>
    <w:rsid w:val="7F0569E9"/>
    <w:rsid w:val="7F1A4166"/>
    <w:rsid w:val="7F256A20"/>
    <w:rsid w:val="7F672A6F"/>
    <w:rsid w:val="7F6F67CF"/>
    <w:rsid w:val="7F9727C2"/>
    <w:rsid w:val="7FE70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qFormat="1" w:unhideWhenUsed="0" w:uiPriority="2"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1"/>
      <w:lang w:val="en-US" w:eastAsia="zh-CN" w:bidi="ar-SA"/>
    </w:rPr>
  </w:style>
  <w:style w:type="paragraph" w:styleId="2">
    <w:name w:val="heading 1"/>
    <w:basedOn w:val="1"/>
    <w:next w:val="1"/>
    <w:link w:val="12"/>
    <w:qFormat/>
    <w:uiPriority w:val="0"/>
    <w:pPr>
      <w:keepNext/>
      <w:spacing w:line="460" w:lineRule="exact"/>
      <w:jc w:val="center"/>
      <w:outlineLvl w:val="0"/>
    </w:pPr>
    <w:rPr>
      <w:rFonts w:ascii="Times New Roman" w:hAnsi="Times New Roman" w:eastAsia="仿宋" w:cs="Times New Roman"/>
      <w:sz w:val="32"/>
      <w:szCs w:val="22"/>
    </w:rPr>
  </w:style>
  <w:style w:type="paragraph" w:styleId="3">
    <w:name w:val="heading 2"/>
    <w:basedOn w:val="1"/>
    <w:next w:val="1"/>
    <w:qFormat/>
    <w:uiPriority w:val="1"/>
    <w:pPr>
      <w:keepNext/>
      <w:keepLines/>
      <w:numPr>
        <w:ilvl w:val="1"/>
        <w:numId w:val="1"/>
      </w:numPr>
      <w:spacing w:line="360" w:lineRule="auto"/>
      <w:outlineLvl w:val="1"/>
    </w:pPr>
    <w:rPr>
      <w:rFonts w:ascii="Times New Roman" w:hAnsi="Times New Roman" w:eastAsia="黑体" w:cstheme="majorBidi"/>
      <w:b/>
      <w:bCs/>
      <w:kern w:val="2"/>
      <w:sz w:val="32"/>
      <w:szCs w:val="32"/>
      <w:lang w:val="en-US" w:eastAsia="zh-CN" w:bidi="ar-SA"/>
    </w:rPr>
  </w:style>
  <w:style w:type="paragraph" w:styleId="4">
    <w:name w:val="heading 3"/>
    <w:basedOn w:val="1"/>
    <w:next w:val="1"/>
    <w:qFormat/>
    <w:uiPriority w:val="1"/>
    <w:pPr>
      <w:keepNext/>
      <w:keepLines/>
      <w:numPr>
        <w:ilvl w:val="2"/>
        <w:numId w:val="1"/>
      </w:numPr>
      <w:spacing w:line="360" w:lineRule="auto"/>
      <w:outlineLvl w:val="2"/>
    </w:pPr>
    <w:rPr>
      <w:rFonts w:ascii="Times New Roman" w:hAnsi="Times New Roman" w:eastAsia="黑体" w:cstheme="minorBidi"/>
      <w:b/>
      <w:bCs/>
      <w:kern w:val="2"/>
      <w:sz w:val="30"/>
      <w:szCs w:val="32"/>
      <w:lang w:val="en-US" w:eastAsia="zh-CN" w:bidi="ar-SA"/>
    </w:rPr>
  </w:style>
  <w:style w:type="character" w:default="1" w:styleId="11">
    <w:name w:val="Default Paragraph Font"/>
    <w:semiHidden/>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5">
    <w:name w:val="annotation text"/>
    <w:basedOn w:val="1"/>
    <w:unhideWhenUsed/>
    <w:qFormat/>
    <w:uiPriority w:val="99"/>
    <w:pPr>
      <w:jc w:val="left"/>
    </w:pPr>
    <w:rPr>
      <w:rFonts w:ascii="Calibri" w:hAnsi="Calibri" w:eastAsia="宋体" w:cs="Times New Roman"/>
      <w:szCs w:val="22"/>
    </w:rPr>
  </w:style>
  <w:style w:type="paragraph" w:styleId="6">
    <w:name w:val="Body Text"/>
    <w:basedOn w:val="1"/>
    <w:qFormat/>
    <w:uiPriority w:val="0"/>
    <w:rPr>
      <w:sz w:val="28"/>
    </w:rPr>
  </w:style>
  <w:style w:type="paragraph" w:styleId="7">
    <w:name w:val="footer"/>
    <w:basedOn w:val="1"/>
    <w:qFormat/>
    <w:uiPriority w:val="2"/>
    <w:pPr>
      <w:tabs>
        <w:tab w:val="center" w:pos="4153"/>
        <w:tab w:val="right" w:pos="8306"/>
      </w:tabs>
      <w:snapToGrid w:val="0"/>
      <w:spacing w:line="360" w:lineRule="auto"/>
      <w:jc w:val="center"/>
    </w:pPr>
    <w:rPr>
      <w:rFonts w:ascii="Times New Roman" w:hAnsi="Times New Roman" w:eastAsia="宋体" w:cstheme="minorBidi"/>
      <w:kern w:val="2"/>
      <w:sz w:val="21"/>
      <w:szCs w:val="18"/>
      <w:lang w:val="en-US" w:eastAsia="zh-CN" w:bidi="ar-SA"/>
    </w:rPr>
  </w:style>
  <w:style w:type="paragraph" w:styleId="8">
    <w:name w:val="toc 1"/>
    <w:basedOn w:val="1"/>
    <w:next w:val="1"/>
    <w:qFormat/>
    <w:uiPriority w:val="39"/>
    <w:rPr>
      <w:b/>
    </w:rPr>
  </w:style>
  <w:style w:type="paragraph" w:styleId="9">
    <w:name w:val="toc 2"/>
    <w:basedOn w:val="1"/>
    <w:next w:val="1"/>
    <w:qFormat/>
    <w:uiPriority w:val="39"/>
    <w:pPr>
      <w:ind w:left="150" w:leftChars="150"/>
    </w:pPr>
  </w:style>
  <w:style w:type="character" w:customStyle="1" w:styleId="12">
    <w:name w:val="标题 1 Char"/>
    <w:basedOn w:val="11"/>
    <w:link w:val="2"/>
    <w:qFormat/>
    <w:uiPriority w:val="0"/>
    <w:rPr>
      <w:rFonts w:ascii="Times New Roman" w:hAnsi="Times New Roman" w:eastAsia="仿宋" w:cs="Times New Roman"/>
      <w:sz w:val="32"/>
      <w:szCs w:val="22"/>
    </w:rPr>
  </w:style>
  <w:style w:type="paragraph" w:customStyle="1" w:styleId="13">
    <w:name w:val="段"/>
    <w:qFormat/>
    <w:uiPriority w:val="0"/>
    <w:pPr>
      <w:autoSpaceDE w:val="0"/>
      <w:autoSpaceDN w:val="0"/>
      <w:ind w:firstLine="200" w:firstLineChars="200"/>
      <w:jc w:val="both"/>
    </w:pPr>
    <w:rPr>
      <w:rFonts w:ascii="宋体" w:hAnsi="Calibri" w:eastAsia="宋体" w:cs="Times New Roman"/>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6" Type="http://schemas.openxmlformats.org/officeDocument/2006/relationships/font" Target="fonts/font16.odttf"/><Relationship Id="rId15" Type="http://schemas.openxmlformats.org/officeDocument/2006/relationships/font" Target="fonts/font15.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26566</Words>
  <Characters>28814</Characters>
  <Lines>0</Lines>
  <Paragraphs>0</Paragraphs>
  <TotalTime>104</TotalTime>
  <ScaleCrop>false</ScaleCrop>
  <LinksUpToDate>false</LinksUpToDate>
  <CharactersWithSpaces>29379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2025-03-06T03:22:00Z</dcterms:created>
  <dc:creator>李清敏</dc:creator>
  <cp:lastModifiedBy>　　　　</cp:lastModifiedBy>
  <dcterms:modified xsi:type="dcterms:W3CDTF">2026-06-24T09:14:26Z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A0BF993D98D14A06945D27D1746A4761_13</vt:lpwstr>
  </property>
  <property fmtid="{D5CDD505-2E9C-101B-9397-08002B2CF9AE}" pid="4" name="KSOTemplateDocerSaveRecord">
    <vt:lpwstr>eyJoZGlkIjoiYjllYTkwMmFmN2E3ZmVjMmE2YTk2ODg4ZGQyNWQ1YjAiLCJ1c2VySWQiOiI0MjkzOTM2NDYifQ==</vt:lpwstr>
  </property>
</Properties>
</file>